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2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Managing Your Data in ML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558800</wp:posOffset>
                </wp:positionV>
                <wp:extent cx="6726725" cy="38100"/>
                <wp:effectExtent b="0" l="0" r="0" t="0"/>
                <wp:wrapNone/>
                <wp:docPr id="2"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558800</wp:posOffset>
                </wp:positionV>
                <wp:extent cx="6726725" cy="381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Week 2 Written Portion</w:t>
      </w:r>
    </w:p>
    <w:p w:rsidR="00000000" w:rsidDel="00000000" w:rsidP="00000000" w:rsidRDefault="00000000" w:rsidRPr="00000000" w14:paraId="00000009">
      <w:pPr>
        <w:pStyle w:val="Subtitle"/>
        <w:ind w:hanging="274"/>
        <w:rPr/>
      </w:pPr>
      <w:r w:rsidDel="00000000" w:rsidR="00000000" w:rsidRPr="00000000">
        <w:rPr>
          <w:color w:val="b31b1b"/>
          <w:sz w:val="48"/>
          <w:szCs w:val="48"/>
          <w:rtl w:val="0"/>
        </w:rPr>
        <w:t xml:space="preserve">Building a Modeling Dataset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building a model dataset and understanding your data through analysis and visualization.</w:t>
      </w:r>
    </w:p>
    <w:p w:rsidR="00000000" w:rsidDel="00000000" w:rsidP="00000000" w:rsidRDefault="00000000" w:rsidRPr="00000000" w14:paraId="0000000B">
      <w:pPr>
        <w:pStyle w:val="Heading2"/>
        <w:ind w:hanging="274"/>
        <w:rPr/>
      </w:pPr>
      <w:r w:rsidDel="00000000" w:rsidR="00000000" w:rsidRPr="00000000">
        <w:rPr>
          <w:rtl w:val="0"/>
        </w:rPr>
        <w:t xml:space="preserve">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does it mean to have a “modeling dataset”?</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A “modleing dataset” is a cleaned up set of data. That means, no missing values, no outliers, etc. </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steps would you take with a raw dataset to end up with a modeling dataset?</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First look at the data. Then, once you clean up your data to have a useable dataset, you can start making labels and correlations within the dataset. That’s when you have a modeling dataset</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nominal data and ordinal data? Explain with an example.</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Nominal and ordinal data are both categorical data. Nominal is often strings and doesn’t have ordering; it usually uses one-hot encoding to transform the column to numbers for analysis. Ordinal does have a ranking and has binary indicator features. Ex. Nominal: blonde/brown/black hair but Ordinal: first place/second/third OR movie rating from 5-10 stars –can be numeric </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Why is data visualization an important part of the data preparation process?</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Data vizualization helps you understand the skew and outliers of your raw data. This helps you determine what needs to be adjusted to ensure the data is meaningful, predicts the right things –accurately, and to clean the data from missing values through winsorization.</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an outlier?</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Simply put, an outlier is a data point that is far from all the others. It usually is in the top 1% and skews the mean values and makes your error bars bigger.</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Name a few libraries used for data analysis and visualization and explain when you would use each library.</w:t>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I would use: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NumPy: powerful arrays for bigger data to plug into scipy or pandas functions</w:t>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Pandas: data frames, tables, head and new columns</w:t>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Matplot: graphing, vizualization, histograms; pyplot</w:t>
            </w:r>
          </w:p>
          <w:p w:rsidR="00000000" w:rsidDel="00000000" w:rsidP="00000000" w:rsidRDefault="00000000" w:rsidRPr="00000000" w14:paraId="00000020">
            <w:pPr>
              <w:spacing w:line="276" w:lineRule="auto"/>
              <w:rPr>
                <w:rFonts w:ascii="Arial" w:cs="Arial" w:eastAsia="Arial" w:hAnsi="Arial"/>
                <w:color w:val="373f47"/>
              </w:rPr>
            </w:pPr>
            <w:r w:rsidDel="00000000" w:rsidR="00000000" w:rsidRPr="00000000">
              <w:rPr>
                <w:rFonts w:ascii="Arial" w:cs="Arial" w:eastAsia="Arial" w:hAnsi="Arial"/>
                <w:sz w:val="22"/>
                <w:szCs w:val="22"/>
                <w:rtl w:val="0"/>
              </w:rPr>
              <w:t xml:space="preserve">Scipy: for the mean and z-score, stats, etc.</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8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6766560" cy="22225"/>
                <wp:effectExtent b="0" l="0" r="0" t="0"/>
                <wp:wrapNone/>
                <wp:docPr id="1"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6766560"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6560" cy="22225"/>
                        </a:xfrm>
                        <a:prstGeom prst="rect"/>
                        <a:ln/>
                      </pic:spPr>
                    </pic:pic>
                  </a:graphicData>
                </a:graphic>
              </wp:anchor>
            </w:drawing>
          </mc:Fallback>
        </mc:AlternateConten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31">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32">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33">
          <w:pPr>
            <w:tabs>
              <w:tab w:val="center" w:leader="none" w:pos="4320"/>
              <w:tab w:val="right" w:leader="none" w:pos="8640"/>
            </w:tabs>
            <w:spacing w:after="120" w:line="276" w:lineRule="auto"/>
            <w:ind w:left="172" w:right="-547" w:hanging="14.000000000000004"/>
            <w:rPr>
              <w:rFonts w:ascii="Arial" w:cs="Arial" w:eastAsia="Arial" w:hAnsi="Arial"/>
              <w:b w:val="1"/>
              <w:color w:val="373f47"/>
              <w:sz w:val="16"/>
              <w:szCs w:val="16"/>
            </w:rPr>
          </w:pPr>
          <w:r w:rsidDel="00000000" w:rsidR="00000000" w:rsidRPr="00000000">
            <w:rPr>
              <w:rFonts w:ascii="Arial" w:cs="Arial" w:eastAsia="Arial" w:hAnsi="Arial"/>
              <w:b w:val="1"/>
              <w:color w:val="373f47"/>
              <w:sz w:val="16"/>
              <w:szCs w:val="16"/>
              <w:rtl w:val="0"/>
            </w:rPr>
            <w:t xml:space="preserve">Cornell University</w:t>
          </w:r>
        </w:p>
        <w:p w:rsidR="00000000" w:rsidDel="00000000" w:rsidP="00000000" w:rsidRDefault="00000000" w:rsidRPr="00000000" w14:paraId="00000034">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tl w:val="0"/>
            </w:rPr>
          </w:r>
        </w:p>
      </w:tc>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