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4D0BF" w14:textId="68049815" w:rsidR="005D3BFA" w:rsidRPr="00C37131" w:rsidRDefault="00CC121F" w:rsidP="003C5D46">
      <w:pPr>
        <w:pStyle w:val="Title"/>
      </w:pPr>
      <w:r w:rsidRPr="00C37131">
        <w:t xml:space="preserve">CABM </w:t>
      </w:r>
      <w:r w:rsidR="00E12E0E" w:rsidRPr="00C37131">
        <w:t>SP2 analysis code documentation</w:t>
      </w:r>
    </w:p>
    <w:p w14:paraId="7B07E791" w14:textId="760A975B" w:rsidR="00E12E0E" w:rsidRDefault="004A4A97" w:rsidP="00B01131">
      <w:pPr>
        <w:pStyle w:val="Heading2"/>
      </w:pPr>
      <w:bookmarkStart w:id="0" w:name="_Ref477259936"/>
      <w:r w:rsidRPr="00C37131">
        <w:t>Introduction</w:t>
      </w:r>
      <w:bookmarkEnd w:id="0"/>
    </w:p>
    <w:p w14:paraId="751DAEA3" w14:textId="77777777" w:rsidR="00D24B6E" w:rsidRPr="00D24B6E" w:rsidRDefault="00D24B6E" w:rsidP="00D24B6E">
      <w:bookmarkStart w:id="1" w:name="_GoBack"/>
      <w:bookmarkEnd w:id="1"/>
    </w:p>
    <w:p w14:paraId="7D9AE87C" w14:textId="3AD5E498" w:rsidR="009934DC" w:rsidRDefault="001401A5" w:rsidP="003C5D46">
      <w:r>
        <w:t xml:space="preserve">The </w:t>
      </w:r>
      <w:r w:rsidR="00B01131">
        <w:t>goal</w:t>
      </w:r>
      <w:r>
        <w:t xml:space="preserve"> of this code package is to provide time series of refractory black carbon (rBC) mass and number concentration from sp2 measurements.</w:t>
      </w:r>
      <w:r w:rsidR="000F11C9">
        <w:t xml:space="preserve">  All raw sp2 data and the instrument operating information is entered into a MySQL database. Time series data is then derived </w:t>
      </w:r>
      <w:r w:rsidR="00B01131">
        <w:t>and</w:t>
      </w:r>
      <w:r w:rsidR="000F11C9">
        <w:t xml:space="preserve"> </w:t>
      </w:r>
      <w:r w:rsidR="00C21DC1">
        <w:t xml:space="preserve">also </w:t>
      </w:r>
      <w:r w:rsidR="000F11C9">
        <w:t xml:space="preserve">stored in the database.  </w:t>
      </w:r>
    </w:p>
    <w:p w14:paraId="3B315907" w14:textId="252DAC58" w:rsidR="000569A9" w:rsidRDefault="000569A9" w:rsidP="003C5D46">
      <w:r>
        <w:t>All data processing code is written in Python 2.7.  There are two relevant code libraries:</w:t>
      </w:r>
    </w:p>
    <w:p w14:paraId="7D1FA649" w14:textId="10761299" w:rsidR="000569A9" w:rsidRDefault="000569A9" w:rsidP="000569A9">
      <w:pPr>
        <w:pStyle w:val="ListParagraph"/>
        <w:numPr>
          <w:ilvl w:val="0"/>
          <w:numId w:val="25"/>
        </w:numPr>
      </w:pPr>
      <w:r>
        <w:t>SP2_library – contains general code for sp2 analysis</w:t>
      </w:r>
    </w:p>
    <w:p w14:paraId="387FD633" w14:textId="1B4946DC" w:rsidR="000569A9" w:rsidRDefault="000569A9" w:rsidP="000569A9">
      <w:pPr>
        <w:pStyle w:val="ListParagraph"/>
        <w:numPr>
          <w:ilvl w:val="0"/>
          <w:numId w:val="25"/>
        </w:numPr>
      </w:pPr>
      <w:r>
        <w:t>CABM_sp2 – contains CABM specific code</w:t>
      </w:r>
      <w:r w:rsidRPr="000569A9">
        <w:t xml:space="preserve"> </w:t>
      </w:r>
      <w:r>
        <w:t>for sp2 analysis</w:t>
      </w:r>
    </w:p>
    <w:p w14:paraId="2C27F403" w14:textId="77777777" w:rsidR="000569A9" w:rsidRDefault="000569A9" w:rsidP="003C5D46"/>
    <w:p w14:paraId="44DBF17D" w14:textId="76674F86" w:rsidR="00B01131" w:rsidRDefault="00C21DC1" w:rsidP="003C5D46">
      <w:r>
        <w:t>A schematic of the</w:t>
      </w:r>
      <w:r w:rsidR="000F11C9">
        <w:t xml:space="preserve"> general </w:t>
      </w:r>
      <w:r>
        <w:t xml:space="preserve">database and data analysis structure is given on the following page. The </w:t>
      </w:r>
      <w:r w:rsidR="00190D0D">
        <w:t xml:space="preserve">general </w:t>
      </w:r>
      <w:r w:rsidR="000F11C9">
        <w:t xml:space="preserve">workflow is </w:t>
      </w:r>
      <w:r w:rsidR="00120405">
        <w:t>given</w:t>
      </w:r>
      <w:r w:rsidR="000F11C9">
        <w:t xml:space="preserve"> </w:t>
      </w:r>
      <w:r>
        <w:t>following that</w:t>
      </w:r>
      <w:r w:rsidR="00190D0D">
        <w:t>,</w:t>
      </w:r>
      <w:r w:rsidR="000F11C9">
        <w:t xml:space="preserve"> and more detail on each ste</w:t>
      </w:r>
      <w:r>
        <w:t xml:space="preserve">p is given in </w:t>
      </w:r>
      <w:r w:rsidR="00190D0D">
        <w:t>S</w:t>
      </w:r>
      <w:r>
        <w:t>ection</w:t>
      </w:r>
      <w:r w:rsidR="00190D0D">
        <w:t xml:space="preserve">s </w:t>
      </w:r>
      <w:r w:rsidR="00190D0D">
        <w:fldChar w:fldCharType="begin"/>
      </w:r>
      <w:r w:rsidR="00190D0D">
        <w:instrText xml:space="preserve"> REF _Ref477259902 \r \h </w:instrText>
      </w:r>
      <w:r w:rsidR="00190D0D">
        <w:fldChar w:fldCharType="separate"/>
      </w:r>
      <w:r w:rsidR="00190D0D">
        <w:t>1</w:t>
      </w:r>
      <w:r w:rsidR="00190D0D">
        <w:fldChar w:fldCharType="end"/>
      </w:r>
      <w:r w:rsidR="00190D0D">
        <w:t xml:space="preserve"> through </w:t>
      </w:r>
      <w:r w:rsidR="00190D0D">
        <w:fldChar w:fldCharType="begin"/>
      </w:r>
      <w:r w:rsidR="00190D0D">
        <w:instrText xml:space="preserve"> REF _Ref477260986 \r \h </w:instrText>
      </w:r>
      <w:r w:rsidR="00190D0D">
        <w:fldChar w:fldCharType="separate"/>
      </w:r>
      <w:r w:rsidR="00190D0D">
        <w:t>7</w:t>
      </w:r>
      <w:r w:rsidR="00190D0D">
        <w:fldChar w:fldCharType="end"/>
      </w:r>
      <w:r w:rsidR="000F11C9">
        <w:t>.</w:t>
      </w:r>
      <w:r w:rsidR="00B01131">
        <w:t xml:space="preserve"> </w:t>
      </w:r>
    </w:p>
    <w:p w14:paraId="711E9C9B" w14:textId="77777777" w:rsidR="004170F7" w:rsidRPr="00C37131" w:rsidRDefault="004170F7" w:rsidP="00653E11">
      <w:pPr>
        <w:pStyle w:val="Standard"/>
        <w:suppressAutoHyphens/>
        <w:spacing w:line="276" w:lineRule="auto"/>
        <w:rPr>
          <w:rFonts w:ascii="Arial" w:hAnsi="Arial" w:cs="Arial"/>
        </w:rPr>
      </w:pPr>
    </w:p>
    <w:p w14:paraId="1797A912" w14:textId="77777777" w:rsidR="002E0014" w:rsidRPr="00C37131" w:rsidRDefault="002E0014" w:rsidP="00653E11">
      <w:pPr>
        <w:pStyle w:val="Standard"/>
        <w:suppressAutoHyphens/>
        <w:spacing w:line="276" w:lineRule="auto"/>
        <w:rPr>
          <w:rFonts w:ascii="Arial" w:hAnsi="Arial" w:cs="Arial"/>
        </w:rPr>
      </w:pPr>
    </w:p>
    <w:p w14:paraId="2CE7154C" w14:textId="77777777" w:rsidR="00E00432" w:rsidRDefault="00E00432" w:rsidP="003C5D46">
      <w:pPr>
        <w:sectPr w:rsidR="00E00432" w:rsidSect="00412A2A">
          <w:pgSz w:w="12240" w:h="15840"/>
          <w:pgMar w:top="966" w:right="1134" w:bottom="1134" w:left="1134" w:header="720" w:footer="720" w:gutter="0"/>
          <w:cols w:space="720"/>
        </w:sectPr>
      </w:pPr>
    </w:p>
    <w:p w14:paraId="7BCFE669" w14:textId="74208A4A" w:rsidR="003974D9" w:rsidRDefault="003974D9" w:rsidP="003974D9">
      <w:pPr>
        <w:pStyle w:val="Heading2"/>
        <w:rPr>
          <w:noProof/>
          <w:lang w:val="en-US" w:eastAsia="en-US" w:bidi="ar-SA"/>
        </w:rPr>
      </w:pPr>
      <w:r>
        <w:lastRenderedPageBreak/>
        <w:t>Database and Data Analysis Structure</w:t>
      </w:r>
      <w:r>
        <w:rPr>
          <w:noProof/>
          <w:lang w:val="en-US" w:eastAsia="en-US" w:bidi="ar-SA"/>
        </w:rPr>
        <w:t xml:space="preserve"> </w:t>
      </w:r>
    </w:p>
    <w:p w14:paraId="67FC955F" w14:textId="77777777" w:rsidR="000749FA" w:rsidRPr="000749FA" w:rsidRDefault="000749FA" w:rsidP="000749FA">
      <w:pPr>
        <w:rPr>
          <w:lang w:val="en-US" w:eastAsia="en-US" w:bidi="ar-SA"/>
        </w:rPr>
      </w:pPr>
    </w:p>
    <w:p w14:paraId="06BB1BCD" w14:textId="77777777" w:rsidR="003974D9" w:rsidRDefault="00377413" w:rsidP="000749FA">
      <w:r>
        <w:rPr>
          <w:noProof/>
          <w:lang w:val="en-US" w:eastAsia="en-US" w:bidi="ar-SA"/>
        </w:rPr>
        <w:drawing>
          <wp:inline distT="0" distB="0" distL="0" distR="0" wp14:anchorId="3CC0DC93" wp14:editId="27E61C99">
            <wp:extent cx="7899658" cy="5673072"/>
            <wp:effectExtent l="0" t="0" r="0" b="0"/>
            <wp:docPr id="1" name="Picture 1" descr="../../../Downloads/Copy%20of%20CABM%20SP2%20analysis%20-%20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opy%20of%20CABM%20SP2%20analysis%20-%20v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53801" cy="5711954"/>
                    </a:xfrm>
                    <a:prstGeom prst="rect">
                      <a:avLst/>
                    </a:prstGeom>
                    <a:noFill/>
                    <a:ln>
                      <a:noFill/>
                    </a:ln>
                  </pic:spPr>
                </pic:pic>
              </a:graphicData>
            </a:graphic>
          </wp:inline>
        </w:drawing>
      </w:r>
    </w:p>
    <w:p w14:paraId="74CAFEBC" w14:textId="77777777" w:rsidR="003974D9" w:rsidRDefault="003974D9" w:rsidP="003974D9">
      <w:pPr>
        <w:spacing w:after="100" w:line="240" w:lineRule="auto"/>
      </w:pPr>
      <w:r>
        <w:t>Blue = database tables separated by location</w:t>
      </w:r>
    </w:p>
    <w:p w14:paraId="5877A2A5" w14:textId="54C5B6AF" w:rsidR="00E00432" w:rsidRDefault="003974D9" w:rsidP="000749FA">
      <w:pPr>
        <w:spacing w:after="100" w:line="240" w:lineRule="auto"/>
        <w:sectPr w:rsidR="00E00432" w:rsidSect="000749FA">
          <w:pgSz w:w="15840" w:h="12240" w:orient="landscape"/>
          <w:pgMar w:top="644" w:right="966" w:bottom="512" w:left="1134" w:header="720" w:footer="720" w:gutter="0"/>
          <w:cols w:space="720"/>
          <w:docGrid w:linePitch="299"/>
        </w:sectPr>
      </w:pPr>
      <w:r>
        <w:t>Yellow = single database table for all locations</w:t>
      </w:r>
    </w:p>
    <w:p w14:paraId="13E979FB" w14:textId="77777777" w:rsidR="00190D0D" w:rsidRDefault="00190D0D" w:rsidP="00190D0D">
      <w:pPr>
        <w:pStyle w:val="Heading2"/>
      </w:pPr>
      <w:bookmarkStart w:id="2" w:name="_Ref477259902"/>
      <w:r>
        <w:lastRenderedPageBreak/>
        <w:t>General Workflow</w:t>
      </w:r>
    </w:p>
    <w:p w14:paraId="3DF1B458" w14:textId="77777777" w:rsidR="00190D0D" w:rsidRPr="00190D0D" w:rsidRDefault="00190D0D" w:rsidP="00190D0D"/>
    <w:p w14:paraId="3E08DE03" w14:textId="77777777" w:rsidR="00190D0D" w:rsidRDefault="00190D0D" w:rsidP="00190D0D">
      <w:pPr>
        <w:pStyle w:val="ListParagraph"/>
        <w:numPr>
          <w:ilvl w:val="0"/>
          <w:numId w:val="24"/>
        </w:numPr>
      </w:pPr>
      <w:r>
        <w:t xml:space="preserve">Check that the site information is in the </w:t>
      </w:r>
      <w:r w:rsidRPr="00495692">
        <w:t>sp2_locations</w:t>
      </w:r>
      <w:r>
        <w:t xml:space="preserve"> table. If this is a new location, enter the required information. (For more detail see </w:t>
      </w:r>
      <w:r w:rsidRPr="00122022">
        <w:rPr>
          <w:rStyle w:val="SubtleEmphasis"/>
        </w:rPr>
        <w:fldChar w:fldCharType="begin"/>
      </w:r>
      <w:r w:rsidRPr="00122022">
        <w:rPr>
          <w:rStyle w:val="SubtleEmphasis"/>
        </w:rPr>
        <w:instrText xml:space="preserve"> REF _Ref477259902 \h  \* MERGEFORMAT </w:instrText>
      </w:r>
      <w:r w:rsidRPr="00122022">
        <w:rPr>
          <w:rStyle w:val="SubtleEmphasis"/>
        </w:rPr>
        <w:fldChar w:fldCharType="separate"/>
      </w:r>
      <w:r>
        <w:rPr>
          <w:rStyle w:val="SubtleEmphasis"/>
          <w:b/>
          <w:bCs/>
          <w:lang w:val="en-US"/>
        </w:rPr>
        <w:t>Error! Not a valid bookmark self-reference.</w:t>
      </w:r>
      <w:r w:rsidRPr="00122022">
        <w:rPr>
          <w:rStyle w:val="SubtleEmphasis"/>
        </w:rPr>
        <w:fldChar w:fldCharType="end"/>
      </w:r>
      <w:r>
        <w:t>)</w:t>
      </w:r>
    </w:p>
    <w:p w14:paraId="7539F33A" w14:textId="77777777" w:rsidR="00190D0D" w:rsidRDefault="00190D0D" w:rsidP="00190D0D">
      <w:pPr>
        <w:pStyle w:val="ListParagraph"/>
        <w:numPr>
          <w:ilvl w:val="0"/>
          <w:numId w:val="24"/>
        </w:numPr>
      </w:pPr>
      <w:r>
        <w:t xml:space="preserve">Check that the SP2 instrument information is in the </w:t>
      </w:r>
      <w:r w:rsidRPr="00495692">
        <w:t>sp2_instrument_info</w:t>
      </w:r>
      <w:r>
        <w:t xml:space="preserve"> table. If this is a new instrument, enter the required information. (For more detail see </w:t>
      </w:r>
      <w:r w:rsidRPr="00122022">
        <w:rPr>
          <w:rStyle w:val="SubtleEmphasis"/>
        </w:rPr>
        <w:fldChar w:fldCharType="begin"/>
      </w:r>
      <w:r w:rsidRPr="00122022">
        <w:rPr>
          <w:rStyle w:val="SubtleEmphasis"/>
        </w:rPr>
        <w:instrText xml:space="preserve"> REF _Ref477259902 \h  \* MERGEFORMAT </w:instrText>
      </w:r>
      <w:r w:rsidRPr="00122022">
        <w:rPr>
          <w:rStyle w:val="SubtleEmphasis"/>
        </w:rPr>
        <w:fldChar w:fldCharType="separate"/>
      </w:r>
      <w:r>
        <w:rPr>
          <w:rStyle w:val="SubtleEmphasis"/>
          <w:b/>
          <w:bCs/>
          <w:lang w:val="en-US"/>
        </w:rPr>
        <w:t>Error! Not a valid bookmark self-reference.</w:t>
      </w:r>
      <w:r w:rsidRPr="00122022">
        <w:rPr>
          <w:rStyle w:val="SubtleEmphasis"/>
        </w:rPr>
        <w:fldChar w:fldCharType="end"/>
      </w:r>
      <w:r>
        <w:t>)</w:t>
      </w:r>
    </w:p>
    <w:p w14:paraId="4B34E59D" w14:textId="77777777" w:rsidR="00190D0D" w:rsidRPr="00B84403" w:rsidRDefault="00190D0D" w:rsidP="00190D0D">
      <w:pPr>
        <w:pStyle w:val="ListParagraph"/>
        <w:numPr>
          <w:ilvl w:val="0"/>
          <w:numId w:val="24"/>
        </w:numPr>
      </w:pPr>
      <w:r>
        <w:t xml:space="preserve">If there are new calibrations, enter the </w:t>
      </w:r>
      <w:r w:rsidRPr="00C37131">
        <w:rPr>
          <w:bCs/>
          <w:color w:val="000000" w:themeColor="text1"/>
        </w:rPr>
        <w:t xml:space="preserve">instrument ID, the location ID, the calibration date, the calibration material, </w:t>
      </w:r>
      <w:r>
        <w:rPr>
          <w:bCs/>
          <w:color w:val="000000" w:themeColor="text1"/>
        </w:rPr>
        <w:t xml:space="preserve">and </w:t>
      </w:r>
      <w:r w:rsidRPr="00C37131">
        <w:rPr>
          <w:bCs/>
          <w:color w:val="000000" w:themeColor="text1"/>
        </w:rPr>
        <w:t>the calibrated channel</w:t>
      </w:r>
      <w:r>
        <w:rPr>
          <w:bCs/>
          <w:color w:val="000000" w:themeColor="text1"/>
        </w:rPr>
        <w:t xml:space="preserve"> into the sp2_calibrations table. </w:t>
      </w:r>
      <w:r>
        <w:t xml:space="preserve">(For more detail see </w:t>
      </w:r>
      <w:r w:rsidRPr="00B84403">
        <w:rPr>
          <w:rStyle w:val="SubtleEmphasis"/>
        </w:rPr>
        <w:fldChar w:fldCharType="begin"/>
      </w:r>
      <w:r w:rsidRPr="00B84403">
        <w:rPr>
          <w:rStyle w:val="SubtleEmphasis"/>
        </w:rPr>
        <w:instrText xml:space="preserve"> REF _Ref477260151 \h </w:instrText>
      </w:r>
      <w:r w:rsidRPr="00B84403">
        <w:rPr>
          <w:rStyle w:val="SubtleEmphasis"/>
        </w:rPr>
      </w:r>
      <w:r>
        <w:rPr>
          <w:rStyle w:val="SubtleEmphasis"/>
        </w:rPr>
        <w:instrText xml:space="preserve"> \* MERGEFORMAT </w:instrText>
      </w:r>
      <w:r w:rsidRPr="00B84403">
        <w:rPr>
          <w:rStyle w:val="SubtleEmphasis"/>
        </w:rPr>
        <w:fldChar w:fldCharType="separate"/>
      </w:r>
      <w:r w:rsidRPr="00190D0D">
        <w:rPr>
          <w:rStyle w:val="SubtleEmphasis"/>
        </w:rPr>
        <w:t>Calibration Data</w:t>
      </w:r>
      <w:r w:rsidRPr="00B84403">
        <w:rPr>
          <w:rStyle w:val="SubtleEmphasis"/>
        </w:rPr>
        <w:fldChar w:fldCharType="end"/>
      </w:r>
      <w:r>
        <w:t>).</w:t>
      </w:r>
    </w:p>
    <w:p w14:paraId="4759A774" w14:textId="77777777" w:rsidR="00190D0D" w:rsidRDefault="00190D0D" w:rsidP="00190D0D">
      <w:pPr>
        <w:pStyle w:val="ListParagraph"/>
        <w:numPr>
          <w:ilvl w:val="0"/>
          <w:numId w:val="24"/>
        </w:numPr>
      </w:pPr>
      <w:r>
        <w:t>Use t</w:t>
      </w:r>
      <w:r w:rsidRPr="00495692">
        <w:t>he ‘CABM_add_calibration_points_to_db’ script to enter the calibration data point values into the sp2_calibration_points table</w:t>
      </w:r>
      <w:r>
        <w:t xml:space="preserve">. (For more detail see </w:t>
      </w:r>
      <w:r w:rsidRPr="00B84403">
        <w:rPr>
          <w:rStyle w:val="SubtleEmphasis"/>
        </w:rPr>
        <w:fldChar w:fldCharType="begin"/>
      </w:r>
      <w:r w:rsidRPr="00B84403">
        <w:rPr>
          <w:rStyle w:val="SubtleEmphasis"/>
        </w:rPr>
        <w:instrText xml:space="preserve"> REF _Ref477260151 \h </w:instrText>
      </w:r>
      <w:r w:rsidRPr="00B84403">
        <w:rPr>
          <w:rStyle w:val="SubtleEmphasis"/>
        </w:rPr>
      </w:r>
      <w:r>
        <w:rPr>
          <w:rStyle w:val="SubtleEmphasis"/>
        </w:rPr>
        <w:instrText xml:space="preserve"> \* MERGEFORMAT </w:instrText>
      </w:r>
      <w:r w:rsidRPr="00B84403">
        <w:rPr>
          <w:rStyle w:val="SubtleEmphasis"/>
        </w:rPr>
        <w:fldChar w:fldCharType="separate"/>
      </w:r>
      <w:r w:rsidRPr="00190D0D">
        <w:rPr>
          <w:rStyle w:val="SubtleEmphasis"/>
        </w:rPr>
        <w:t>Calibration Data</w:t>
      </w:r>
      <w:r w:rsidRPr="00B84403">
        <w:rPr>
          <w:rStyle w:val="SubtleEmphasis"/>
        </w:rPr>
        <w:fldChar w:fldCharType="end"/>
      </w:r>
      <w:r>
        <w:t>).</w:t>
      </w:r>
    </w:p>
    <w:p w14:paraId="5579EACD" w14:textId="77777777" w:rsidR="00190D0D" w:rsidRDefault="00190D0D" w:rsidP="00190D0D">
      <w:pPr>
        <w:pStyle w:val="ListParagraph"/>
        <w:numPr>
          <w:ilvl w:val="0"/>
          <w:numId w:val="24"/>
        </w:numPr>
      </w:pPr>
      <w:r>
        <w:t>Use t</w:t>
      </w:r>
      <w:r w:rsidRPr="00495692">
        <w:t xml:space="preserve">he ‘CABM_fit_and_plot_calibration’ script to fit a line to the calibration points, plot it for viewing, </w:t>
      </w:r>
      <w:r>
        <w:t xml:space="preserve">and, if this is a new calibration, </w:t>
      </w:r>
      <w:r w:rsidRPr="00495692">
        <w:t>update the sp2_calibrations table with the fit parameters.</w:t>
      </w:r>
      <w:r>
        <w:t xml:space="preserve"> (For more detail see </w:t>
      </w:r>
      <w:r w:rsidRPr="00B84403">
        <w:rPr>
          <w:rStyle w:val="SubtleEmphasis"/>
        </w:rPr>
        <w:fldChar w:fldCharType="begin"/>
      </w:r>
      <w:r w:rsidRPr="00B84403">
        <w:rPr>
          <w:rStyle w:val="SubtleEmphasis"/>
        </w:rPr>
        <w:instrText xml:space="preserve"> REF _Ref477260151 \h </w:instrText>
      </w:r>
      <w:r w:rsidRPr="00B84403">
        <w:rPr>
          <w:rStyle w:val="SubtleEmphasis"/>
        </w:rPr>
      </w:r>
      <w:r>
        <w:rPr>
          <w:rStyle w:val="SubtleEmphasis"/>
        </w:rPr>
        <w:instrText xml:space="preserve"> \* MERGEFORMAT </w:instrText>
      </w:r>
      <w:r w:rsidRPr="00B84403">
        <w:rPr>
          <w:rStyle w:val="SubtleEmphasis"/>
        </w:rPr>
        <w:fldChar w:fldCharType="separate"/>
      </w:r>
      <w:r w:rsidRPr="00190D0D">
        <w:rPr>
          <w:rStyle w:val="SubtleEmphasis"/>
        </w:rPr>
        <w:t>Calibration Data</w:t>
      </w:r>
      <w:r w:rsidRPr="00B84403">
        <w:rPr>
          <w:rStyle w:val="SubtleEmphasis"/>
        </w:rPr>
        <w:fldChar w:fldCharType="end"/>
      </w:r>
      <w:r>
        <w:t>).</w:t>
      </w:r>
    </w:p>
    <w:p w14:paraId="41319643" w14:textId="77777777" w:rsidR="00190D0D" w:rsidRDefault="00190D0D" w:rsidP="00190D0D">
      <w:pPr>
        <w:pStyle w:val="ListParagraph"/>
        <w:numPr>
          <w:ilvl w:val="0"/>
          <w:numId w:val="24"/>
        </w:numPr>
      </w:pPr>
      <w:r>
        <w:t>Use the t</w:t>
      </w:r>
      <w:r w:rsidRPr="000F11C9">
        <w:t xml:space="preserve">he CABM_add_config_data_to_db </w:t>
      </w:r>
      <w:r>
        <w:t>script to read</w:t>
      </w:r>
      <w:r w:rsidRPr="000F11C9">
        <w:t xml:space="preserve"> the SP</w:t>
      </w:r>
      <w:r>
        <w:t>2 configuration files and write</w:t>
      </w:r>
      <w:r w:rsidRPr="000F11C9">
        <w:t xml:space="preserve"> the relevant parameters to the database</w:t>
      </w:r>
      <w:r>
        <w:t>. (For more detail see</w:t>
      </w:r>
      <w:r>
        <w:rPr>
          <w:rStyle w:val="SubtleEmphasis"/>
        </w:rPr>
        <w:t xml:space="preserve"> </w:t>
      </w:r>
      <w:r w:rsidRPr="0051309E">
        <w:rPr>
          <w:rStyle w:val="SubtleEmphasis"/>
        </w:rPr>
        <w:fldChar w:fldCharType="begin"/>
      </w:r>
      <w:r w:rsidRPr="0051309E">
        <w:rPr>
          <w:rStyle w:val="SubtleEmphasis"/>
        </w:rPr>
        <w:instrText xml:space="preserve"> REF _Ref477260347 \h </w:instrText>
      </w:r>
      <w:r w:rsidRPr="0051309E">
        <w:rPr>
          <w:rStyle w:val="SubtleEmphasis"/>
        </w:rPr>
      </w:r>
      <w:r>
        <w:rPr>
          <w:rStyle w:val="SubtleEmphasis"/>
        </w:rPr>
        <w:instrText xml:space="preserve"> \* MERGEFORMAT </w:instrText>
      </w:r>
      <w:r w:rsidRPr="0051309E">
        <w:rPr>
          <w:rStyle w:val="SubtleEmphasis"/>
        </w:rPr>
        <w:fldChar w:fldCharType="separate"/>
      </w:r>
      <w:r w:rsidRPr="00190D0D">
        <w:rPr>
          <w:rStyle w:val="SubtleEmphasis"/>
        </w:rPr>
        <w:t>Configuration Files</w:t>
      </w:r>
      <w:r w:rsidRPr="0051309E">
        <w:rPr>
          <w:rStyle w:val="SubtleEmphasis"/>
        </w:rPr>
        <w:fldChar w:fldCharType="end"/>
      </w:r>
      <w:r>
        <w:t>).</w:t>
      </w:r>
    </w:p>
    <w:p w14:paraId="265E4F60" w14:textId="77777777" w:rsidR="00190D0D" w:rsidRDefault="00190D0D" w:rsidP="00190D0D">
      <w:pPr>
        <w:pStyle w:val="ListParagraph"/>
        <w:numPr>
          <w:ilvl w:val="0"/>
          <w:numId w:val="24"/>
        </w:numPr>
      </w:pPr>
      <w:r>
        <w:t>Use t</w:t>
      </w:r>
      <w:r w:rsidRPr="000F11C9">
        <w:t xml:space="preserve">he CABM_add_hk_data_to_db script </w:t>
      </w:r>
      <w:r>
        <w:t>to read the</w:t>
      </w:r>
      <w:r w:rsidRPr="000F11C9">
        <w:t xml:space="preserve"> SP2 housekeeping</w:t>
      </w:r>
      <w:r>
        <w:t xml:space="preserve"> files and write</w:t>
      </w:r>
      <w:r w:rsidRPr="000F11C9">
        <w:t xml:space="preserve"> the relevant parameters to the sp2_hk_data_locnX table.</w:t>
      </w:r>
      <w:r>
        <w:t xml:space="preserve"> Here X indicates a specific location ID from the sp2_locations table. (For more detail see </w:t>
      </w:r>
      <w:r w:rsidRPr="00120405">
        <w:rPr>
          <w:rStyle w:val="SubtleEmphasis"/>
        </w:rPr>
        <w:fldChar w:fldCharType="begin"/>
      </w:r>
      <w:r w:rsidRPr="00120405">
        <w:rPr>
          <w:rStyle w:val="SubtleEmphasis"/>
        </w:rPr>
        <w:instrText xml:space="preserve"> REF _Ref477260535 \h </w:instrText>
      </w:r>
      <w:r w:rsidRPr="00120405">
        <w:rPr>
          <w:rStyle w:val="SubtleEmphasis"/>
        </w:rPr>
      </w:r>
      <w:r>
        <w:rPr>
          <w:rStyle w:val="SubtleEmphasis"/>
        </w:rPr>
        <w:instrText xml:space="preserve"> \* MERGEFORMAT </w:instrText>
      </w:r>
      <w:r w:rsidRPr="00120405">
        <w:rPr>
          <w:rStyle w:val="SubtleEmphasis"/>
        </w:rPr>
        <w:fldChar w:fldCharType="separate"/>
      </w:r>
      <w:r w:rsidRPr="00190D0D">
        <w:rPr>
          <w:rStyle w:val="SubtleEmphasis"/>
        </w:rPr>
        <w:t>Housekeeping Data</w:t>
      </w:r>
      <w:r w:rsidRPr="00120405">
        <w:rPr>
          <w:rStyle w:val="SubtleEmphasis"/>
        </w:rPr>
        <w:fldChar w:fldCharType="end"/>
      </w:r>
      <w:r>
        <w:t>).</w:t>
      </w:r>
    </w:p>
    <w:p w14:paraId="0B17D0D9" w14:textId="77777777" w:rsidR="00190D0D" w:rsidRDefault="00190D0D" w:rsidP="00190D0D">
      <w:pPr>
        <w:pStyle w:val="ListParagraph"/>
        <w:numPr>
          <w:ilvl w:val="0"/>
          <w:numId w:val="24"/>
        </w:numPr>
      </w:pPr>
      <w:r>
        <w:t xml:space="preserve">Use </w:t>
      </w:r>
      <w:r w:rsidRPr="00C37131">
        <w:t xml:space="preserve">the CABM_add_hk_IDs_to_raw_data_table script </w:t>
      </w:r>
      <w:r>
        <w:t>to add housekeeping</w:t>
      </w:r>
      <w:r w:rsidRPr="00C37131">
        <w:t xml:space="preserve"> ids into the raw data table for use as foreign keys</w:t>
      </w:r>
      <w:r>
        <w:t xml:space="preserve">. (For more detail see </w:t>
      </w:r>
      <w:r w:rsidRPr="00120405">
        <w:rPr>
          <w:rStyle w:val="SubtleEmphasis"/>
        </w:rPr>
        <w:fldChar w:fldCharType="begin"/>
      </w:r>
      <w:r w:rsidRPr="00120405">
        <w:rPr>
          <w:rStyle w:val="SubtleEmphasis"/>
        </w:rPr>
        <w:instrText xml:space="preserve"> REF _Ref477260535 \h </w:instrText>
      </w:r>
      <w:r w:rsidRPr="00120405">
        <w:rPr>
          <w:rStyle w:val="SubtleEmphasis"/>
        </w:rPr>
      </w:r>
      <w:r>
        <w:rPr>
          <w:rStyle w:val="SubtleEmphasis"/>
        </w:rPr>
        <w:instrText xml:space="preserve"> \* MERGEFORMAT </w:instrText>
      </w:r>
      <w:r w:rsidRPr="00120405">
        <w:rPr>
          <w:rStyle w:val="SubtleEmphasis"/>
        </w:rPr>
        <w:fldChar w:fldCharType="separate"/>
      </w:r>
      <w:r w:rsidRPr="00190D0D">
        <w:rPr>
          <w:rStyle w:val="SubtleEmphasis"/>
        </w:rPr>
        <w:t>Housekeeping Data</w:t>
      </w:r>
      <w:r w:rsidRPr="00120405">
        <w:rPr>
          <w:rStyle w:val="SubtleEmphasis"/>
        </w:rPr>
        <w:fldChar w:fldCharType="end"/>
      </w:r>
      <w:r>
        <w:t>).</w:t>
      </w:r>
    </w:p>
    <w:p w14:paraId="2BB3C670" w14:textId="77777777" w:rsidR="00190D0D" w:rsidRDefault="00190D0D" w:rsidP="00190D0D">
      <w:pPr>
        <w:pStyle w:val="ListParagraph"/>
        <w:numPr>
          <w:ilvl w:val="0"/>
          <w:numId w:val="24"/>
        </w:numPr>
      </w:pPr>
      <w:r>
        <w:t xml:space="preserve">Use the </w:t>
      </w:r>
      <w:r w:rsidRPr="00C37131">
        <w:t>CABM_add_single_particle_data_to_db script</w:t>
      </w:r>
      <w:r>
        <w:t xml:space="preserve"> to add incandescence data from single particles </w:t>
      </w:r>
      <w:r w:rsidRPr="00C37131">
        <w:t xml:space="preserve">to the </w:t>
      </w:r>
      <w:r w:rsidRPr="00B944C3">
        <w:t>sp2_single_particle_data_locnX</w:t>
      </w:r>
      <w:r>
        <w:t xml:space="preserve"> table</w:t>
      </w:r>
      <w:r w:rsidRPr="00C37131">
        <w:t>.</w:t>
      </w:r>
      <w:r>
        <w:t xml:space="preserve">  (For more detail see </w:t>
      </w:r>
      <w:r w:rsidRPr="00B944C3">
        <w:rPr>
          <w:rStyle w:val="SubtleEmphasis"/>
        </w:rPr>
        <w:fldChar w:fldCharType="begin"/>
      </w:r>
      <w:r w:rsidRPr="00B944C3">
        <w:rPr>
          <w:rStyle w:val="SubtleEmphasis"/>
        </w:rPr>
        <w:instrText xml:space="preserve"> REF _Ref477260725 \h </w:instrText>
      </w:r>
      <w:r w:rsidRPr="00B944C3">
        <w:rPr>
          <w:rStyle w:val="SubtleEmphasis"/>
        </w:rPr>
      </w:r>
      <w:r>
        <w:rPr>
          <w:rStyle w:val="SubtleEmphasis"/>
        </w:rPr>
        <w:instrText xml:space="preserve"> \* MERGEFORMAT </w:instrText>
      </w:r>
      <w:r w:rsidRPr="00B944C3">
        <w:rPr>
          <w:rStyle w:val="SubtleEmphasis"/>
        </w:rPr>
        <w:fldChar w:fldCharType="separate"/>
      </w:r>
      <w:r w:rsidRPr="00190D0D">
        <w:rPr>
          <w:rStyle w:val="SubtleEmphasis"/>
        </w:rPr>
        <w:t>Raw SP2 Particle Data</w:t>
      </w:r>
      <w:r w:rsidRPr="00B944C3">
        <w:rPr>
          <w:rStyle w:val="SubtleEmphasis"/>
        </w:rPr>
        <w:fldChar w:fldCharType="end"/>
      </w:r>
      <w:r>
        <w:t>).</w:t>
      </w:r>
    </w:p>
    <w:p w14:paraId="2AD0739B" w14:textId="77777777" w:rsidR="00190D0D" w:rsidRDefault="00190D0D" w:rsidP="00190D0D">
      <w:pPr>
        <w:pStyle w:val="ListParagraph"/>
        <w:numPr>
          <w:ilvl w:val="0"/>
          <w:numId w:val="24"/>
        </w:numPr>
      </w:pPr>
      <w:r>
        <w:t>Enter any intervals that should be ignored for QC reasons into the sp2_qc_intervals_locnX table</w:t>
      </w:r>
      <w:r w:rsidRPr="00C37131">
        <w:t>.</w:t>
      </w:r>
      <w:r>
        <w:t xml:space="preserve">  (For more detail see </w:t>
      </w:r>
      <w:r w:rsidRPr="002E371D">
        <w:rPr>
          <w:rStyle w:val="SubtleEmphasis"/>
        </w:rPr>
        <w:fldChar w:fldCharType="begin"/>
      </w:r>
      <w:r w:rsidRPr="002E371D">
        <w:rPr>
          <w:rStyle w:val="SubtleEmphasis"/>
        </w:rPr>
        <w:instrText xml:space="preserve"> REF _Ref477260836 \h </w:instrText>
      </w:r>
      <w:r w:rsidRPr="002E371D">
        <w:rPr>
          <w:rStyle w:val="SubtleEmphasis"/>
        </w:rPr>
      </w:r>
      <w:r>
        <w:rPr>
          <w:rStyle w:val="SubtleEmphasis"/>
        </w:rPr>
        <w:instrText xml:space="preserve"> \* MERGEFORMAT </w:instrText>
      </w:r>
      <w:r w:rsidRPr="002E371D">
        <w:rPr>
          <w:rStyle w:val="SubtleEmphasis"/>
        </w:rPr>
        <w:fldChar w:fldCharType="separate"/>
      </w:r>
      <w:r w:rsidRPr="00190D0D">
        <w:rPr>
          <w:rStyle w:val="SubtleEmphasis"/>
        </w:rPr>
        <w:t>QC Checks</w:t>
      </w:r>
      <w:r w:rsidRPr="002E371D">
        <w:rPr>
          <w:rStyle w:val="SubtleEmphasis"/>
        </w:rPr>
        <w:fldChar w:fldCharType="end"/>
      </w:r>
      <w:r>
        <w:t>).</w:t>
      </w:r>
    </w:p>
    <w:p w14:paraId="19EFCEA3" w14:textId="77777777" w:rsidR="00190D0D" w:rsidRDefault="00190D0D" w:rsidP="00190D0D">
      <w:pPr>
        <w:pStyle w:val="ListParagraph"/>
        <w:numPr>
          <w:ilvl w:val="0"/>
          <w:numId w:val="24"/>
        </w:numPr>
      </w:pPr>
      <w:r>
        <w:t xml:space="preserve">Use the </w:t>
      </w:r>
      <w:r w:rsidRPr="00472C82">
        <w:rPr>
          <w:lang w:val="en-US"/>
        </w:rPr>
        <w:t>CABM_compile_time_interval_data</w:t>
      </w:r>
      <w:r>
        <w:rPr>
          <w:lang w:val="en-US"/>
        </w:rPr>
        <w:t xml:space="preserve"> script to populate the </w:t>
      </w:r>
      <w:r w:rsidRPr="00EE2D5C">
        <w:rPr>
          <w:lang w:val="en-US"/>
        </w:rPr>
        <w:t>sp2_time_intervals_locnX</w:t>
      </w:r>
      <w:r>
        <w:rPr>
          <w:lang w:val="en-US"/>
        </w:rPr>
        <w:t xml:space="preserve"> table. At this point the user must decide if they wish to extrapolate the calibration or only include particles within the calibration range.</w:t>
      </w:r>
      <w:r>
        <w:t xml:space="preserve"> (For more detail see </w:t>
      </w:r>
      <w:r w:rsidRPr="00C21DC1">
        <w:rPr>
          <w:rStyle w:val="SubtleEmphasis"/>
        </w:rPr>
        <w:fldChar w:fldCharType="begin"/>
      </w:r>
      <w:r w:rsidRPr="00C21DC1">
        <w:rPr>
          <w:rStyle w:val="SubtleEmphasis"/>
        </w:rPr>
        <w:instrText xml:space="preserve"> REF _Ref477260986 \h </w:instrText>
      </w:r>
      <w:r w:rsidRPr="00C21DC1">
        <w:rPr>
          <w:rStyle w:val="SubtleEmphasis"/>
        </w:rPr>
      </w:r>
      <w:r>
        <w:rPr>
          <w:rStyle w:val="SubtleEmphasis"/>
        </w:rPr>
        <w:instrText xml:space="preserve"> \* MERGEFORMAT </w:instrText>
      </w:r>
      <w:r w:rsidRPr="00C21DC1">
        <w:rPr>
          <w:rStyle w:val="SubtleEmphasis"/>
        </w:rPr>
        <w:fldChar w:fldCharType="separate"/>
      </w:r>
      <w:r w:rsidRPr="00190D0D">
        <w:rPr>
          <w:rStyle w:val="SubtleEmphasis"/>
        </w:rPr>
        <w:t>Time Series Data</w:t>
      </w:r>
      <w:r w:rsidRPr="00C21DC1">
        <w:rPr>
          <w:rStyle w:val="SubtleEmphasis"/>
        </w:rPr>
        <w:fldChar w:fldCharType="end"/>
      </w:r>
      <w:r>
        <w:t>).</w:t>
      </w:r>
    </w:p>
    <w:p w14:paraId="1FD70814" w14:textId="77777777" w:rsidR="00190D0D" w:rsidRDefault="00190D0D" w:rsidP="00190D0D">
      <w:pPr>
        <w:pStyle w:val="ListParagraph"/>
        <w:numPr>
          <w:ilvl w:val="0"/>
          <w:numId w:val="24"/>
        </w:numPr>
      </w:pPr>
      <w:r>
        <w:t xml:space="preserve">Use the </w:t>
      </w:r>
      <w:r>
        <w:rPr>
          <w:lang w:val="en-US"/>
        </w:rPr>
        <w:t xml:space="preserve">The </w:t>
      </w:r>
      <w:r w:rsidRPr="00EC4F78">
        <w:rPr>
          <w:lang w:val="en-US"/>
        </w:rPr>
        <w:t>CABM_compile_interval_distribution_data</w:t>
      </w:r>
      <w:r>
        <w:rPr>
          <w:lang w:val="en-US"/>
        </w:rPr>
        <w:t xml:space="preserve"> script to calculate the fraction of the total rBC mass within the detection limits of the instrument, and write this fraction to the </w:t>
      </w:r>
      <w:r w:rsidRPr="00EE2D5C">
        <w:rPr>
          <w:lang w:val="en-US"/>
        </w:rPr>
        <w:t>sp2_time_intervals_locnX</w:t>
      </w:r>
      <w:r>
        <w:rPr>
          <w:lang w:val="en-US"/>
        </w:rPr>
        <w:t xml:space="preserve"> table. </w:t>
      </w:r>
      <w:r>
        <w:t xml:space="preserve">(For more detail see </w:t>
      </w:r>
      <w:r w:rsidRPr="00C21DC1">
        <w:rPr>
          <w:rStyle w:val="SubtleEmphasis"/>
        </w:rPr>
        <w:fldChar w:fldCharType="begin"/>
      </w:r>
      <w:r w:rsidRPr="00C21DC1">
        <w:rPr>
          <w:rStyle w:val="SubtleEmphasis"/>
        </w:rPr>
        <w:instrText xml:space="preserve"> REF _Ref477260986 \h </w:instrText>
      </w:r>
      <w:r w:rsidRPr="00C21DC1">
        <w:rPr>
          <w:rStyle w:val="SubtleEmphasis"/>
        </w:rPr>
      </w:r>
      <w:r>
        <w:rPr>
          <w:rStyle w:val="SubtleEmphasis"/>
        </w:rPr>
        <w:instrText xml:space="preserve"> \* MERGEFORMAT </w:instrText>
      </w:r>
      <w:r w:rsidRPr="00C21DC1">
        <w:rPr>
          <w:rStyle w:val="SubtleEmphasis"/>
        </w:rPr>
        <w:fldChar w:fldCharType="separate"/>
      </w:r>
      <w:r w:rsidRPr="00190D0D">
        <w:rPr>
          <w:rStyle w:val="SubtleEmphasis"/>
        </w:rPr>
        <w:t>Time Series Data</w:t>
      </w:r>
      <w:r w:rsidRPr="00C21DC1">
        <w:rPr>
          <w:rStyle w:val="SubtleEmphasis"/>
        </w:rPr>
        <w:fldChar w:fldCharType="end"/>
      </w:r>
      <w:r>
        <w:t>).</w:t>
      </w:r>
    </w:p>
    <w:p w14:paraId="625257A4" w14:textId="77777777" w:rsidR="00FD00AA" w:rsidRDefault="00FD00AA" w:rsidP="00FD00AA">
      <w:pPr>
        <w:ind w:left="360"/>
      </w:pPr>
    </w:p>
    <w:p w14:paraId="10852905" w14:textId="77777777" w:rsidR="00FD00AA" w:rsidRDefault="00FD00AA" w:rsidP="00FD00AA">
      <w:r w:rsidRPr="00C37131">
        <w:t>Note:  All scripts can be run from the command line and have help files that can be accessed using the –h argument.</w:t>
      </w:r>
    </w:p>
    <w:p w14:paraId="6359CC3E" w14:textId="77777777" w:rsidR="00270C7F" w:rsidRDefault="00270C7F">
      <w:pPr>
        <w:suppressAutoHyphens w:val="0"/>
        <w:spacing w:line="480" w:lineRule="auto"/>
        <w:ind w:firstLine="360"/>
      </w:pPr>
      <w:r>
        <w:br w:type="page"/>
      </w:r>
    </w:p>
    <w:p w14:paraId="7678AFDD" w14:textId="318FF39F" w:rsidR="003F1792" w:rsidRDefault="003F1792" w:rsidP="003F1792">
      <w:pPr>
        <w:pStyle w:val="Heading2"/>
      </w:pPr>
      <w:r>
        <w:lastRenderedPageBreak/>
        <w:t>Scripts for Plotting</w:t>
      </w:r>
    </w:p>
    <w:p w14:paraId="0D4EE373" w14:textId="77777777" w:rsidR="00D74439" w:rsidRPr="00D74439" w:rsidRDefault="00D74439" w:rsidP="00D74439"/>
    <w:p w14:paraId="54DA1983" w14:textId="35D62AB2" w:rsidR="000569A9" w:rsidRDefault="000569A9" w:rsidP="00FD00AA">
      <w:r>
        <w:t>There are several scripts for plotting.  These can be useful for more in depth investigation of the data.</w:t>
      </w:r>
    </w:p>
    <w:p w14:paraId="414FB48E" w14:textId="3D7CB969" w:rsidR="00270C7F" w:rsidRDefault="00C530F0" w:rsidP="003F1792">
      <w:pPr>
        <w:pStyle w:val="ListParagraph"/>
        <w:numPr>
          <w:ilvl w:val="0"/>
          <w:numId w:val="26"/>
        </w:numPr>
      </w:pPr>
      <w:r>
        <w:t xml:space="preserve">The </w:t>
      </w:r>
      <w:r w:rsidR="00270C7F" w:rsidRPr="00270C7F">
        <w:t>CABM_fit_and_plot_calibration</w:t>
      </w:r>
      <w:r w:rsidR="00270C7F">
        <w:t xml:space="preserve"> </w:t>
      </w:r>
      <w:r>
        <w:t xml:space="preserve">script </w:t>
      </w:r>
      <w:r w:rsidR="00270C7F">
        <w:t xml:space="preserve">can be used to plot and fit a calibration </w:t>
      </w:r>
      <w:r>
        <w:t>(</w:t>
      </w:r>
      <w:r w:rsidR="00270C7F">
        <w:t>with either a quadratic or linear function</w:t>
      </w:r>
      <w:r>
        <w:t>)</w:t>
      </w:r>
      <w:r w:rsidR="00270C7F">
        <w:t>. It also has the option to update the database with the new fit parameters.</w:t>
      </w:r>
    </w:p>
    <w:p w14:paraId="56CBB633" w14:textId="4A3AEA4F" w:rsidR="00270C7F" w:rsidRDefault="00C530F0" w:rsidP="003F1792">
      <w:pPr>
        <w:pStyle w:val="ListParagraph"/>
        <w:numPr>
          <w:ilvl w:val="0"/>
          <w:numId w:val="26"/>
        </w:numPr>
      </w:pPr>
      <w:r>
        <w:t xml:space="preserve">The </w:t>
      </w:r>
      <w:r w:rsidR="00270C7F" w:rsidRPr="00270C7F">
        <w:t>CABM_plot_hk_parameters</w:t>
      </w:r>
      <w:r w:rsidR="00270C7F">
        <w:t xml:space="preserve"> </w:t>
      </w:r>
      <w:r>
        <w:t xml:space="preserve">script </w:t>
      </w:r>
      <w:r w:rsidR="00270C7F">
        <w:t xml:space="preserve">can be used to plot the sample flow, sheath flow, and yag power over a given </w:t>
      </w:r>
      <w:r w:rsidR="00D127D9">
        <w:t xml:space="preserve">time </w:t>
      </w:r>
      <w:r w:rsidR="00270C7F">
        <w:t>interval for a given instrument</w:t>
      </w:r>
      <w:r>
        <w:t xml:space="preserve"> and location</w:t>
      </w:r>
      <w:r w:rsidR="00270C7F">
        <w:t>.</w:t>
      </w:r>
    </w:p>
    <w:p w14:paraId="13AF4EEE" w14:textId="77777777" w:rsidR="00D127D9" w:rsidRPr="003F1792" w:rsidRDefault="00D127D9" w:rsidP="003F1792">
      <w:pPr>
        <w:pStyle w:val="ListParagraph"/>
        <w:numPr>
          <w:ilvl w:val="0"/>
          <w:numId w:val="26"/>
        </w:numPr>
        <w:rPr>
          <w:color w:val="000000" w:themeColor="text1"/>
        </w:rPr>
      </w:pPr>
      <w:r>
        <w:t xml:space="preserve">The </w:t>
      </w:r>
      <w:r w:rsidRPr="00270C7F">
        <w:t>CABM_plot_raw_sp2_signals</w:t>
      </w:r>
      <w:r>
        <w:t xml:space="preserve"> script can be used </w:t>
      </w:r>
      <w:r w:rsidRPr="003F1792">
        <w:rPr>
          <w:color w:val="000000" w:themeColor="text1"/>
        </w:rPr>
        <w:t>to view the raw signals from a single particle.</w:t>
      </w:r>
    </w:p>
    <w:p w14:paraId="2EE60E02" w14:textId="3B6445E5" w:rsidR="00C530F0" w:rsidRDefault="00D127D9" w:rsidP="003F1792">
      <w:pPr>
        <w:pStyle w:val="ListParagraph"/>
        <w:numPr>
          <w:ilvl w:val="0"/>
          <w:numId w:val="26"/>
        </w:numPr>
      </w:pPr>
      <w:r>
        <w:t xml:space="preserve">The </w:t>
      </w:r>
      <w:r w:rsidR="00C530F0" w:rsidRPr="00C530F0">
        <w:t>CABM_QC_color_ratio</w:t>
      </w:r>
      <w:r>
        <w:t xml:space="preserve"> script</w:t>
      </w:r>
      <w:r w:rsidR="00C530F0">
        <w:t xml:space="preserve"> </w:t>
      </w:r>
      <w:r>
        <w:t>can be used to</w:t>
      </w:r>
      <w:r w:rsidR="00C530F0">
        <w:t xml:space="preserve"> plot the Broadband/Narrowband incandescence signal </w:t>
      </w:r>
      <w:r>
        <w:t xml:space="preserve">ratio </w:t>
      </w:r>
      <w:r w:rsidR="00C530F0">
        <w:t xml:space="preserve">as a function of particle size </w:t>
      </w:r>
      <w:r>
        <w:t>over a given time interval for a given instrument and location</w:t>
      </w:r>
      <w:r w:rsidR="00C530F0">
        <w:t>.  Note that this script can take a significant time to run, long intervals a</w:t>
      </w:r>
      <w:r>
        <w:t xml:space="preserve">re ok, but may be slow to process.  </w:t>
      </w:r>
    </w:p>
    <w:p w14:paraId="755857A8" w14:textId="77777777" w:rsidR="00D127D9" w:rsidRDefault="00D127D9" w:rsidP="003F1792">
      <w:pPr>
        <w:pStyle w:val="ListParagraph"/>
        <w:numPr>
          <w:ilvl w:val="0"/>
          <w:numId w:val="26"/>
        </w:numPr>
      </w:pPr>
      <w:r>
        <w:t xml:space="preserve">The </w:t>
      </w:r>
      <w:r w:rsidRPr="005C746E">
        <w:t>CABM_compile_interval_distribution_data</w:t>
      </w:r>
      <w:r>
        <w:t xml:space="preserve"> script has the option of plotting the mass distribution over a given time interval for a given instrument and location (the database will not be updated unless specified).</w:t>
      </w:r>
    </w:p>
    <w:p w14:paraId="242688BC" w14:textId="10DA2DCC" w:rsidR="00D127D9" w:rsidRDefault="00D127D9" w:rsidP="003F1792">
      <w:pPr>
        <w:pStyle w:val="ListParagraph"/>
        <w:numPr>
          <w:ilvl w:val="0"/>
          <w:numId w:val="26"/>
        </w:numPr>
      </w:pPr>
      <w:r>
        <w:t xml:space="preserve">The </w:t>
      </w:r>
      <w:r w:rsidRPr="00D127D9">
        <w:t>CABM_plot_timeseries</w:t>
      </w:r>
      <w:r>
        <w:t xml:space="preserve"> script can be used to plot the mass and number concentration over a given time interval for a given instrument and location.</w:t>
      </w:r>
    </w:p>
    <w:p w14:paraId="38FAB5FC" w14:textId="77777777" w:rsidR="00D127D9" w:rsidRPr="00C37131" w:rsidRDefault="00D127D9" w:rsidP="00190D0D"/>
    <w:p w14:paraId="33E905AD" w14:textId="7EF95398" w:rsidR="00190D0D" w:rsidRDefault="00190D0D">
      <w:pPr>
        <w:suppressAutoHyphens w:val="0"/>
        <w:spacing w:line="480" w:lineRule="auto"/>
        <w:ind w:firstLine="360"/>
        <w:rPr>
          <w:rFonts w:asciiTheme="majorHAnsi" w:eastAsiaTheme="majorEastAsia" w:hAnsiTheme="majorHAnsi" w:cstheme="majorBidi"/>
          <w:b/>
          <w:bCs/>
          <w:i/>
          <w:iCs/>
          <w:sz w:val="32"/>
          <w:szCs w:val="32"/>
        </w:rPr>
      </w:pPr>
      <w:r>
        <w:br w:type="page"/>
      </w:r>
    </w:p>
    <w:p w14:paraId="559C0C15" w14:textId="41005BD5" w:rsidR="005D3BFA" w:rsidRPr="00C37131" w:rsidRDefault="002B3FD2" w:rsidP="003C5D46">
      <w:pPr>
        <w:pStyle w:val="Heading1"/>
        <w:numPr>
          <w:ilvl w:val="0"/>
          <w:numId w:val="15"/>
        </w:numPr>
      </w:pPr>
      <w:r w:rsidRPr="00C37131">
        <w:lastRenderedPageBreak/>
        <w:t>Location</w:t>
      </w:r>
      <w:r w:rsidR="00CC121F" w:rsidRPr="00C37131">
        <w:t xml:space="preserve"> and Instrument </w:t>
      </w:r>
      <w:r w:rsidR="004E23D1">
        <w:t>I</w:t>
      </w:r>
      <w:r w:rsidR="00CC121F" w:rsidRPr="00C37131">
        <w:t>nfo</w:t>
      </w:r>
      <w:r w:rsidR="0050396D" w:rsidRPr="00C37131">
        <w:t>rmation</w:t>
      </w:r>
      <w:bookmarkEnd w:id="2"/>
      <w:r w:rsidR="00A912C6" w:rsidRPr="00C37131">
        <w:t xml:space="preserve"> </w:t>
      </w:r>
    </w:p>
    <w:p w14:paraId="5E886223" w14:textId="2F2A38A7" w:rsidR="005D3BFA" w:rsidRPr="00412A2A" w:rsidRDefault="00A912C6" w:rsidP="00412A2A">
      <w:pPr>
        <w:rPr>
          <w:b/>
          <w:bCs/>
        </w:rPr>
      </w:pPr>
      <w:r w:rsidRPr="000F11C9">
        <w:t xml:space="preserve">This </w:t>
      </w:r>
      <w:r w:rsidR="005351E5" w:rsidRPr="000F11C9">
        <w:t xml:space="preserve">section </w:t>
      </w:r>
      <w:r w:rsidR="004A4A97" w:rsidRPr="000F11C9">
        <w:t>concerns</w:t>
      </w:r>
      <w:r w:rsidRPr="000F11C9">
        <w:t xml:space="preserve"> </w:t>
      </w:r>
      <w:r w:rsidR="008867BA">
        <w:t xml:space="preserve">the </w:t>
      </w:r>
      <w:r w:rsidRPr="000F11C9">
        <w:t>basic information on the instruments and the deployment sites.</w:t>
      </w:r>
    </w:p>
    <w:p w14:paraId="17BAAA40" w14:textId="77777777" w:rsidR="00A912C6" w:rsidRPr="00C37131" w:rsidRDefault="00A912C6" w:rsidP="003C5D46">
      <w:pPr>
        <w:pStyle w:val="Heading2"/>
      </w:pPr>
      <w:r w:rsidRPr="00C37131">
        <w:t xml:space="preserve">Relevant module: </w:t>
      </w:r>
    </w:p>
    <w:p w14:paraId="6F220C20" w14:textId="39BB13EA" w:rsidR="00A912C6" w:rsidRPr="00495692" w:rsidRDefault="00A912C6" w:rsidP="00412A2A">
      <w:pPr>
        <w:pStyle w:val="p1"/>
        <w:rPr>
          <w:b/>
          <w:bCs/>
        </w:rPr>
      </w:pPr>
      <w:r w:rsidRPr="00495692">
        <w:t>None</w:t>
      </w:r>
    </w:p>
    <w:p w14:paraId="69888DEF" w14:textId="77777777" w:rsidR="00A912C6" w:rsidRPr="00C37131" w:rsidRDefault="00A912C6" w:rsidP="003C5D46">
      <w:pPr>
        <w:pStyle w:val="Heading2"/>
      </w:pPr>
      <w:r w:rsidRPr="00C37131">
        <w:t>Relevant scripts:</w:t>
      </w:r>
    </w:p>
    <w:p w14:paraId="4BABE6A5" w14:textId="03543EC7" w:rsidR="00A912C6" w:rsidRPr="00495692" w:rsidRDefault="00A912C6" w:rsidP="00412A2A">
      <w:pPr>
        <w:pStyle w:val="p1"/>
        <w:rPr>
          <w:b/>
        </w:rPr>
      </w:pPr>
      <w:r w:rsidRPr="00495692">
        <w:t>None</w:t>
      </w:r>
    </w:p>
    <w:p w14:paraId="541DB181" w14:textId="77777777" w:rsidR="00F544F6" w:rsidRPr="00C37131" w:rsidRDefault="00F544F6" w:rsidP="003C5D46">
      <w:pPr>
        <w:pStyle w:val="Heading2"/>
      </w:pPr>
      <w:r w:rsidRPr="00C37131">
        <w:t>Database tables:</w:t>
      </w:r>
    </w:p>
    <w:p w14:paraId="45D41598" w14:textId="7D685F71" w:rsidR="00F544F6" w:rsidRPr="00495692" w:rsidRDefault="00F544F6" w:rsidP="00412A2A">
      <w:pPr>
        <w:pStyle w:val="p1"/>
      </w:pPr>
      <w:r w:rsidRPr="00495692">
        <w:t>sp2_instrument_info</w:t>
      </w:r>
    </w:p>
    <w:p w14:paraId="3F21E903" w14:textId="28F4A88D" w:rsidR="00A61A8F" w:rsidRPr="00495692" w:rsidRDefault="00A61A8F" w:rsidP="00412A2A">
      <w:pPr>
        <w:pStyle w:val="p1"/>
      </w:pPr>
      <w:r w:rsidRPr="00495692">
        <w:t xml:space="preserve">sp2_locations </w:t>
      </w:r>
    </w:p>
    <w:p w14:paraId="370DDBA1" w14:textId="77777777" w:rsidR="000F11C9" w:rsidRPr="000F11C9" w:rsidRDefault="000F11C9" w:rsidP="003C5D46"/>
    <w:p w14:paraId="1C34ACA6" w14:textId="134D1D24" w:rsidR="004A4A97" w:rsidRPr="00C37131" w:rsidRDefault="008867BA" w:rsidP="003C5D46">
      <w:pPr>
        <w:pStyle w:val="Heading2"/>
      </w:pPr>
      <w:r>
        <w:t>Details</w:t>
      </w:r>
      <w:r w:rsidR="004A4A97" w:rsidRPr="00C37131">
        <w:t>:</w:t>
      </w:r>
    </w:p>
    <w:p w14:paraId="6AB7690B" w14:textId="77777777" w:rsidR="00FD00AA" w:rsidRDefault="0000788F" w:rsidP="00095AE4">
      <w:r w:rsidRPr="000F11C9">
        <w:t>T</w:t>
      </w:r>
      <w:r w:rsidR="00CC121F" w:rsidRPr="000F11C9">
        <w:t xml:space="preserve">hese tables are the top of the </w:t>
      </w:r>
      <w:r w:rsidR="00A61A8F" w:rsidRPr="000F11C9">
        <w:t>hierarchy;</w:t>
      </w:r>
      <w:r w:rsidR="00CC121F" w:rsidRPr="000F11C9">
        <w:t xml:space="preserve"> all other</w:t>
      </w:r>
      <w:r w:rsidR="00F544F6" w:rsidRPr="000F11C9">
        <w:t xml:space="preserve"> database</w:t>
      </w:r>
      <w:r w:rsidR="00CC121F" w:rsidRPr="000F11C9">
        <w:t xml:space="preserve"> tables will have </w:t>
      </w:r>
      <w:r w:rsidR="00F544F6" w:rsidRPr="000F11C9">
        <w:t>a</w:t>
      </w:r>
      <w:r w:rsidR="00CC121F" w:rsidRPr="000F11C9">
        <w:t xml:space="preserve"> </w:t>
      </w:r>
      <w:r w:rsidR="001E2D7C" w:rsidRPr="000F11C9">
        <w:t xml:space="preserve">foreign key </w:t>
      </w:r>
      <w:r w:rsidR="00CC121F" w:rsidRPr="000F11C9">
        <w:t>reference to an instrument (a particular SP2) and a location (one of the CABM sites)</w:t>
      </w:r>
      <w:r w:rsidR="00EC133A" w:rsidRPr="000F11C9">
        <w:t xml:space="preserve">.  </w:t>
      </w:r>
      <w:r w:rsidR="00CC121F" w:rsidRPr="000F11C9">
        <w:t xml:space="preserve">These tables are short but </w:t>
      </w:r>
      <w:r w:rsidRPr="000F11C9">
        <w:t>must</w:t>
      </w:r>
      <w:r w:rsidR="00F544F6" w:rsidRPr="000F11C9">
        <w:t xml:space="preserve"> be built manually.</w:t>
      </w:r>
      <w:r w:rsidR="00CC121F" w:rsidRPr="000F11C9">
        <w:t xml:space="preserve"> </w:t>
      </w:r>
    </w:p>
    <w:p w14:paraId="73097379" w14:textId="7B02661F" w:rsidR="00FD00AA" w:rsidRDefault="00FD00AA" w:rsidP="00095AE4">
      <w:r>
        <w:t>The sp2_locations table includes an id and a location name.  The id is used in all further tables to link both tables and data to a location.</w:t>
      </w:r>
    </w:p>
    <w:p w14:paraId="2B266521" w14:textId="741A95B8" w:rsidR="00FD00AA" w:rsidRDefault="00FD00AA" w:rsidP="00095AE4">
      <w:r>
        <w:t>The s</w:t>
      </w:r>
      <w:r w:rsidRPr="00495692">
        <w:t>p2_instrument_i</w:t>
      </w:r>
      <w:r>
        <w:t xml:space="preserve">nfo table has an entry for each instrument.  Fields include, the instrument owner (in this case ECCC), the instrument number (e.g. 17,44,58, etc), the number of channels, the acquisition rate, the bytes per record, the minimum detectable signal, and the saturation limit.  Note that there was a change in bytes per record for sp2 #17 when it moved from Whistler to East Trout Lake.  This has been accounted for in the </w:t>
      </w:r>
      <w:r w:rsidR="00CB21BB" w:rsidRPr="00C37131">
        <w:t>CABM_add_single_particle_data_to_db</w:t>
      </w:r>
      <w:r>
        <w:t xml:space="preserve"> </w:t>
      </w:r>
      <w:r w:rsidR="00A66981">
        <w:t>script</w:t>
      </w:r>
      <w:r>
        <w:t>.</w:t>
      </w:r>
    </w:p>
    <w:p w14:paraId="3F128611" w14:textId="4C9FD767" w:rsidR="005351E5" w:rsidRPr="000F11C9" w:rsidRDefault="005351E5" w:rsidP="00095AE4">
      <w:r w:rsidRPr="000F11C9">
        <w:br w:type="page"/>
      </w:r>
    </w:p>
    <w:p w14:paraId="210444B7" w14:textId="60F5B953" w:rsidR="005D3BFA" w:rsidRPr="00C37131" w:rsidRDefault="00CC121F" w:rsidP="003C5D46">
      <w:pPr>
        <w:pStyle w:val="Heading1"/>
        <w:numPr>
          <w:ilvl w:val="0"/>
          <w:numId w:val="15"/>
        </w:numPr>
      </w:pPr>
      <w:bookmarkStart w:id="3" w:name="_Ref477260151"/>
      <w:r w:rsidRPr="00C37131">
        <w:lastRenderedPageBreak/>
        <w:t xml:space="preserve">Calibration </w:t>
      </w:r>
      <w:r w:rsidR="00B84403">
        <w:t>D</w:t>
      </w:r>
      <w:r w:rsidRPr="00C37131">
        <w:t>ata</w:t>
      </w:r>
      <w:bookmarkEnd w:id="3"/>
    </w:p>
    <w:p w14:paraId="78949913" w14:textId="6AE297DD" w:rsidR="00484091" w:rsidRDefault="005351E5" w:rsidP="009934DC">
      <w:pPr>
        <w:suppressAutoHyphens w:val="0"/>
        <w:spacing w:line="240" w:lineRule="auto"/>
      </w:pPr>
      <w:r w:rsidRPr="00C37131">
        <w:rPr>
          <w:bCs/>
        </w:rPr>
        <w:t>This section concerns</w:t>
      </w:r>
      <w:r w:rsidR="00A912C6" w:rsidRPr="00C37131">
        <w:rPr>
          <w:bCs/>
        </w:rPr>
        <w:t xml:space="preserve"> information </w:t>
      </w:r>
      <w:r w:rsidRPr="00C37131">
        <w:rPr>
          <w:bCs/>
        </w:rPr>
        <w:t>on</w:t>
      </w:r>
      <w:r w:rsidR="00A912C6" w:rsidRPr="00C37131">
        <w:rPr>
          <w:bCs/>
        </w:rPr>
        <w:t xml:space="preserve"> the </w:t>
      </w:r>
      <w:r w:rsidRPr="00C37131">
        <w:rPr>
          <w:bCs/>
        </w:rPr>
        <w:t xml:space="preserve">SP2 incandescence </w:t>
      </w:r>
      <w:r w:rsidR="00A912C6" w:rsidRPr="00C37131">
        <w:rPr>
          <w:bCs/>
        </w:rPr>
        <w:t>calibration</w:t>
      </w:r>
      <w:r w:rsidRPr="00C37131">
        <w:rPr>
          <w:bCs/>
        </w:rPr>
        <w:t>s</w:t>
      </w:r>
      <w:r w:rsidR="005A7366" w:rsidRPr="00C37131">
        <w:rPr>
          <w:bCs/>
        </w:rPr>
        <w:t xml:space="preserve">. </w:t>
      </w:r>
      <w:r w:rsidR="00A912C6" w:rsidRPr="00C37131">
        <w:rPr>
          <w:bCs/>
        </w:rPr>
        <w:t xml:space="preserve">This calibration is </w:t>
      </w:r>
      <w:r w:rsidR="00122022">
        <w:rPr>
          <w:bCs/>
        </w:rPr>
        <w:t>performed</w:t>
      </w:r>
      <w:r w:rsidR="00A912C6" w:rsidRPr="00C37131">
        <w:rPr>
          <w:bCs/>
        </w:rPr>
        <w:t xml:space="preserve"> using an external standard </w:t>
      </w:r>
      <w:r w:rsidRPr="00C37131">
        <w:rPr>
          <w:bCs/>
        </w:rPr>
        <w:t>and</w:t>
      </w:r>
      <w:r w:rsidR="00A912C6" w:rsidRPr="00C37131">
        <w:rPr>
          <w:bCs/>
        </w:rPr>
        <w:t xml:space="preserve"> relate</w:t>
      </w:r>
      <w:r w:rsidRPr="00C37131">
        <w:rPr>
          <w:bCs/>
        </w:rPr>
        <w:t>s</w:t>
      </w:r>
      <w:r w:rsidR="00A912C6" w:rsidRPr="00C37131">
        <w:rPr>
          <w:bCs/>
        </w:rPr>
        <w:t xml:space="preserve"> incandescence peak height to refractory black carbon mass.</w:t>
      </w:r>
      <w:r w:rsidR="009934DC">
        <w:rPr>
          <w:bCs/>
        </w:rPr>
        <w:t xml:space="preserve"> Note that if Aquadag is used as the calibration standard the slope of the calibration curve is scaled by a factor of 1.43 to account for the SP2 bias toward Aquadag (See: </w:t>
      </w:r>
      <w:r w:rsidR="009934DC" w:rsidRPr="009934DC">
        <w:rPr>
          <w:lang w:val="en-US" w:eastAsia="en-US" w:bidi="ar-SA"/>
        </w:rPr>
        <w:t>Laborde, M., Mertes, P., Zieger, P., Dommen, J., Baltensperger, U., and Gysel, M.: Sensitivity of the Single Particle Soot Photometer to different black carbon types, Atmos. Meas. Tech., 5, 1031-1043, doi:10.5194/amt-5-1031-2012, 2012.</w:t>
      </w:r>
      <w:r w:rsidR="009934DC" w:rsidRPr="009934DC">
        <w:t>).</w:t>
      </w:r>
    </w:p>
    <w:p w14:paraId="0528759F" w14:textId="77777777" w:rsidR="00C06561" w:rsidRPr="00C37131" w:rsidRDefault="00C06561" w:rsidP="009934DC">
      <w:pPr>
        <w:suppressAutoHyphens w:val="0"/>
        <w:spacing w:line="240" w:lineRule="auto"/>
        <w:rPr>
          <w:bCs/>
        </w:rPr>
      </w:pPr>
    </w:p>
    <w:p w14:paraId="64EFB33E" w14:textId="77777777" w:rsidR="00484091" w:rsidRPr="00C37131" w:rsidRDefault="00484091" w:rsidP="003C5D46">
      <w:pPr>
        <w:pStyle w:val="Heading2"/>
      </w:pPr>
      <w:r w:rsidRPr="00C37131">
        <w:t xml:space="preserve">Relevant module: </w:t>
      </w:r>
    </w:p>
    <w:p w14:paraId="77C16689" w14:textId="1CEC5CFE" w:rsidR="00484091" w:rsidRPr="00C37131" w:rsidRDefault="00484091" w:rsidP="00412A2A">
      <w:pPr>
        <w:pStyle w:val="p1"/>
        <w:rPr>
          <w:b/>
          <w:bCs/>
        </w:rPr>
      </w:pPr>
      <w:r w:rsidRPr="00C37131">
        <w:t>SP2_calibration</w:t>
      </w:r>
    </w:p>
    <w:p w14:paraId="11B0B36F" w14:textId="35FB8322" w:rsidR="003C3775" w:rsidRPr="00C37131" w:rsidRDefault="003C3775" w:rsidP="003C5D46">
      <w:pPr>
        <w:pStyle w:val="Heading2"/>
      </w:pPr>
      <w:r w:rsidRPr="00C37131">
        <w:t>Relevant scripts:</w:t>
      </w:r>
    </w:p>
    <w:p w14:paraId="332A630A" w14:textId="77777777" w:rsidR="00EC133A" w:rsidRPr="00C37131" w:rsidRDefault="003C3775" w:rsidP="00412A2A">
      <w:pPr>
        <w:pStyle w:val="p1"/>
      </w:pPr>
      <w:r w:rsidRPr="00C37131">
        <w:t>CABM_add_calibration_points_to_db</w:t>
      </w:r>
    </w:p>
    <w:p w14:paraId="37464A38" w14:textId="7C263ABD" w:rsidR="003C3775" w:rsidRPr="00C37131" w:rsidRDefault="003C3775" w:rsidP="00412A2A">
      <w:pPr>
        <w:pStyle w:val="p1"/>
      </w:pPr>
      <w:r w:rsidRPr="00C37131">
        <w:t>CABM_fit_and_plot_calibration</w:t>
      </w:r>
    </w:p>
    <w:p w14:paraId="5A9D08B2" w14:textId="6331356C" w:rsidR="00AE67E5" w:rsidRPr="00C37131" w:rsidRDefault="00AE67E5" w:rsidP="003C5D46">
      <w:pPr>
        <w:pStyle w:val="Heading2"/>
      </w:pPr>
      <w:r w:rsidRPr="00C37131">
        <w:t>Database tables:</w:t>
      </w:r>
    </w:p>
    <w:p w14:paraId="71DB4D25" w14:textId="176243B5" w:rsidR="00AE67E5" w:rsidRPr="00C37131" w:rsidRDefault="00AE67E5" w:rsidP="00412A2A">
      <w:pPr>
        <w:pStyle w:val="p1"/>
      </w:pPr>
      <w:r w:rsidRPr="00C37131">
        <w:t>sp2_calibrations</w:t>
      </w:r>
    </w:p>
    <w:p w14:paraId="0C469EFB" w14:textId="0C4DBA2F" w:rsidR="00AE67E5" w:rsidRDefault="00AE67E5" w:rsidP="00412A2A">
      <w:pPr>
        <w:pStyle w:val="p1"/>
      </w:pPr>
      <w:r w:rsidRPr="00C37131">
        <w:t>sp2_calibration_points</w:t>
      </w:r>
    </w:p>
    <w:p w14:paraId="746E3B8A" w14:textId="77777777" w:rsidR="00412A2A" w:rsidRPr="00C37131" w:rsidRDefault="00412A2A" w:rsidP="00412A2A">
      <w:pPr>
        <w:pStyle w:val="p1"/>
        <w:numPr>
          <w:ilvl w:val="0"/>
          <w:numId w:val="0"/>
        </w:numPr>
        <w:ind w:left="1077"/>
      </w:pPr>
    </w:p>
    <w:p w14:paraId="2BFC9A05" w14:textId="69EFBF7B" w:rsidR="00975329" w:rsidRPr="00C37131" w:rsidRDefault="004E52DE" w:rsidP="00495692">
      <w:pPr>
        <w:pStyle w:val="Standard"/>
        <w:suppressAutoHyphens/>
        <w:spacing w:line="276" w:lineRule="auto"/>
        <w:ind w:firstLine="0"/>
        <w:rPr>
          <w:rFonts w:ascii="Arial" w:hAnsi="Arial" w:cs="Arial"/>
          <w:bCs/>
          <w:color w:val="000000" w:themeColor="text1"/>
        </w:rPr>
      </w:pPr>
      <w:r w:rsidRPr="00C37131">
        <w:rPr>
          <w:rFonts w:ascii="Arial" w:hAnsi="Arial" w:cs="Arial"/>
          <w:bCs/>
          <w:color w:val="000000" w:themeColor="text1"/>
        </w:rPr>
        <w:t xml:space="preserve">The sp2_calibrations table holds the information for each calibration.  </w:t>
      </w:r>
      <w:r w:rsidR="00975329" w:rsidRPr="00C37131">
        <w:rPr>
          <w:rFonts w:ascii="Arial" w:hAnsi="Arial" w:cs="Arial"/>
          <w:bCs/>
          <w:color w:val="000000" w:themeColor="text1"/>
        </w:rPr>
        <w:t>This includes the instrument ID, the location ID, the calibration date, the calibration material, the calibrated channel and information about the fit to the calibrations points.</w:t>
      </w:r>
    </w:p>
    <w:p w14:paraId="652746F3" w14:textId="2ED9C0F4" w:rsidR="00284B92" w:rsidRDefault="00975329" w:rsidP="00495692">
      <w:pPr>
        <w:pStyle w:val="Standard"/>
        <w:suppressAutoHyphens/>
        <w:spacing w:line="276" w:lineRule="auto"/>
        <w:ind w:firstLine="0"/>
        <w:rPr>
          <w:rFonts w:ascii="Arial" w:hAnsi="Arial" w:cs="Arial"/>
          <w:bCs/>
          <w:color w:val="000000" w:themeColor="text1"/>
        </w:rPr>
      </w:pPr>
      <w:r w:rsidRPr="00C37131">
        <w:rPr>
          <w:rFonts w:ascii="Arial" w:hAnsi="Arial" w:cs="Arial"/>
          <w:bCs/>
          <w:color w:val="000000" w:themeColor="text1"/>
        </w:rPr>
        <w:t xml:space="preserve">The sp2_calibration_points table holds the individual calibration data points for each calibration.  This table has a foreign key set as calibration_ID to link the data points to a calibration in the sp2_calibrations table.  </w:t>
      </w:r>
    </w:p>
    <w:p w14:paraId="43EF21D5" w14:textId="77777777" w:rsidR="00412A2A" w:rsidRPr="00C37131" w:rsidRDefault="00412A2A" w:rsidP="00495692">
      <w:pPr>
        <w:pStyle w:val="Standard"/>
        <w:suppressAutoHyphens/>
        <w:spacing w:line="276" w:lineRule="auto"/>
        <w:ind w:firstLine="0"/>
        <w:rPr>
          <w:rFonts w:ascii="Arial" w:hAnsi="Arial" w:cs="Arial"/>
          <w:bCs/>
          <w:color w:val="000000" w:themeColor="text1"/>
        </w:rPr>
      </w:pPr>
    </w:p>
    <w:p w14:paraId="497DA89A" w14:textId="47A2650F" w:rsidR="005D3BFA" w:rsidRPr="00C37131" w:rsidRDefault="008867BA" w:rsidP="003C5D46">
      <w:pPr>
        <w:pStyle w:val="Heading2"/>
      </w:pPr>
      <w:r>
        <w:t>Details</w:t>
      </w:r>
      <w:r w:rsidR="00CC121F" w:rsidRPr="00C37131">
        <w:t>:</w:t>
      </w:r>
    </w:p>
    <w:p w14:paraId="1250E78A" w14:textId="55C2CEA3" w:rsidR="00975329" w:rsidRPr="00495692" w:rsidRDefault="00975329" w:rsidP="003C5D46">
      <w:r w:rsidRPr="00495692">
        <w:t xml:space="preserve">Calibration data is worked up and entered into excel files by the SP2 technician. </w:t>
      </w:r>
    </w:p>
    <w:p w14:paraId="10E77E7F" w14:textId="2D7E32B6" w:rsidR="00F66A46" w:rsidRPr="00495692" w:rsidRDefault="00975329" w:rsidP="003C5D46">
      <w:r w:rsidRPr="00495692">
        <w:t>G</w:t>
      </w:r>
      <w:r w:rsidR="00CC121F" w:rsidRPr="00495692">
        <w:t xml:space="preserve">eneral calibration data </w:t>
      </w:r>
      <w:r w:rsidRPr="00495692">
        <w:t xml:space="preserve">is entered </w:t>
      </w:r>
      <w:r w:rsidR="00CC121F" w:rsidRPr="00495692">
        <w:t>manually into</w:t>
      </w:r>
      <w:r w:rsidRPr="00495692">
        <w:t xml:space="preserve"> the</w:t>
      </w:r>
      <w:r w:rsidR="00CC121F" w:rsidRPr="00495692">
        <w:t xml:space="preserve"> sp2_calibrations</w:t>
      </w:r>
      <w:r w:rsidR="002211F9" w:rsidRPr="00495692">
        <w:t xml:space="preserve"> table</w:t>
      </w:r>
      <w:r w:rsidR="00646734" w:rsidRPr="00495692">
        <w:t>.  This data includes the instrument</w:t>
      </w:r>
      <w:r w:rsidR="00E12E0E" w:rsidRPr="00495692">
        <w:t xml:space="preserve"> ID</w:t>
      </w:r>
      <w:r w:rsidR="00646734" w:rsidRPr="00495692">
        <w:t>, the calibration location</w:t>
      </w:r>
      <w:r w:rsidR="00E12E0E" w:rsidRPr="00495692">
        <w:t xml:space="preserve"> ID</w:t>
      </w:r>
      <w:r w:rsidR="00646734" w:rsidRPr="00495692">
        <w:t>, the calibration date, the calibration material and the channel that was calibrated.</w:t>
      </w:r>
      <w:r w:rsidR="00AD77E2" w:rsidRPr="00495692">
        <w:t xml:space="preserve"> </w:t>
      </w:r>
    </w:p>
    <w:p w14:paraId="5BCCDCB4" w14:textId="4A945BF8" w:rsidR="008773C0" w:rsidRPr="00495692" w:rsidRDefault="00975329" w:rsidP="003C5D46">
      <w:r w:rsidRPr="00495692">
        <w:t>T</w:t>
      </w:r>
      <w:r w:rsidR="00CB4CF0" w:rsidRPr="00495692">
        <w:t xml:space="preserve">he </w:t>
      </w:r>
      <w:r w:rsidR="00A3078F" w:rsidRPr="00495692">
        <w:t>‘</w:t>
      </w:r>
      <w:r w:rsidR="00D76160" w:rsidRPr="00495692">
        <w:t>CABM</w:t>
      </w:r>
      <w:r w:rsidR="00CC121F" w:rsidRPr="00495692">
        <w:t>_add_calibration_points_to_db</w:t>
      </w:r>
      <w:r w:rsidR="00A3078F" w:rsidRPr="00495692">
        <w:t>’</w:t>
      </w:r>
      <w:r w:rsidR="00CC121F" w:rsidRPr="00495692">
        <w:t xml:space="preserve"> </w:t>
      </w:r>
      <w:r w:rsidR="00CB4CF0" w:rsidRPr="00495692">
        <w:t>script</w:t>
      </w:r>
      <w:r w:rsidRPr="00495692">
        <w:t xml:space="preserve"> is used to enter the calibration data point values into the sp2_calibration_points table.  This script takes in a calibration date, an instrument number, a calibrated channel (BBHG or BBLG) and the full path for a file containing the calibration data.  The file with the calibration data should be a tab-delimited text file with a single line header and rows containing the mobility diameter followed by the signal.</w:t>
      </w:r>
    </w:p>
    <w:p w14:paraId="7C350CBB" w14:textId="77777777" w:rsidR="00C06561" w:rsidRDefault="00C06561" w:rsidP="003C5D46"/>
    <w:p w14:paraId="4C95F27A" w14:textId="293E4E56" w:rsidR="00975329" w:rsidRPr="00495692" w:rsidRDefault="00975329" w:rsidP="003C5D46">
      <w:r w:rsidRPr="00495692">
        <w:lastRenderedPageBreak/>
        <w:t>For example:</w:t>
      </w:r>
    </w:p>
    <w:p w14:paraId="01CBA423" w14:textId="72A3B950" w:rsidR="00495692" w:rsidRDefault="00495692" w:rsidP="003C5D46">
      <w:r w:rsidRPr="00495692">
        <w:t xml:space="preserve">calibration for SP2#58 at Alert </w:t>
      </w:r>
      <w:r w:rsidR="004F3D6E">
        <w:t xml:space="preserve">on </w:t>
      </w:r>
      <w:r w:rsidRPr="00495692">
        <w:t>20161113</w:t>
      </w:r>
    </w:p>
    <w:p w14:paraId="105047A3" w14:textId="3C902AED" w:rsidR="00EC133A" w:rsidRPr="00495692" w:rsidRDefault="00975329" w:rsidP="00412A2A">
      <w:pPr>
        <w:spacing w:after="80" w:line="240" w:lineRule="auto"/>
      </w:pPr>
      <w:r w:rsidRPr="00495692">
        <w:t xml:space="preserve">mobility_diameter </w:t>
      </w:r>
      <w:r w:rsidR="00495692">
        <w:tab/>
      </w:r>
      <w:r w:rsidRPr="00495692">
        <w:t xml:space="preserve">signal </w:t>
      </w:r>
      <w:r w:rsidR="00495692">
        <w:tab/>
      </w:r>
      <w:r w:rsidR="00495692">
        <w:tab/>
      </w:r>
    </w:p>
    <w:p w14:paraId="24E9D83F" w14:textId="7D9DACEE" w:rsidR="00975329" w:rsidRPr="00495692" w:rsidRDefault="00975329" w:rsidP="00412A2A">
      <w:pPr>
        <w:spacing w:after="80" w:line="240" w:lineRule="auto"/>
      </w:pPr>
      <w:r w:rsidRPr="00495692">
        <w:t>150</w:t>
      </w:r>
      <w:r w:rsidRPr="00495692">
        <w:tab/>
      </w:r>
      <w:r w:rsidR="0079265F" w:rsidRPr="00495692">
        <w:tab/>
      </w:r>
      <w:r w:rsidR="00495692">
        <w:tab/>
      </w:r>
      <w:r w:rsidRPr="00495692">
        <w:t>465.88</w:t>
      </w:r>
    </w:p>
    <w:p w14:paraId="3A19A9C6" w14:textId="25002145" w:rsidR="00975329" w:rsidRPr="00495692" w:rsidRDefault="00975329" w:rsidP="00412A2A">
      <w:pPr>
        <w:spacing w:after="80" w:line="240" w:lineRule="auto"/>
      </w:pPr>
      <w:r w:rsidRPr="00495692">
        <w:t>175</w:t>
      </w:r>
      <w:r w:rsidR="0079265F" w:rsidRPr="00495692">
        <w:tab/>
      </w:r>
      <w:r w:rsidRPr="00495692">
        <w:tab/>
      </w:r>
      <w:r w:rsidR="00495692">
        <w:tab/>
      </w:r>
      <w:r w:rsidRPr="00495692">
        <w:t>1006.3</w:t>
      </w:r>
    </w:p>
    <w:p w14:paraId="0592F650" w14:textId="110922D2" w:rsidR="00975329" w:rsidRPr="00495692" w:rsidRDefault="00975329" w:rsidP="00412A2A">
      <w:pPr>
        <w:spacing w:after="80" w:line="240" w:lineRule="auto"/>
      </w:pPr>
      <w:r w:rsidRPr="00495692">
        <w:t>200</w:t>
      </w:r>
      <w:r w:rsidRPr="00495692">
        <w:tab/>
      </w:r>
      <w:r w:rsidR="0079265F" w:rsidRPr="00495692">
        <w:tab/>
      </w:r>
      <w:r w:rsidR="00495692">
        <w:tab/>
      </w:r>
      <w:r w:rsidRPr="00495692">
        <w:t>1710.5</w:t>
      </w:r>
    </w:p>
    <w:p w14:paraId="72000552" w14:textId="26898218" w:rsidR="00975329" w:rsidRPr="00495692" w:rsidRDefault="00975329" w:rsidP="00412A2A">
      <w:pPr>
        <w:spacing w:after="80" w:line="240" w:lineRule="auto"/>
      </w:pPr>
      <w:r w:rsidRPr="00495692">
        <w:t>225</w:t>
      </w:r>
      <w:r w:rsidR="0079265F" w:rsidRPr="00495692">
        <w:tab/>
      </w:r>
      <w:r w:rsidRPr="00495692">
        <w:tab/>
      </w:r>
      <w:r w:rsidR="00495692">
        <w:tab/>
      </w:r>
      <w:r w:rsidRPr="00495692">
        <w:t>2492.4</w:t>
      </w:r>
    </w:p>
    <w:p w14:paraId="05D905B7" w14:textId="0450A837" w:rsidR="00975329" w:rsidRPr="00495692" w:rsidRDefault="00975329" w:rsidP="00412A2A">
      <w:pPr>
        <w:spacing w:after="80" w:line="240" w:lineRule="auto"/>
      </w:pPr>
      <w:r w:rsidRPr="00495692">
        <w:t>250</w:t>
      </w:r>
      <w:r w:rsidR="0079265F" w:rsidRPr="00495692">
        <w:tab/>
      </w:r>
      <w:r w:rsidRPr="00495692">
        <w:tab/>
      </w:r>
      <w:r w:rsidR="00495692">
        <w:tab/>
      </w:r>
      <w:r w:rsidRPr="00495692">
        <w:t>3357.2</w:t>
      </w:r>
    </w:p>
    <w:p w14:paraId="71BCF8BF" w14:textId="25520320" w:rsidR="00975329" w:rsidRPr="00495692" w:rsidRDefault="00975329" w:rsidP="00412A2A">
      <w:pPr>
        <w:spacing w:after="80" w:line="240" w:lineRule="auto"/>
      </w:pPr>
      <w:r w:rsidRPr="00495692">
        <w:t>269</w:t>
      </w:r>
      <w:r w:rsidR="0079265F" w:rsidRPr="00495692">
        <w:tab/>
      </w:r>
      <w:r w:rsidRPr="00495692">
        <w:tab/>
      </w:r>
      <w:r w:rsidR="00495692">
        <w:tab/>
      </w:r>
      <w:r w:rsidRPr="00495692">
        <w:t>4046.2</w:t>
      </w:r>
    </w:p>
    <w:p w14:paraId="799FAB39" w14:textId="564E9E7E" w:rsidR="00975329" w:rsidRPr="00495692" w:rsidRDefault="00975329" w:rsidP="00412A2A">
      <w:pPr>
        <w:spacing w:after="80" w:line="240" w:lineRule="auto"/>
      </w:pPr>
      <w:r w:rsidRPr="00495692">
        <w:t>300</w:t>
      </w:r>
      <w:r w:rsidRPr="00495692">
        <w:tab/>
      </w:r>
      <w:r w:rsidR="0079265F" w:rsidRPr="00495692">
        <w:tab/>
      </w:r>
      <w:r w:rsidR="00495692">
        <w:tab/>
      </w:r>
      <w:r w:rsidRPr="00495692">
        <w:t>5787.3</w:t>
      </w:r>
    </w:p>
    <w:p w14:paraId="7D78A303" w14:textId="5C8DED0A" w:rsidR="00975329" w:rsidRPr="00495692" w:rsidRDefault="00975329" w:rsidP="00412A2A">
      <w:pPr>
        <w:spacing w:after="80" w:line="240" w:lineRule="auto"/>
      </w:pPr>
      <w:r w:rsidRPr="00495692">
        <w:t>350</w:t>
      </w:r>
      <w:r w:rsidR="0079265F" w:rsidRPr="00495692">
        <w:tab/>
      </w:r>
      <w:r w:rsidRPr="00495692">
        <w:tab/>
      </w:r>
      <w:r w:rsidR="00495692">
        <w:tab/>
      </w:r>
      <w:r w:rsidRPr="00495692">
        <w:t>7385.2</w:t>
      </w:r>
    </w:p>
    <w:p w14:paraId="1812AD4B" w14:textId="212326A3" w:rsidR="00975329" w:rsidRPr="00495692" w:rsidRDefault="00975329" w:rsidP="00412A2A">
      <w:pPr>
        <w:spacing w:after="80" w:line="240" w:lineRule="auto"/>
      </w:pPr>
      <w:r w:rsidRPr="00495692">
        <w:t>400</w:t>
      </w:r>
      <w:r w:rsidRPr="00495692">
        <w:tab/>
      </w:r>
      <w:r w:rsidR="0079265F" w:rsidRPr="00495692">
        <w:tab/>
      </w:r>
      <w:r w:rsidR="00495692">
        <w:tab/>
      </w:r>
      <w:r w:rsidRPr="00495692">
        <w:t>9868.1</w:t>
      </w:r>
    </w:p>
    <w:p w14:paraId="7976FFAE" w14:textId="4BCB90D1" w:rsidR="00975329" w:rsidRPr="00495692" w:rsidRDefault="00975329" w:rsidP="00412A2A">
      <w:pPr>
        <w:spacing w:after="80" w:line="240" w:lineRule="auto"/>
      </w:pPr>
      <w:r w:rsidRPr="00495692">
        <w:t>450</w:t>
      </w:r>
      <w:r w:rsidR="0079265F" w:rsidRPr="00495692">
        <w:tab/>
      </w:r>
      <w:r w:rsidRPr="00495692">
        <w:tab/>
      </w:r>
      <w:r w:rsidR="00495692">
        <w:tab/>
      </w:r>
      <w:r w:rsidRPr="00495692">
        <w:t>12607</w:t>
      </w:r>
    </w:p>
    <w:p w14:paraId="50DE867B" w14:textId="77777777" w:rsidR="00A3078F" w:rsidRPr="00C37131" w:rsidRDefault="00A3078F" w:rsidP="003C5D46"/>
    <w:p w14:paraId="649636E2" w14:textId="04790932" w:rsidR="005351E5" w:rsidRPr="000F11C9" w:rsidRDefault="00C66765" w:rsidP="003C5D46">
      <w:r w:rsidRPr="00495692">
        <w:t>The</w:t>
      </w:r>
      <w:r w:rsidR="008773C0" w:rsidRPr="00495692">
        <w:t xml:space="preserve"> </w:t>
      </w:r>
      <w:r w:rsidR="00A3078F" w:rsidRPr="00495692">
        <w:t>‘</w:t>
      </w:r>
      <w:r w:rsidR="001F224E" w:rsidRPr="00495692">
        <w:t>CABM_fit_and_plot_calibration</w:t>
      </w:r>
      <w:r w:rsidR="00A3078F" w:rsidRPr="00495692">
        <w:t>’</w:t>
      </w:r>
      <w:r w:rsidR="008773C0" w:rsidRPr="00495692">
        <w:t xml:space="preserve"> script </w:t>
      </w:r>
      <w:r w:rsidRPr="00495692">
        <w:t>is used</w:t>
      </w:r>
      <w:r w:rsidR="008773C0" w:rsidRPr="00495692">
        <w:t xml:space="preserve"> to </w:t>
      </w:r>
      <w:r w:rsidR="00CC121F" w:rsidRPr="00495692">
        <w:t>fit a</w:t>
      </w:r>
      <w:r w:rsidR="00EE1A16" w:rsidRPr="00495692">
        <w:t xml:space="preserve"> line to the calibration points, plot it </w:t>
      </w:r>
      <w:r w:rsidR="00A3078F" w:rsidRPr="00495692">
        <w:t xml:space="preserve">for viewing, </w:t>
      </w:r>
      <w:r w:rsidR="00EE1A16" w:rsidRPr="00495692">
        <w:t xml:space="preserve">and </w:t>
      </w:r>
      <w:r w:rsidR="00A273EC" w:rsidRPr="00495692">
        <w:t>(</w:t>
      </w:r>
      <w:r w:rsidR="00EE1A16" w:rsidRPr="00495692">
        <w:t>optionally</w:t>
      </w:r>
      <w:r w:rsidR="00A273EC" w:rsidRPr="00495692">
        <w:t>)</w:t>
      </w:r>
      <w:r w:rsidR="00CC121F" w:rsidRPr="00495692">
        <w:t xml:space="preserve"> update the sp2_calibrations table with the fit parameters</w:t>
      </w:r>
      <w:r w:rsidR="00A273EC" w:rsidRPr="00495692">
        <w:t>.</w:t>
      </w:r>
      <w:r w:rsidRPr="00495692">
        <w:t xml:space="preserve"> This script takes in a date, a location, an instrument number, and a fit type (linear or quadratic). The optional –u argument can be used to update the sp2_calibrations table</w:t>
      </w:r>
      <w:r w:rsidR="00A3078F" w:rsidRPr="00495692">
        <w:t>. Note that the date does not</w:t>
      </w:r>
      <w:r w:rsidRPr="00495692">
        <w:t xml:space="preserve"> have to be the date on which a calibration was performed. If another date is used, the relevant calibration for that date will be plotted. If the SP2 is an 8-channel instrument, both the low and high gain channels will be plotted. </w:t>
      </w:r>
    </w:p>
    <w:p w14:paraId="15BCF7D3" w14:textId="77777777" w:rsidR="00F24748" w:rsidRDefault="00F24748" w:rsidP="003C5D46">
      <w:pPr>
        <w:rPr>
          <w:rFonts w:asciiTheme="majorHAnsi" w:eastAsiaTheme="majorEastAsia" w:hAnsiTheme="majorHAnsi" w:cstheme="majorBidi"/>
          <w:sz w:val="32"/>
          <w:szCs w:val="32"/>
        </w:rPr>
      </w:pPr>
      <w:r>
        <w:br w:type="page"/>
      </w:r>
    </w:p>
    <w:p w14:paraId="4A0D2C4B" w14:textId="1C129707" w:rsidR="005D3BFA" w:rsidRPr="00C37131" w:rsidRDefault="00CC121F" w:rsidP="003C5D46">
      <w:pPr>
        <w:pStyle w:val="Heading1"/>
        <w:numPr>
          <w:ilvl w:val="0"/>
          <w:numId w:val="15"/>
        </w:numPr>
      </w:pPr>
      <w:bookmarkStart w:id="4" w:name="_Ref477260347"/>
      <w:r w:rsidRPr="00C37131">
        <w:lastRenderedPageBreak/>
        <w:t>Config</w:t>
      </w:r>
      <w:r w:rsidR="002B3FD2" w:rsidRPr="00C37131">
        <w:t>uration</w:t>
      </w:r>
      <w:r w:rsidRPr="00C37131">
        <w:t xml:space="preserve"> </w:t>
      </w:r>
      <w:r w:rsidR="0051309E">
        <w:t>F</w:t>
      </w:r>
      <w:r w:rsidRPr="00C37131">
        <w:t>iles</w:t>
      </w:r>
      <w:bookmarkEnd w:id="4"/>
    </w:p>
    <w:p w14:paraId="744BEE6E" w14:textId="77777777" w:rsidR="00D93126" w:rsidRPr="00C37131" w:rsidRDefault="00D93126" w:rsidP="003C5D46">
      <w:pPr>
        <w:pStyle w:val="Heading2"/>
      </w:pPr>
      <w:r w:rsidRPr="00C37131">
        <w:t xml:space="preserve">Relevant module: </w:t>
      </w:r>
    </w:p>
    <w:p w14:paraId="2006F46A" w14:textId="2CC27578" w:rsidR="00D93126" w:rsidRPr="00C37131" w:rsidRDefault="00D93126" w:rsidP="00412A2A">
      <w:pPr>
        <w:pStyle w:val="p1"/>
        <w:rPr>
          <w:b/>
          <w:bCs/>
        </w:rPr>
      </w:pPr>
      <w:r w:rsidRPr="00C37131">
        <w:t>SP2_c</w:t>
      </w:r>
      <w:r w:rsidR="00073C40" w:rsidRPr="00C37131">
        <w:t>onfiguration</w:t>
      </w:r>
    </w:p>
    <w:p w14:paraId="45DB4320" w14:textId="77777777" w:rsidR="00D93126" w:rsidRPr="00C37131" w:rsidRDefault="00D93126" w:rsidP="003C5D46">
      <w:pPr>
        <w:pStyle w:val="Heading2"/>
      </w:pPr>
      <w:r w:rsidRPr="00C37131">
        <w:t>Relevant scripts:</w:t>
      </w:r>
    </w:p>
    <w:p w14:paraId="07AAFA72" w14:textId="57DE2874" w:rsidR="00D93126" w:rsidRPr="00C37131" w:rsidRDefault="00D93126" w:rsidP="00412A2A">
      <w:pPr>
        <w:pStyle w:val="p1"/>
      </w:pPr>
      <w:r w:rsidRPr="00C37131">
        <w:t>CABM_add_</w:t>
      </w:r>
      <w:r w:rsidR="00420EE1" w:rsidRPr="00C37131">
        <w:t>config_data</w:t>
      </w:r>
      <w:r w:rsidRPr="00C37131">
        <w:t>_to_db</w:t>
      </w:r>
    </w:p>
    <w:p w14:paraId="25D47643" w14:textId="77777777" w:rsidR="00D93126" w:rsidRPr="00C37131" w:rsidRDefault="00D93126" w:rsidP="003C5D46">
      <w:pPr>
        <w:pStyle w:val="Heading2"/>
      </w:pPr>
      <w:r w:rsidRPr="00C37131">
        <w:t>Database tables:</w:t>
      </w:r>
    </w:p>
    <w:p w14:paraId="62C9AC73" w14:textId="18D5DCA5" w:rsidR="00D93126" w:rsidRDefault="00D93126" w:rsidP="00412A2A">
      <w:pPr>
        <w:pStyle w:val="p1"/>
      </w:pPr>
      <w:r w:rsidRPr="00C37131">
        <w:t>sp2_c</w:t>
      </w:r>
      <w:r w:rsidR="00420EE1" w:rsidRPr="00C37131">
        <w:t>onfig_parameters</w:t>
      </w:r>
    </w:p>
    <w:p w14:paraId="6FCB84DD" w14:textId="77777777" w:rsidR="00F24748" w:rsidRPr="00C37131" w:rsidRDefault="00F24748" w:rsidP="003C5D46">
      <w:pPr>
        <w:pStyle w:val="NoSpacing"/>
      </w:pPr>
    </w:p>
    <w:p w14:paraId="75792073" w14:textId="331A7873" w:rsidR="00F24748" w:rsidRDefault="00D93126" w:rsidP="00F24748">
      <w:pPr>
        <w:pStyle w:val="Standard"/>
        <w:suppressAutoHyphens/>
        <w:spacing w:line="276" w:lineRule="auto"/>
        <w:ind w:firstLine="0"/>
        <w:rPr>
          <w:rFonts w:ascii="Arial" w:hAnsi="Arial" w:cs="Arial"/>
          <w:bCs/>
          <w:color w:val="000000" w:themeColor="text1"/>
        </w:rPr>
      </w:pPr>
      <w:r w:rsidRPr="00C37131">
        <w:rPr>
          <w:rFonts w:ascii="Arial" w:hAnsi="Arial" w:cs="Arial"/>
          <w:bCs/>
          <w:color w:val="000000" w:themeColor="text1"/>
        </w:rPr>
        <w:t xml:space="preserve">The </w:t>
      </w:r>
      <w:r w:rsidR="00420EE1" w:rsidRPr="00C37131">
        <w:rPr>
          <w:rFonts w:ascii="Arial" w:hAnsi="Arial" w:cs="Arial"/>
          <w:color w:val="000000" w:themeColor="text1"/>
        </w:rPr>
        <w:t>sp2_config_parameters</w:t>
      </w:r>
      <w:r w:rsidR="00420EE1" w:rsidRPr="00C37131">
        <w:rPr>
          <w:rFonts w:ascii="Arial" w:hAnsi="Arial" w:cs="Arial"/>
          <w:bCs/>
          <w:color w:val="000000" w:themeColor="text1"/>
        </w:rPr>
        <w:t xml:space="preserve"> </w:t>
      </w:r>
      <w:r w:rsidRPr="00C37131">
        <w:rPr>
          <w:rFonts w:ascii="Arial" w:hAnsi="Arial" w:cs="Arial"/>
          <w:bCs/>
          <w:color w:val="000000" w:themeColor="text1"/>
        </w:rPr>
        <w:t xml:space="preserve">table holds </w:t>
      </w:r>
      <w:r w:rsidR="00420EE1" w:rsidRPr="00C37131">
        <w:rPr>
          <w:rFonts w:ascii="Arial" w:hAnsi="Arial" w:cs="Arial"/>
          <w:bCs/>
          <w:color w:val="000000" w:themeColor="text1"/>
        </w:rPr>
        <w:t>the data from the config</w:t>
      </w:r>
      <w:r w:rsidR="00F24748">
        <w:rPr>
          <w:rFonts w:ascii="Arial" w:hAnsi="Arial" w:cs="Arial"/>
          <w:bCs/>
          <w:color w:val="000000" w:themeColor="text1"/>
        </w:rPr>
        <w:t>uration</w:t>
      </w:r>
      <w:r w:rsidR="00420EE1" w:rsidRPr="00C37131">
        <w:rPr>
          <w:rFonts w:ascii="Arial" w:hAnsi="Arial" w:cs="Arial"/>
          <w:bCs/>
          <w:color w:val="000000" w:themeColor="text1"/>
        </w:rPr>
        <w:t xml:space="preserve"> files</w:t>
      </w:r>
      <w:r w:rsidRPr="00C37131">
        <w:rPr>
          <w:rFonts w:ascii="Arial" w:hAnsi="Arial" w:cs="Arial"/>
          <w:bCs/>
          <w:color w:val="000000" w:themeColor="text1"/>
        </w:rPr>
        <w:t xml:space="preserve"> </w:t>
      </w:r>
      <w:r w:rsidR="00420EE1" w:rsidRPr="00C37131">
        <w:rPr>
          <w:rFonts w:ascii="Arial" w:hAnsi="Arial" w:cs="Arial"/>
          <w:bCs/>
          <w:color w:val="000000" w:themeColor="text1"/>
        </w:rPr>
        <w:t>that is relevant when looking a</w:t>
      </w:r>
      <w:r w:rsidR="00F24748">
        <w:rPr>
          <w:rFonts w:ascii="Arial" w:hAnsi="Arial" w:cs="Arial"/>
          <w:bCs/>
          <w:color w:val="000000" w:themeColor="text1"/>
        </w:rPr>
        <w:t>t mass and number concentration.</w:t>
      </w:r>
    </w:p>
    <w:p w14:paraId="198B9EA2" w14:textId="77777777" w:rsidR="00F24748" w:rsidRPr="00F24748" w:rsidRDefault="00F24748" w:rsidP="00F24748">
      <w:pPr>
        <w:pStyle w:val="Standard"/>
        <w:suppressAutoHyphens/>
        <w:spacing w:line="276" w:lineRule="auto"/>
        <w:ind w:firstLine="0"/>
        <w:rPr>
          <w:rFonts w:ascii="Arial" w:hAnsi="Arial" w:cs="Arial"/>
          <w:bCs/>
          <w:color w:val="000000" w:themeColor="text1"/>
        </w:rPr>
      </w:pPr>
    </w:p>
    <w:p w14:paraId="1EBB3F1E" w14:textId="06EFA4AB" w:rsidR="00D93126" w:rsidRPr="00C37131" w:rsidRDefault="008867BA" w:rsidP="003C5D46">
      <w:pPr>
        <w:pStyle w:val="Heading2"/>
      </w:pPr>
      <w:r>
        <w:t>Details</w:t>
      </w:r>
      <w:r w:rsidR="00D93126" w:rsidRPr="00C37131">
        <w:t>:</w:t>
      </w:r>
    </w:p>
    <w:p w14:paraId="21661751" w14:textId="26BCF4DD" w:rsidR="00D77BBF" w:rsidRPr="000F11C9" w:rsidRDefault="00D77BBF" w:rsidP="003C5D46">
      <w:r w:rsidRPr="000F11C9">
        <w:t>The CABM_add_config_data_to_db reads the SP2 configuration files and writes the relevant parameters to the database</w:t>
      </w:r>
    </w:p>
    <w:p w14:paraId="3886BF3C" w14:textId="788A8A77" w:rsidR="005D3BFA" w:rsidRPr="000F11C9" w:rsidRDefault="00CC121F" w:rsidP="003C5D46">
      <w:r w:rsidRPr="000F11C9">
        <w:t xml:space="preserve">There are two issues to worry about </w:t>
      </w:r>
      <w:r w:rsidR="00094D82" w:rsidRPr="000F11C9">
        <w:t>in the instrument configuration</w:t>
      </w:r>
      <w:r w:rsidR="00420EE1" w:rsidRPr="00F24748">
        <w:rPr>
          <w:bCs/>
        </w:rPr>
        <w:t xml:space="preserve"> when looking at mass and number concentration.</w:t>
      </w:r>
    </w:p>
    <w:p w14:paraId="5FD742CF" w14:textId="214FAF2C" w:rsidR="00420EE1" w:rsidRPr="000F11C9" w:rsidRDefault="00420EE1" w:rsidP="00412A2A">
      <w:pPr>
        <w:pStyle w:val="p1"/>
        <w:numPr>
          <w:ilvl w:val="0"/>
          <w:numId w:val="22"/>
        </w:numPr>
      </w:pPr>
      <w:r w:rsidRPr="000F11C9">
        <w:t>The time sample factor, which is 1 out of how many minutes the instrument was recording data</w:t>
      </w:r>
    </w:p>
    <w:p w14:paraId="0ACAF38D" w14:textId="78D932BD" w:rsidR="005D3BFA" w:rsidRPr="000F11C9" w:rsidRDefault="00420EE1" w:rsidP="00412A2A">
      <w:pPr>
        <w:pStyle w:val="p1"/>
        <w:numPr>
          <w:ilvl w:val="0"/>
          <w:numId w:val="22"/>
        </w:numPr>
      </w:pPr>
      <w:r w:rsidRPr="000F11C9">
        <w:t>The particle sample factor, which is 1 out of how many detected particles was saved to file</w:t>
      </w:r>
    </w:p>
    <w:p w14:paraId="7A7FEEB1" w14:textId="77777777" w:rsidR="00412A2A" w:rsidRDefault="00412A2A" w:rsidP="003C5D46"/>
    <w:p w14:paraId="3F6D4BE2" w14:textId="78A9D3F9" w:rsidR="005D3BFA" w:rsidRPr="000F11C9" w:rsidRDefault="00420EE1" w:rsidP="003C5D46">
      <w:r w:rsidRPr="000F11C9">
        <w:t>Issue number 1 is addressed</w:t>
      </w:r>
      <w:r w:rsidR="00067504" w:rsidRPr="000F11C9">
        <w:t xml:space="preserve"> when calculating time interval data</w:t>
      </w:r>
      <w:r w:rsidRPr="000F11C9">
        <w:t>.  When looking at intervals we check</w:t>
      </w:r>
      <w:r w:rsidR="00067504" w:rsidRPr="000F11C9">
        <w:t xml:space="preserve"> to see if a particle has a long collection interval and ignore it if it does. For example, </w:t>
      </w:r>
      <w:r w:rsidRPr="000F11C9">
        <w:t>if we were recording data 1 out of every 10 minutes, the sampling interval would be 10 minutes long, compared to less than a second in most cases.  We ignore this particle because this long sampling interval drastically dilutes the particle concentration.</w:t>
      </w:r>
    </w:p>
    <w:p w14:paraId="5F04E6FB" w14:textId="44DC1494" w:rsidR="005D3BFA" w:rsidRPr="000F11C9" w:rsidRDefault="00420EE1" w:rsidP="003C5D46">
      <w:r w:rsidRPr="000F11C9">
        <w:t>Issue number 2 is also addressed when calculating time interval data</w:t>
      </w:r>
      <w:r w:rsidR="001B018F" w:rsidRPr="000F11C9">
        <w:t xml:space="preserve">. </w:t>
      </w:r>
      <w:r w:rsidRPr="000F11C9">
        <w:t xml:space="preserve">In this case </w:t>
      </w:r>
      <w:r w:rsidR="00CC121F" w:rsidRPr="000F11C9">
        <w:t xml:space="preserve">we </w:t>
      </w:r>
      <w:r w:rsidR="000A5191" w:rsidRPr="000F11C9">
        <w:t>use the particle sample factor</w:t>
      </w:r>
      <w:r w:rsidR="008773C0" w:rsidRPr="000F11C9">
        <w:t xml:space="preserve"> </w:t>
      </w:r>
      <w:r w:rsidR="00CC121F" w:rsidRPr="000F11C9">
        <w:t>when calculating particle concentrations</w:t>
      </w:r>
      <w:r w:rsidRPr="000F11C9">
        <w:t xml:space="preserve"> </w:t>
      </w:r>
      <w:r w:rsidR="000A5191" w:rsidRPr="000F11C9">
        <w:t>to</w:t>
      </w:r>
      <w:r w:rsidRPr="000F11C9">
        <w:t xml:space="preserve"> correct the concentrations accordingly</w:t>
      </w:r>
      <w:r w:rsidR="00CC121F" w:rsidRPr="000F11C9">
        <w:t xml:space="preserve"> (i.e if only 1/10 particles was written to file our sample volume should be divided by 10)</w:t>
      </w:r>
      <w:r w:rsidR="00C60562" w:rsidRPr="000F11C9">
        <w:t>.</w:t>
      </w:r>
    </w:p>
    <w:p w14:paraId="5A1E08C5" w14:textId="77777777" w:rsidR="005D3BFA" w:rsidRPr="00C37131" w:rsidRDefault="005D3BFA" w:rsidP="003C5D46"/>
    <w:p w14:paraId="4D434262" w14:textId="77777777" w:rsidR="005D3BFA" w:rsidRPr="00C37131" w:rsidRDefault="005D3BFA" w:rsidP="003C5D46"/>
    <w:p w14:paraId="169FF384" w14:textId="77777777" w:rsidR="005351E5" w:rsidRPr="000F11C9" w:rsidRDefault="005351E5" w:rsidP="003C5D46">
      <w:r w:rsidRPr="000F11C9">
        <w:br w:type="page"/>
      </w:r>
    </w:p>
    <w:p w14:paraId="28569B1F" w14:textId="5D110B41" w:rsidR="005D3BFA" w:rsidRPr="00C37131" w:rsidRDefault="005351E5" w:rsidP="003C5D46">
      <w:pPr>
        <w:pStyle w:val="Heading1"/>
        <w:numPr>
          <w:ilvl w:val="0"/>
          <w:numId w:val="15"/>
        </w:numPr>
      </w:pPr>
      <w:bookmarkStart w:id="5" w:name="_Ref477260535"/>
      <w:r w:rsidRPr="00C37131">
        <w:lastRenderedPageBreak/>
        <w:t>Housekeeping</w:t>
      </w:r>
      <w:r w:rsidR="00CC121F" w:rsidRPr="00C37131">
        <w:t xml:space="preserve"> </w:t>
      </w:r>
      <w:r w:rsidR="00C02AAB">
        <w:t>D</w:t>
      </w:r>
      <w:r w:rsidR="00CC121F" w:rsidRPr="00C37131">
        <w:t>ata</w:t>
      </w:r>
      <w:bookmarkEnd w:id="5"/>
    </w:p>
    <w:p w14:paraId="42F5DE98" w14:textId="77777777" w:rsidR="001601EF" w:rsidRPr="00C37131" w:rsidRDefault="001601EF" w:rsidP="003C5D46">
      <w:pPr>
        <w:pStyle w:val="Heading2"/>
      </w:pPr>
      <w:r w:rsidRPr="00C37131">
        <w:t xml:space="preserve">Relevant module: </w:t>
      </w:r>
    </w:p>
    <w:p w14:paraId="6D693752" w14:textId="69A22226" w:rsidR="001601EF" w:rsidRPr="00C37131" w:rsidRDefault="00D55C5A" w:rsidP="00412A2A">
      <w:pPr>
        <w:pStyle w:val="p1"/>
        <w:rPr>
          <w:b/>
          <w:bCs/>
        </w:rPr>
      </w:pPr>
      <w:r w:rsidRPr="00C37131">
        <w:t>SP2_housekeeping</w:t>
      </w:r>
    </w:p>
    <w:p w14:paraId="787C3747" w14:textId="77777777" w:rsidR="001601EF" w:rsidRPr="00C37131" w:rsidRDefault="001601EF" w:rsidP="003C5D46">
      <w:pPr>
        <w:pStyle w:val="Heading2"/>
      </w:pPr>
      <w:r w:rsidRPr="00C37131">
        <w:t>Relevant scripts:</w:t>
      </w:r>
    </w:p>
    <w:p w14:paraId="36D02089" w14:textId="77777777" w:rsidR="003C5D46" w:rsidRDefault="001601EF" w:rsidP="00412A2A">
      <w:pPr>
        <w:pStyle w:val="p1"/>
      </w:pPr>
      <w:r w:rsidRPr="00C37131">
        <w:t>CABM_add_</w:t>
      </w:r>
      <w:r w:rsidR="00645FD8" w:rsidRPr="00C37131">
        <w:t>hk</w:t>
      </w:r>
      <w:r w:rsidRPr="00C37131">
        <w:t>_data_to_db</w:t>
      </w:r>
    </w:p>
    <w:p w14:paraId="4C2BB874" w14:textId="697D0AD3" w:rsidR="00645FD8" w:rsidRPr="00C37131" w:rsidRDefault="00645FD8" w:rsidP="00412A2A">
      <w:pPr>
        <w:pStyle w:val="p1"/>
      </w:pPr>
      <w:r w:rsidRPr="00C37131">
        <w:t>CABM_add_hk_IDs_to_raw_data_table</w:t>
      </w:r>
    </w:p>
    <w:p w14:paraId="312CB2AD" w14:textId="3A248075" w:rsidR="00645FD8" w:rsidRPr="00C37131" w:rsidRDefault="00645FD8" w:rsidP="00412A2A">
      <w:pPr>
        <w:pStyle w:val="p1"/>
      </w:pPr>
      <w:r w:rsidRPr="00C37131">
        <w:t>CABM_plot_hk_parameters</w:t>
      </w:r>
    </w:p>
    <w:p w14:paraId="49828C63" w14:textId="77777777" w:rsidR="001601EF" w:rsidRPr="00C37131" w:rsidRDefault="001601EF" w:rsidP="003C5D46">
      <w:pPr>
        <w:pStyle w:val="Heading2"/>
      </w:pPr>
      <w:r w:rsidRPr="00C37131">
        <w:t>Database tables:</w:t>
      </w:r>
    </w:p>
    <w:p w14:paraId="30508F54" w14:textId="55A3131E" w:rsidR="001601EF" w:rsidRPr="00412A2A" w:rsidRDefault="001601EF" w:rsidP="00412A2A">
      <w:pPr>
        <w:pStyle w:val="p1"/>
      </w:pPr>
      <w:r w:rsidRPr="00412A2A">
        <w:t>sp2_</w:t>
      </w:r>
      <w:r w:rsidR="00645FD8" w:rsidRPr="00412A2A">
        <w:t>hk_data_locnX</w:t>
      </w:r>
    </w:p>
    <w:p w14:paraId="737F2963" w14:textId="7063AFC7" w:rsidR="00800DF4" w:rsidRPr="00412A2A" w:rsidRDefault="00800DF4" w:rsidP="00412A2A">
      <w:pPr>
        <w:pStyle w:val="p1"/>
      </w:pPr>
      <w:r w:rsidRPr="00412A2A">
        <w:t>sp2_hk_limits_locnX</w:t>
      </w:r>
    </w:p>
    <w:p w14:paraId="7C807188" w14:textId="77777777" w:rsidR="00412A2A" w:rsidRPr="003C5D46" w:rsidRDefault="00412A2A" w:rsidP="00412A2A">
      <w:pPr>
        <w:pStyle w:val="p1"/>
        <w:numPr>
          <w:ilvl w:val="0"/>
          <w:numId w:val="0"/>
        </w:numPr>
        <w:ind w:left="1077"/>
      </w:pPr>
    </w:p>
    <w:p w14:paraId="1D97496F" w14:textId="5F9D3793" w:rsidR="001601EF" w:rsidRPr="00C37131" w:rsidRDefault="001601EF" w:rsidP="003C5D46">
      <w:pPr>
        <w:pStyle w:val="Standard"/>
        <w:suppressAutoHyphens/>
        <w:spacing w:line="276" w:lineRule="auto"/>
        <w:ind w:firstLine="0"/>
        <w:rPr>
          <w:rFonts w:ascii="Arial" w:hAnsi="Arial" w:cs="Arial"/>
          <w:bCs/>
          <w:color w:val="000000" w:themeColor="text1"/>
        </w:rPr>
      </w:pPr>
      <w:r w:rsidRPr="00C37131">
        <w:rPr>
          <w:rFonts w:ascii="Arial" w:hAnsi="Arial" w:cs="Arial"/>
          <w:bCs/>
          <w:color w:val="000000" w:themeColor="text1"/>
        </w:rPr>
        <w:t xml:space="preserve">The </w:t>
      </w:r>
      <w:r w:rsidR="00800DF4" w:rsidRPr="00C37131">
        <w:rPr>
          <w:rFonts w:ascii="Arial" w:hAnsi="Arial" w:cs="Arial"/>
          <w:color w:val="000000" w:themeColor="text1"/>
        </w:rPr>
        <w:t>sp2_hk_data_locnX</w:t>
      </w:r>
      <w:r w:rsidR="00800DF4" w:rsidRPr="00C37131">
        <w:rPr>
          <w:rFonts w:ascii="Arial" w:hAnsi="Arial" w:cs="Arial"/>
          <w:bCs/>
          <w:color w:val="000000" w:themeColor="text1"/>
        </w:rPr>
        <w:t xml:space="preserve"> </w:t>
      </w:r>
      <w:r w:rsidRPr="00C37131">
        <w:rPr>
          <w:rFonts w:ascii="Arial" w:hAnsi="Arial" w:cs="Arial"/>
          <w:bCs/>
          <w:color w:val="000000" w:themeColor="text1"/>
        </w:rPr>
        <w:t xml:space="preserve">table holds </w:t>
      </w:r>
      <w:r w:rsidR="00800DF4" w:rsidRPr="00C37131">
        <w:rPr>
          <w:rFonts w:ascii="Arial" w:hAnsi="Arial" w:cs="Arial"/>
          <w:bCs/>
          <w:color w:val="000000" w:themeColor="text1"/>
        </w:rPr>
        <w:t>housekeeping</w:t>
      </w:r>
      <w:r w:rsidRPr="00C37131">
        <w:rPr>
          <w:rFonts w:ascii="Arial" w:hAnsi="Arial" w:cs="Arial"/>
          <w:bCs/>
          <w:color w:val="000000" w:themeColor="text1"/>
        </w:rPr>
        <w:t xml:space="preserve"> data from the </w:t>
      </w:r>
      <w:r w:rsidR="00800DF4" w:rsidRPr="00C37131">
        <w:rPr>
          <w:rFonts w:ascii="Arial" w:hAnsi="Arial" w:cs="Arial"/>
          <w:bCs/>
          <w:color w:val="000000" w:themeColor="text1"/>
        </w:rPr>
        <w:t>.hk</w:t>
      </w:r>
      <w:r w:rsidRPr="00C37131">
        <w:rPr>
          <w:rFonts w:ascii="Arial" w:hAnsi="Arial" w:cs="Arial"/>
          <w:bCs/>
          <w:color w:val="000000" w:themeColor="text1"/>
        </w:rPr>
        <w:t xml:space="preserve"> files</w:t>
      </w:r>
      <w:r w:rsidR="00800DF4" w:rsidRPr="00C37131">
        <w:rPr>
          <w:rFonts w:ascii="Arial" w:hAnsi="Arial" w:cs="Arial"/>
          <w:bCs/>
          <w:color w:val="000000" w:themeColor="text1"/>
        </w:rPr>
        <w:t>. Parameters stored are the sample flow, sheath flow, yag power, and yag crystal temperature.</w:t>
      </w:r>
    </w:p>
    <w:p w14:paraId="59BDC0E0" w14:textId="5235E653" w:rsidR="00800DF4" w:rsidRDefault="00800DF4" w:rsidP="003C5D46">
      <w:pPr>
        <w:pStyle w:val="Standard"/>
        <w:suppressAutoHyphens/>
        <w:spacing w:line="276" w:lineRule="auto"/>
        <w:ind w:firstLine="0"/>
        <w:rPr>
          <w:rFonts w:ascii="Arial" w:hAnsi="Arial" w:cs="Arial"/>
          <w:bCs/>
          <w:color w:val="000000" w:themeColor="text1"/>
        </w:rPr>
      </w:pPr>
      <w:r w:rsidRPr="00C37131">
        <w:rPr>
          <w:rFonts w:ascii="Arial" w:hAnsi="Arial" w:cs="Arial"/>
          <w:bCs/>
          <w:color w:val="000000" w:themeColor="text1"/>
        </w:rPr>
        <w:t xml:space="preserve">The </w:t>
      </w:r>
      <w:r w:rsidRPr="00C37131">
        <w:rPr>
          <w:rFonts w:ascii="Arial" w:hAnsi="Arial" w:cs="Arial"/>
          <w:color w:val="000000" w:themeColor="text1"/>
        </w:rPr>
        <w:t>sp2_hk_limits_locnX</w:t>
      </w:r>
      <w:r w:rsidRPr="00C37131">
        <w:rPr>
          <w:rFonts w:ascii="Arial" w:hAnsi="Arial" w:cs="Arial"/>
          <w:bCs/>
          <w:color w:val="000000" w:themeColor="text1"/>
        </w:rPr>
        <w:t xml:space="preserve"> table holds </w:t>
      </w:r>
      <w:r w:rsidR="00C7673A" w:rsidRPr="00C37131">
        <w:rPr>
          <w:rFonts w:ascii="Arial" w:hAnsi="Arial" w:cs="Arial"/>
          <w:bCs/>
          <w:color w:val="000000" w:themeColor="text1"/>
        </w:rPr>
        <w:t>upper and lower limits for the housekeeping parameters.  These are used to determine if the instrument was in good operational condition which is a quality control check for the data.</w:t>
      </w:r>
    </w:p>
    <w:p w14:paraId="3DE460F5" w14:textId="77777777" w:rsidR="00C37131" w:rsidRPr="00C37131" w:rsidRDefault="00C37131" w:rsidP="003C5D46">
      <w:pPr>
        <w:pStyle w:val="Standard"/>
        <w:suppressAutoHyphens/>
        <w:spacing w:line="276" w:lineRule="auto"/>
        <w:ind w:left="360" w:firstLine="0"/>
        <w:rPr>
          <w:rFonts w:ascii="Arial" w:hAnsi="Arial" w:cs="Arial"/>
          <w:bCs/>
          <w:color w:val="000000" w:themeColor="text1"/>
        </w:rPr>
      </w:pPr>
    </w:p>
    <w:p w14:paraId="4FE8D87A" w14:textId="1D1151EF" w:rsidR="001601EF" w:rsidRPr="00C37131" w:rsidRDefault="008867BA" w:rsidP="003C5D46">
      <w:pPr>
        <w:pStyle w:val="Heading2"/>
      </w:pPr>
      <w:r>
        <w:t>Details</w:t>
      </w:r>
      <w:r w:rsidR="001601EF" w:rsidRPr="00C37131">
        <w:t>:</w:t>
      </w:r>
    </w:p>
    <w:p w14:paraId="188EF8C2" w14:textId="02B608DD" w:rsidR="004E6EB8" w:rsidRPr="000F11C9" w:rsidRDefault="001601EF" w:rsidP="003C5D46">
      <w:r w:rsidRPr="000F11C9">
        <w:t xml:space="preserve">The </w:t>
      </w:r>
      <w:r w:rsidR="009A2CA7" w:rsidRPr="000F11C9">
        <w:t>CABM_add_hk_data_to_db</w:t>
      </w:r>
      <w:r w:rsidRPr="000F11C9">
        <w:t xml:space="preserve"> </w:t>
      </w:r>
      <w:r w:rsidR="006E4A72" w:rsidRPr="000F11C9">
        <w:t xml:space="preserve">script </w:t>
      </w:r>
      <w:r w:rsidRPr="000F11C9">
        <w:t xml:space="preserve">reads the SP2 </w:t>
      </w:r>
      <w:r w:rsidR="009A2CA7" w:rsidRPr="000F11C9">
        <w:t>housekeeping</w:t>
      </w:r>
      <w:r w:rsidRPr="000F11C9">
        <w:t xml:space="preserve"> files and writes the relevant parameters to the </w:t>
      </w:r>
      <w:r w:rsidR="006E4A72" w:rsidRPr="000F11C9">
        <w:t>sp2_hk_data_locnX table</w:t>
      </w:r>
      <w:r w:rsidR="00DC2118" w:rsidRPr="000F11C9">
        <w:t xml:space="preserve">.  </w:t>
      </w:r>
      <w:r w:rsidR="004E6EB8" w:rsidRPr="000F11C9">
        <w:t xml:space="preserve">This script takes in dates to start and finish parsing hk data for, a location name, an instrument number, </w:t>
      </w:r>
      <w:r w:rsidR="00D93FAD" w:rsidRPr="000F11C9">
        <w:t xml:space="preserve">and </w:t>
      </w:r>
      <w:r w:rsidR="004E6EB8" w:rsidRPr="000F11C9">
        <w:t>the full path for the directory containing the daily raw data folders (or full path for the directory containing all files, if they are all in a single folder).  It is also necessary to specify the column</w:t>
      </w:r>
      <w:r w:rsidR="009220C4" w:rsidRPr="000F11C9">
        <w:t xml:space="preserve"> numbers</w:t>
      </w:r>
      <w:r w:rsidR="004E6EB8" w:rsidRPr="000F11C9">
        <w:t xml:space="preserve"> </w:t>
      </w:r>
      <w:r w:rsidR="009220C4" w:rsidRPr="000F11C9">
        <w:t>from</w:t>
      </w:r>
      <w:r w:rsidR="004E6EB8" w:rsidRPr="000F11C9">
        <w:t xml:space="preserve"> the raw .hk files th</w:t>
      </w:r>
      <w:r w:rsidR="00D93FAD" w:rsidRPr="000F11C9">
        <w:t>at</w:t>
      </w:r>
      <w:r w:rsidR="004E6EB8" w:rsidRPr="000F11C9">
        <w:t xml:space="preserve"> hold the parameters of interest</w:t>
      </w:r>
      <w:r w:rsidR="009220C4" w:rsidRPr="000F11C9">
        <w:t xml:space="preserve"> (these change over time and from instrument to instrument)</w:t>
      </w:r>
      <w:r w:rsidR="004E6EB8" w:rsidRPr="000F11C9">
        <w:t>.  The columns of interest are ‘seconds past midnight’, ‘sample flow’, ‘yag power’, ‘sheath flow’,</w:t>
      </w:r>
      <w:r w:rsidR="009220C4" w:rsidRPr="000F11C9">
        <w:t xml:space="preserve"> and</w:t>
      </w:r>
      <w:r w:rsidR="004E6EB8" w:rsidRPr="000F11C9">
        <w:t xml:space="preserve"> ‘yag crystal temperature’.  Optional arguments include a flag to set if all files are in a single folder (true for some older instruments), an input for </w:t>
      </w:r>
      <w:r w:rsidR="009220C4" w:rsidRPr="000F11C9">
        <w:t>time zone</w:t>
      </w:r>
      <w:r w:rsidR="004E6EB8" w:rsidRPr="000F11C9">
        <w:t xml:space="preserve"> if the hk data is not in UTC, and an input for data interval (in seconds) if the data is recorded at something other than 1Hz. </w:t>
      </w:r>
    </w:p>
    <w:p w14:paraId="6AE414E1" w14:textId="45A35443" w:rsidR="005D3BFA" w:rsidRPr="00C37131" w:rsidRDefault="009220C4" w:rsidP="003C5D46">
      <w:r w:rsidRPr="00C37131">
        <w:t>It is much faster to add the hk ids after fully building the single particle table, so t</w:t>
      </w:r>
      <w:r w:rsidR="006E4A72" w:rsidRPr="00C37131">
        <w:t xml:space="preserve">he CABM_add_hk_IDs_to_raw_data_table script </w:t>
      </w:r>
      <w:r w:rsidRPr="00C37131">
        <w:t xml:space="preserve">adds hk ids into the raw data table for use as foreign keys.  This script takes in a start and end date for </w:t>
      </w:r>
      <w:r w:rsidR="00682102" w:rsidRPr="00C37131">
        <w:t xml:space="preserve">the </w:t>
      </w:r>
      <w:r w:rsidRPr="00C37131">
        <w:t>ids to be entered</w:t>
      </w:r>
      <w:r w:rsidR="00682102" w:rsidRPr="00C37131">
        <w:t>,</w:t>
      </w:r>
      <w:r w:rsidRPr="00C37131">
        <w:t xml:space="preserve"> as well as an instrument location.</w:t>
      </w:r>
    </w:p>
    <w:p w14:paraId="6FF7BE52" w14:textId="14BB1699" w:rsidR="005351E5" w:rsidRPr="000F11C9" w:rsidRDefault="009220C4" w:rsidP="00B01131">
      <w:pPr>
        <w:pStyle w:val="Standard"/>
        <w:suppressAutoHyphens/>
        <w:spacing w:line="276" w:lineRule="auto"/>
        <w:ind w:firstLine="0"/>
      </w:pPr>
      <w:r w:rsidRPr="00C37131">
        <w:rPr>
          <w:rFonts w:ascii="Arial" w:hAnsi="Arial" w:cs="Arial"/>
          <w:i/>
          <w:color w:val="000000"/>
        </w:rPr>
        <w:t>N</w:t>
      </w:r>
      <w:r w:rsidR="00CC121F" w:rsidRPr="00C37131">
        <w:rPr>
          <w:rFonts w:ascii="Arial" w:hAnsi="Arial" w:cs="Arial"/>
          <w:i/>
          <w:color w:val="000000"/>
        </w:rPr>
        <w:t>ote:</w:t>
      </w:r>
      <w:r w:rsidR="00CC121F" w:rsidRPr="00C37131">
        <w:rPr>
          <w:rFonts w:ascii="Arial" w:hAnsi="Arial" w:cs="Arial"/>
          <w:color w:val="000000"/>
        </w:rPr>
        <w:t xml:space="preserve"> </w:t>
      </w:r>
      <w:r w:rsidR="00682102" w:rsidRPr="00C37131">
        <w:rPr>
          <w:rFonts w:ascii="Arial" w:hAnsi="Arial" w:cs="Arial"/>
          <w:color w:val="000000"/>
        </w:rPr>
        <w:t>F</w:t>
      </w:r>
      <w:r w:rsidR="00CC121F" w:rsidRPr="00C37131">
        <w:rPr>
          <w:rFonts w:ascii="Arial" w:hAnsi="Arial" w:cs="Arial"/>
          <w:color w:val="000000"/>
        </w:rPr>
        <w:t>or</w:t>
      </w:r>
      <w:r w:rsidR="00912D25" w:rsidRPr="00C37131">
        <w:rPr>
          <w:rFonts w:ascii="Arial" w:hAnsi="Arial" w:cs="Arial"/>
          <w:color w:val="000000"/>
        </w:rPr>
        <w:t xml:space="preserve"> </w:t>
      </w:r>
      <w:r w:rsidR="00247934" w:rsidRPr="00C37131">
        <w:rPr>
          <w:rFonts w:ascii="Arial" w:hAnsi="Arial" w:cs="Arial"/>
          <w:color w:val="000000"/>
        </w:rPr>
        <w:t xml:space="preserve">some </w:t>
      </w:r>
      <w:r w:rsidR="00912D25" w:rsidRPr="00C37131">
        <w:rPr>
          <w:rFonts w:ascii="Arial" w:hAnsi="Arial" w:cs="Arial"/>
          <w:color w:val="000000"/>
        </w:rPr>
        <w:t xml:space="preserve">older instruments </w:t>
      </w:r>
      <w:r w:rsidR="00247934" w:rsidRPr="00C37131">
        <w:rPr>
          <w:rFonts w:ascii="Arial" w:hAnsi="Arial" w:cs="Arial"/>
          <w:color w:val="000000"/>
        </w:rPr>
        <w:t>(</w:t>
      </w:r>
      <w:r w:rsidR="00912D25" w:rsidRPr="00C37131">
        <w:rPr>
          <w:rFonts w:ascii="Arial" w:hAnsi="Arial" w:cs="Arial"/>
          <w:color w:val="000000"/>
        </w:rPr>
        <w:t>like</w:t>
      </w:r>
      <w:r w:rsidR="00CC121F" w:rsidRPr="00C37131">
        <w:rPr>
          <w:rFonts w:ascii="Arial" w:hAnsi="Arial" w:cs="Arial"/>
          <w:color w:val="000000"/>
        </w:rPr>
        <w:t xml:space="preserve"> sp2 #17</w:t>
      </w:r>
      <w:r w:rsidR="00247934" w:rsidRPr="00C37131">
        <w:rPr>
          <w:rFonts w:ascii="Arial" w:hAnsi="Arial" w:cs="Arial"/>
          <w:color w:val="000000"/>
        </w:rPr>
        <w:t>)</w:t>
      </w:r>
      <w:r w:rsidR="00CC121F" w:rsidRPr="00C37131">
        <w:rPr>
          <w:rFonts w:ascii="Arial" w:hAnsi="Arial" w:cs="Arial"/>
          <w:color w:val="000000"/>
        </w:rPr>
        <w:t xml:space="preserve"> only time since midnight </w:t>
      </w:r>
      <w:r w:rsidR="00CC121F" w:rsidRPr="00C37131">
        <w:rPr>
          <w:rFonts w:ascii="Arial" w:hAnsi="Arial" w:cs="Arial"/>
          <w:i/>
          <w:iCs/>
          <w:color w:val="000000"/>
        </w:rPr>
        <w:t>local</w:t>
      </w:r>
      <w:r w:rsidR="00CC121F" w:rsidRPr="00C37131">
        <w:rPr>
          <w:rFonts w:ascii="Arial" w:hAnsi="Arial" w:cs="Arial"/>
          <w:color w:val="000000"/>
        </w:rPr>
        <w:t xml:space="preserve"> time is recorded in the </w:t>
      </w:r>
      <w:r w:rsidR="009C5F8A" w:rsidRPr="00C37131">
        <w:rPr>
          <w:rFonts w:ascii="Arial" w:hAnsi="Arial" w:cs="Arial"/>
          <w:color w:val="000000"/>
        </w:rPr>
        <w:t>housekeeping</w:t>
      </w:r>
      <w:r w:rsidR="00CC121F" w:rsidRPr="00C37131">
        <w:rPr>
          <w:rFonts w:ascii="Arial" w:hAnsi="Arial" w:cs="Arial"/>
          <w:color w:val="000000"/>
        </w:rPr>
        <w:t xml:space="preserve"> files. Local time depends on what time</w:t>
      </w:r>
      <w:r w:rsidR="009C5F8A" w:rsidRPr="00C37131">
        <w:rPr>
          <w:rFonts w:ascii="Arial" w:hAnsi="Arial" w:cs="Arial"/>
          <w:color w:val="000000"/>
        </w:rPr>
        <w:t xml:space="preserve"> </w:t>
      </w:r>
      <w:r w:rsidR="00CC121F" w:rsidRPr="00C37131">
        <w:rPr>
          <w:rFonts w:ascii="Arial" w:hAnsi="Arial" w:cs="Arial"/>
          <w:color w:val="000000"/>
        </w:rPr>
        <w:t>zone the computer clock was set for</w:t>
      </w:r>
      <w:r w:rsidR="00247934" w:rsidRPr="00C37131">
        <w:rPr>
          <w:rFonts w:ascii="Arial" w:hAnsi="Arial" w:cs="Arial"/>
          <w:color w:val="000000"/>
        </w:rPr>
        <w:t>,</w:t>
      </w:r>
      <w:r w:rsidR="00912D25" w:rsidRPr="00C37131">
        <w:rPr>
          <w:rFonts w:ascii="Arial" w:hAnsi="Arial" w:cs="Arial"/>
          <w:color w:val="000000"/>
        </w:rPr>
        <w:t xml:space="preserve"> </w:t>
      </w:r>
      <w:r w:rsidR="009C5F8A" w:rsidRPr="00C37131">
        <w:rPr>
          <w:rFonts w:ascii="Arial" w:hAnsi="Arial" w:cs="Arial"/>
          <w:color w:val="000000"/>
        </w:rPr>
        <w:t>and</w:t>
      </w:r>
      <w:r w:rsidR="00912D25" w:rsidRPr="00C37131">
        <w:rPr>
          <w:rFonts w:ascii="Arial" w:hAnsi="Arial" w:cs="Arial"/>
          <w:color w:val="000000"/>
        </w:rPr>
        <w:t xml:space="preserve"> it is not possible to know from the </w:t>
      </w:r>
      <w:r w:rsidR="009C5F8A" w:rsidRPr="00C37131">
        <w:rPr>
          <w:rFonts w:ascii="Arial" w:hAnsi="Arial" w:cs="Arial"/>
          <w:color w:val="000000"/>
        </w:rPr>
        <w:t xml:space="preserve">housekeeping </w:t>
      </w:r>
      <w:r w:rsidR="00912D25" w:rsidRPr="00C37131">
        <w:rPr>
          <w:rFonts w:ascii="Arial" w:hAnsi="Arial" w:cs="Arial"/>
          <w:color w:val="000000"/>
        </w:rPr>
        <w:t>files alone what time</w:t>
      </w:r>
      <w:r w:rsidR="009C5F8A" w:rsidRPr="00C37131">
        <w:rPr>
          <w:rFonts w:ascii="Arial" w:hAnsi="Arial" w:cs="Arial"/>
          <w:color w:val="000000"/>
        </w:rPr>
        <w:t xml:space="preserve"> </w:t>
      </w:r>
      <w:r w:rsidR="00912D25" w:rsidRPr="00C37131">
        <w:rPr>
          <w:rFonts w:ascii="Arial" w:hAnsi="Arial" w:cs="Arial"/>
          <w:color w:val="000000"/>
        </w:rPr>
        <w:t xml:space="preserve">zone the </w:t>
      </w:r>
      <w:r w:rsidR="009C5F8A" w:rsidRPr="00C37131">
        <w:rPr>
          <w:rFonts w:ascii="Arial" w:hAnsi="Arial" w:cs="Arial"/>
          <w:color w:val="000000"/>
        </w:rPr>
        <w:t xml:space="preserve">housekeeping </w:t>
      </w:r>
      <w:r w:rsidR="00912D25" w:rsidRPr="00C37131">
        <w:rPr>
          <w:rFonts w:ascii="Arial" w:hAnsi="Arial" w:cs="Arial"/>
          <w:color w:val="000000"/>
        </w:rPr>
        <w:t xml:space="preserve">data is recorded </w:t>
      </w:r>
      <w:r w:rsidR="00247934" w:rsidRPr="00C37131">
        <w:rPr>
          <w:rFonts w:ascii="Arial" w:hAnsi="Arial" w:cs="Arial"/>
          <w:color w:val="000000"/>
        </w:rPr>
        <w:t>in</w:t>
      </w:r>
      <w:r w:rsidR="00CC121F" w:rsidRPr="00C37131">
        <w:rPr>
          <w:rFonts w:ascii="Arial" w:hAnsi="Arial" w:cs="Arial"/>
          <w:color w:val="000000"/>
        </w:rPr>
        <w:t>.  For example</w:t>
      </w:r>
      <w:r w:rsidR="009C5F8A" w:rsidRPr="00C37131">
        <w:rPr>
          <w:rFonts w:ascii="Arial" w:hAnsi="Arial" w:cs="Arial"/>
          <w:color w:val="000000"/>
        </w:rPr>
        <w:t>,</w:t>
      </w:r>
      <w:r w:rsidR="00CC121F" w:rsidRPr="00C37131">
        <w:rPr>
          <w:rFonts w:ascii="Arial" w:hAnsi="Arial" w:cs="Arial"/>
          <w:color w:val="000000"/>
        </w:rPr>
        <w:t xml:space="preserve"> in </w:t>
      </w:r>
      <w:r w:rsidR="009C5F8A" w:rsidRPr="00C37131">
        <w:rPr>
          <w:rFonts w:ascii="Arial" w:hAnsi="Arial" w:cs="Arial"/>
          <w:color w:val="000000"/>
        </w:rPr>
        <w:t>Egbert in 2009-2010</w:t>
      </w:r>
      <w:r w:rsidR="00CC121F" w:rsidRPr="00C37131">
        <w:rPr>
          <w:rFonts w:ascii="Arial" w:hAnsi="Arial" w:cs="Arial"/>
          <w:color w:val="000000"/>
        </w:rPr>
        <w:t xml:space="preserve"> SP2#17 was </w:t>
      </w:r>
      <w:r w:rsidR="00912D25" w:rsidRPr="00C37131">
        <w:rPr>
          <w:rFonts w:ascii="Arial" w:hAnsi="Arial" w:cs="Arial"/>
          <w:color w:val="000000"/>
        </w:rPr>
        <w:t>using</w:t>
      </w:r>
      <w:r w:rsidR="00CC121F" w:rsidRPr="00C37131">
        <w:rPr>
          <w:rFonts w:ascii="Arial" w:hAnsi="Arial" w:cs="Arial"/>
          <w:color w:val="000000"/>
        </w:rPr>
        <w:t xml:space="preserve"> PST (UTC-8).  The </w:t>
      </w:r>
      <w:r w:rsidR="00912D25" w:rsidRPr="00C37131">
        <w:rPr>
          <w:rFonts w:ascii="Arial" w:hAnsi="Arial" w:cs="Arial"/>
          <w:color w:val="000000"/>
        </w:rPr>
        <w:t>tim</w:t>
      </w:r>
      <w:r w:rsidR="00247934" w:rsidRPr="00C37131">
        <w:rPr>
          <w:rFonts w:ascii="Arial" w:hAnsi="Arial" w:cs="Arial"/>
          <w:color w:val="000000"/>
        </w:rPr>
        <w:t>e</w:t>
      </w:r>
      <w:r w:rsidR="009C5F8A" w:rsidRPr="00C37131">
        <w:rPr>
          <w:rFonts w:ascii="Arial" w:hAnsi="Arial" w:cs="Arial"/>
          <w:color w:val="000000"/>
        </w:rPr>
        <w:t xml:space="preserve"> </w:t>
      </w:r>
      <w:r w:rsidR="00912D25" w:rsidRPr="00C37131">
        <w:rPr>
          <w:rFonts w:ascii="Arial" w:hAnsi="Arial" w:cs="Arial"/>
          <w:color w:val="000000"/>
        </w:rPr>
        <w:t xml:space="preserve">zone </w:t>
      </w:r>
      <w:r w:rsidR="00912D25" w:rsidRPr="00C37131">
        <w:rPr>
          <w:rFonts w:ascii="Arial" w:hAnsi="Arial" w:cs="Arial"/>
          <w:color w:val="000000"/>
        </w:rPr>
        <w:lastRenderedPageBreak/>
        <w:t xml:space="preserve">that the </w:t>
      </w:r>
      <w:r w:rsidR="009C5F8A" w:rsidRPr="00C37131">
        <w:rPr>
          <w:rFonts w:ascii="Arial" w:hAnsi="Arial" w:cs="Arial"/>
          <w:color w:val="000000"/>
        </w:rPr>
        <w:t>housekeeping data</w:t>
      </w:r>
      <w:r w:rsidR="00912D25" w:rsidRPr="00C37131">
        <w:rPr>
          <w:rFonts w:ascii="Arial" w:hAnsi="Arial" w:cs="Arial"/>
          <w:color w:val="000000"/>
        </w:rPr>
        <w:t xml:space="preserve"> are written </w:t>
      </w:r>
      <w:r w:rsidR="009C5F8A" w:rsidRPr="00C37131">
        <w:rPr>
          <w:rFonts w:ascii="Arial" w:hAnsi="Arial" w:cs="Arial"/>
          <w:color w:val="000000"/>
        </w:rPr>
        <w:t>in</w:t>
      </w:r>
      <w:r w:rsidR="00CC121F" w:rsidRPr="00C37131">
        <w:rPr>
          <w:rFonts w:ascii="Arial" w:hAnsi="Arial" w:cs="Arial"/>
          <w:color w:val="000000"/>
        </w:rPr>
        <w:t xml:space="preserve"> can be determined by comparing the labview UTC ti</w:t>
      </w:r>
      <w:r w:rsidR="00912D25" w:rsidRPr="00C37131">
        <w:rPr>
          <w:rFonts w:ascii="Arial" w:hAnsi="Arial" w:cs="Arial"/>
          <w:color w:val="000000"/>
        </w:rPr>
        <w:t xml:space="preserve">mestamp and the short_timestamp, both </w:t>
      </w:r>
      <w:r w:rsidR="00CC121F" w:rsidRPr="00C37131">
        <w:rPr>
          <w:rFonts w:ascii="Arial" w:hAnsi="Arial" w:cs="Arial"/>
          <w:color w:val="000000"/>
        </w:rPr>
        <w:t>from a single particle record</w:t>
      </w:r>
      <w:r w:rsidR="00912D25" w:rsidRPr="00C37131">
        <w:rPr>
          <w:rFonts w:ascii="Arial" w:hAnsi="Arial" w:cs="Arial"/>
          <w:color w:val="000000"/>
        </w:rPr>
        <w:t xml:space="preserve"> (i.e a binary record of a single ambient particle</w:t>
      </w:r>
      <w:r w:rsidR="00247934" w:rsidRPr="00C37131">
        <w:rPr>
          <w:rFonts w:ascii="Arial" w:hAnsi="Arial" w:cs="Arial"/>
          <w:color w:val="000000"/>
        </w:rPr>
        <w:t>) since the particle records record both local and UTC time</w:t>
      </w:r>
      <w:r w:rsidR="00CC121F" w:rsidRPr="00C37131">
        <w:rPr>
          <w:rFonts w:ascii="Arial" w:hAnsi="Arial" w:cs="Arial"/>
          <w:color w:val="000000"/>
        </w:rPr>
        <w:t xml:space="preserve">.  Once we know </w:t>
      </w:r>
      <w:r w:rsidR="00247934" w:rsidRPr="00C37131">
        <w:rPr>
          <w:rFonts w:ascii="Arial" w:hAnsi="Arial" w:cs="Arial"/>
          <w:color w:val="000000"/>
        </w:rPr>
        <w:t>these</w:t>
      </w:r>
      <w:r w:rsidR="00CC121F" w:rsidRPr="00C37131">
        <w:rPr>
          <w:rFonts w:ascii="Arial" w:hAnsi="Arial" w:cs="Arial"/>
          <w:color w:val="000000"/>
        </w:rPr>
        <w:t xml:space="preserve"> we can correct </w:t>
      </w:r>
      <w:r w:rsidR="00247934" w:rsidRPr="00C37131">
        <w:rPr>
          <w:rFonts w:ascii="Arial" w:hAnsi="Arial" w:cs="Arial"/>
          <w:color w:val="000000"/>
        </w:rPr>
        <w:t xml:space="preserve">the </w:t>
      </w:r>
      <w:r w:rsidR="009C5F8A" w:rsidRPr="00C37131">
        <w:rPr>
          <w:rFonts w:ascii="Arial" w:hAnsi="Arial" w:cs="Arial"/>
          <w:color w:val="000000"/>
        </w:rPr>
        <w:t xml:space="preserve">housekeeping </w:t>
      </w:r>
      <w:r w:rsidR="00247934" w:rsidRPr="00C37131">
        <w:rPr>
          <w:rFonts w:ascii="Arial" w:hAnsi="Arial" w:cs="Arial"/>
          <w:color w:val="000000"/>
        </w:rPr>
        <w:t>timestamps</w:t>
      </w:r>
      <w:r w:rsidR="009C5F8A" w:rsidRPr="00C37131">
        <w:rPr>
          <w:rFonts w:ascii="Arial" w:hAnsi="Arial" w:cs="Arial"/>
          <w:color w:val="000000"/>
        </w:rPr>
        <w:t xml:space="preserve"> if necessary to</w:t>
      </w:r>
      <w:r w:rsidR="00CC121F" w:rsidRPr="00C37131">
        <w:rPr>
          <w:rFonts w:ascii="Arial" w:hAnsi="Arial" w:cs="Arial"/>
          <w:color w:val="000000"/>
        </w:rPr>
        <w:t xml:space="preserve"> make all timestamps in the </w:t>
      </w:r>
      <w:r w:rsidR="00682102" w:rsidRPr="00C37131">
        <w:rPr>
          <w:rFonts w:ascii="Arial" w:hAnsi="Arial" w:cs="Arial"/>
          <w:color w:val="000000"/>
        </w:rPr>
        <w:t>database</w:t>
      </w:r>
      <w:r w:rsidR="00CC121F" w:rsidRPr="00C37131">
        <w:rPr>
          <w:rFonts w:ascii="Arial" w:hAnsi="Arial" w:cs="Arial"/>
          <w:color w:val="000000"/>
        </w:rPr>
        <w:t xml:space="preserve"> UTC.</w:t>
      </w:r>
      <w:r w:rsidR="005351E5" w:rsidRPr="000F11C9">
        <w:br w:type="page"/>
      </w:r>
    </w:p>
    <w:p w14:paraId="3E6D87A5" w14:textId="633E012F" w:rsidR="00431EC4" w:rsidRPr="00C37131" w:rsidRDefault="00431EC4" w:rsidP="003C5D46">
      <w:pPr>
        <w:pStyle w:val="Heading1"/>
        <w:numPr>
          <w:ilvl w:val="0"/>
          <w:numId w:val="15"/>
        </w:numPr>
      </w:pPr>
      <w:bookmarkStart w:id="6" w:name="_Ref477260725"/>
      <w:r w:rsidRPr="00C37131">
        <w:lastRenderedPageBreak/>
        <w:t xml:space="preserve">Raw SP2 </w:t>
      </w:r>
      <w:r w:rsidR="00120405">
        <w:t>P</w:t>
      </w:r>
      <w:r w:rsidRPr="00C37131">
        <w:t xml:space="preserve">article </w:t>
      </w:r>
      <w:r w:rsidR="00120405">
        <w:t>D</w:t>
      </w:r>
      <w:r w:rsidRPr="00C37131">
        <w:t>ata</w:t>
      </w:r>
      <w:bookmarkEnd w:id="6"/>
    </w:p>
    <w:p w14:paraId="3DFE6AD1" w14:textId="728956D2" w:rsidR="006B05E1" w:rsidRPr="00C37131" w:rsidRDefault="005351E5" w:rsidP="00B01131">
      <w:pPr>
        <w:pStyle w:val="Standard"/>
        <w:suppressAutoHyphens/>
        <w:spacing w:line="276" w:lineRule="auto"/>
        <w:ind w:firstLine="0"/>
        <w:rPr>
          <w:rFonts w:ascii="Arial" w:hAnsi="Arial" w:cs="Arial"/>
          <w:color w:val="000000"/>
        </w:rPr>
      </w:pPr>
      <w:r w:rsidRPr="00C37131">
        <w:rPr>
          <w:rFonts w:ascii="Arial" w:hAnsi="Arial" w:cs="Arial"/>
          <w:color w:val="000000"/>
        </w:rPr>
        <w:t>For each particle detected by the SP2 a particle record is created and written to a .sp2b file in binary format.  This section concerns parsing these binary records and storing the relevant incandescence information in the database.</w:t>
      </w:r>
    </w:p>
    <w:p w14:paraId="7E1F43E8" w14:textId="68BB05D9" w:rsidR="009F4850" w:rsidRPr="00C37131" w:rsidRDefault="009F4850" w:rsidP="00B01131">
      <w:pPr>
        <w:pStyle w:val="Heading2"/>
      </w:pPr>
      <w:r w:rsidRPr="00C37131">
        <w:t xml:space="preserve">Relevant module: </w:t>
      </w:r>
    </w:p>
    <w:p w14:paraId="107D254D" w14:textId="4049268E" w:rsidR="009F4850" w:rsidRPr="00C37131" w:rsidRDefault="009F4850" w:rsidP="00B01131">
      <w:pPr>
        <w:pStyle w:val="p1"/>
        <w:rPr>
          <w:b/>
          <w:bCs/>
        </w:rPr>
      </w:pPr>
      <w:r w:rsidRPr="00C37131">
        <w:t>SP2_raw_data</w:t>
      </w:r>
    </w:p>
    <w:p w14:paraId="2D07CA9C" w14:textId="3F7C86E4" w:rsidR="00A3204D" w:rsidRPr="00C37131" w:rsidRDefault="00A3204D" w:rsidP="00B01131">
      <w:pPr>
        <w:pStyle w:val="Heading2"/>
      </w:pPr>
      <w:r w:rsidRPr="00C37131">
        <w:t>Relevant class:</w:t>
      </w:r>
    </w:p>
    <w:p w14:paraId="5158E755" w14:textId="45D62279" w:rsidR="009F4850" w:rsidRPr="00C37131" w:rsidRDefault="009F4850" w:rsidP="00B01131">
      <w:pPr>
        <w:pStyle w:val="p1"/>
      </w:pPr>
      <w:r w:rsidRPr="00C37131">
        <w:t>SP2_particle_record</w:t>
      </w:r>
    </w:p>
    <w:p w14:paraId="00EB9CA8" w14:textId="77777777" w:rsidR="009F4850" w:rsidRPr="00C37131" w:rsidRDefault="009F4850" w:rsidP="00B01131">
      <w:pPr>
        <w:pStyle w:val="Heading2"/>
      </w:pPr>
      <w:r w:rsidRPr="00C37131">
        <w:t>Relevant scripts:</w:t>
      </w:r>
    </w:p>
    <w:p w14:paraId="69E5835D" w14:textId="6747EA8A" w:rsidR="009F4850" w:rsidRPr="00C37131" w:rsidRDefault="009F4850" w:rsidP="00B01131">
      <w:pPr>
        <w:pStyle w:val="p1"/>
      </w:pPr>
      <w:r w:rsidRPr="00C37131">
        <w:t>CABM_add_single_particle_data_to_db</w:t>
      </w:r>
    </w:p>
    <w:p w14:paraId="24ED78AE" w14:textId="01892700" w:rsidR="009F4850" w:rsidRPr="00C37131" w:rsidRDefault="009F4850" w:rsidP="00B01131">
      <w:pPr>
        <w:pStyle w:val="p1"/>
      </w:pPr>
      <w:r w:rsidRPr="00C37131">
        <w:t>CABM_plot_raw_sp2_signals</w:t>
      </w:r>
    </w:p>
    <w:p w14:paraId="13EE1D9E" w14:textId="77777777" w:rsidR="009F4850" w:rsidRPr="00C37131" w:rsidRDefault="009F4850" w:rsidP="00B01131">
      <w:pPr>
        <w:pStyle w:val="Heading2"/>
      </w:pPr>
      <w:r w:rsidRPr="00C37131">
        <w:t>Database tables:</w:t>
      </w:r>
    </w:p>
    <w:p w14:paraId="30F2F916" w14:textId="19E97023" w:rsidR="009F4850" w:rsidRDefault="009F4850" w:rsidP="00B01131">
      <w:pPr>
        <w:pStyle w:val="p1"/>
      </w:pPr>
      <w:r w:rsidRPr="00C37131">
        <w:t>sp2_single_particle_data_locnX</w:t>
      </w:r>
      <w:r w:rsidR="004A4A97" w:rsidRPr="00C37131">
        <w:t xml:space="preserve"> </w:t>
      </w:r>
    </w:p>
    <w:p w14:paraId="46F6A396" w14:textId="77777777" w:rsidR="00B01131" w:rsidRPr="00C37131" w:rsidRDefault="00B01131" w:rsidP="00B01131">
      <w:pPr>
        <w:pStyle w:val="p1"/>
        <w:numPr>
          <w:ilvl w:val="0"/>
          <w:numId w:val="0"/>
        </w:numPr>
        <w:ind w:left="1077"/>
      </w:pPr>
    </w:p>
    <w:p w14:paraId="69F06ECC" w14:textId="0DA7A512" w:rsidR="004A4A97" w:rsidRPr="000F11C9" w:rsidRDefault="004A4A97" w:rsidP="00B01131">
      <w:r w:rsidRPr="00B01131">
        <w:rPr>
          <w:bCs/>
        </w:rPr>
        <w:t xml:space="preserve">The </w:t>
      </w:r>
      <w:r w:rsidRPr="000F11C9">
        <w:t>sp2_single_particle_data_locnX</w:t>
      </w:r>
      <w:r w:rsidRPr="00B01131">
        <w:rPr>
          <w:bCs/>
        </w:rPr>
        <w:t xml:space="preserve"> tables hold the data for individual incandescent</w:t>
      </w:r>
      <w:r w:rsidR="001C46A5" w:rsidRPr="00B01131">
        <w:rPr>
          <w:bCs/>
        </w:rPr>
        <w:t xml:space="preserve"> particles.  This in</w:t>
      </w:r>
      <w:r w:rsidRPr="00B01131">
        <w:rPr>
          <w:bCs/>
        </w:rPr>
        <w:t xml:space="preserve">cludes the </w:t>
      </w:r>
      <w:r w:rsidRPr="000F11C9">
        <w:rPr>
          <w:rStyle w:val="s1"/>
        </w:rPr>
        <w:t xml:space="preserve">instrument ID (refers to the </w:t>
      </w:r>
      <w:r w:rsidR="001C46A5" w:rsidRPr="000F11C9">
        <w:t xml:space="preserve">sp2_instrument_info table), </w:t>
      </w:r>
      <w:r w:rsidR="00807A4D" w:rsidRPr="000F11C9">
        <w:t>the</w:t>
      </w:r>
      <w:r w:rsidR="001C46A5" w:rsidRPr="000F11C9">
        <w:t xml:space="preserve"> location ID (</w:t>
      </w:r>
      <w:r w:rsidR="001C46A5" w:rsidRPr="000F11C9">
        <w:rPr>
          <w:rStyle w:val="s1"/>
        </w:rPr>
        <w:t xml:space="preserve">refers to the </w:t>
      </w:r>
      <w:r w:rsidR="00A61A8F" w:rsidRPr="000F11C9">
        <w:t>sp2_locations</w:t>
      </w:r>
      <w:r w:rsidR="001C46A5" w:rsidRPr="000F11C9">
        <w:t xml:space="preserve"> table), a housekeeping ID (refers to the sp2_ sp2_hk_data_locnX table), an .sp2b file name, a file index, the start time for the sampling interval in which that particle was recorded</w:t>
      </w:r>
      <w:r w:rsidR="00807A4D" w:rsidRPr="000F11C9">
        <w:t xml:space="preserve"> and</w:t>
      </w:r>
      <w:r w:rsidR="001C46A5" w:rsidRPr="000F11C9">
        <w:t xml:space="preserve"> the end time for the sampling interval in which that particle was recorded (the sampling interval is the time elapsed since the previous particle was detected)</w:t>
      </w:r>
      <w:r w:rsidR="00807A4D" w:rsidRPr="000F11C9">
        <w:t xml:space="preserve">.  Also stored are the </w:t>
      </w:r>
      <w:r w:rsidR="001C46A5" w:rsidRPr="000F11C9">
        <w:t>peak amplitude</w:t>
      </w:r>
      <w:r w:rsidR="00807A4D" w:rsidRPr="000F11C9">
        <w:t>s</w:t>
      </w:r>
      <w:r w:rsidR="001C46A5" w:rsidRPr="000F11C9">
        <w:t xml:space="preserve"> of the broad-band high-gain incandescence signal</w:t>
      </w:r>
      <w:r w:rsidR="00807A4D" w:rsidRPr="000F11C9">
        <w:t xml:space="preserve"> and the broad-band low-gain incandescence signal and the positions of these peaks. The final stored information are the peak amplitudes of the narrow-band high-gain incandescence signal and the narrow-band low-gain incandescence signal.</w:t>
      </w:r>
    </w:p>
    <w:p w14:paraId="432A3F70" w14:textId="77777777" w:rsidR="004A7CA9" w:rsidRPr="00C37131" w:rsidRDefault="004A7CA9" w:rsidP="00B01131"/>
    <w:p w14:paraId="50E79695" w14:textId="25106191" w:rsidR="004A4A97" w:rsidRPr="00C37131" w:rsidRDefault="008867BA" w:rsidP="00B01131">
      <w:pPr>
        <w:pStyle w:val="Heading2"/>
      </w:pPr>
      <w:r>
        <w:t>Details</w:t>
      </w:r>
      <w:r w:rsidR="004A4A97" w:rsidRPr="00C37131">
        <w:t>:</w:t>
      </w:r>
    </w:p>
    <w:p w14:paraId="471DF3A4" w14:textId="7A08772D" w:rsidR="00A3204D" w:rsidRPr="00C37131" w:rsidRDefault="005351E5" w:rsidP="00B01131">
      <w:pPr>
        <w:pStyle w:val="Standard"/>
        <w:suppressAutoHyphens/>
        <w:spacing w:line="276" w:lineRule="auto"/>
        <w:ind w:firstLine="0"/>
        <w:rPr>
          <w:rFonts w:ascii="Arial" w:hAnsi="Arial" w:cs="Arial"/>
          <w:color w:val="000000" w:themeColor="text1"/>
        </w:rPr>
      </w:pPr>
      <w:r w:rsidRPr="00C37131">
        <w:rPr>
          <w:rFonts w:ascii="Arial" w:hAnsi="Arial" w:cs="Arial"/>
          <w:color w:val="000000"/>
        </w:rPr>
        <w:t xml:space="preserve">Single particle incandescence data is added to the database using the CABM_add_single_particle_data_to_db script.  This </w:t>
      </w:r>
      <w:r w:rsidR="00A3204D" w:rsidRPr="00C37131">
        <w:rPr>
          <w:rFonts w:ascii="Arial" w:hAnsi="Arial" w:cs="Arial"/>
          <w:color w:val="000000" w:themeColor="text1"/>
        </w:rPr>
        <w:t>script takes in a start date and end date for the records to be parsed.  It also requires a location, an instrument number, and the full path for the directory containing the daily raw data folders. The daily raw data folders are named using the date (e.g. 20150101) and contai</w:t>
      </w:r>
      <w:r w:rsidR="00F8383C" w:rsidRPr="00C37131">
        <w:rPr>
          <w:rFonts w:ascii="Arial" w:hAnsi="Arial" w:cs="Arial"/>
          <w:color w:val="000000" w:themeColor="text1"/>
        </w:rPr>
        <w:t>ni</w:t>
      </w:r>
      <w:r w:rsidR="00A3204D" w:rsidRPr="00C37131">
        <w:rPr>
          <w:rFonts w:ascii="Arial" w:hAnsi="Arial" w:cs="Arial"/>
          <w:color w:val="000000" w:themeColor="text1"/>
        </w:rPr>
        <w:t>ng all the .sp2b files for that day.  Some older instruments did not break the raw files into daily folders and for these cases the optional –s argument should be used to indicate that all the files are in a single folder and the path given should be the full path of the directory containing all of the files.</w:t>
      </w:r>
    </w:p>
    <w:p w14:paraId="1AD959F2" w14:textId="14867C26" w:rsidR="001E2A59" w:rsidRPr="00C37131" w:rsidRDefault="001E2A59" w:rsidP="00B01131">
      <w:pPr>
        <w:pStyle w:val="Standard"/>
        <w:suppressAutoHyphens/>
        <w:spacing w:line="276" w:lineRule="auto"/>
        <w:ind w:firstLine="0"/>
        <w:rPr>
          <w:rFonts w:ascii="Arial" w:hAnsi="Arial" w:cs="Arial"/>
          <w:color w:val="000000" w:themeColor="text1"/>
        </w:rPr>
      </w:pPr>
      <w:r w:rsidRPr="00C37131">
        <w:rPr>
          <w:rFonts w:ascii="Arial" w:hAnsi="Arial" w:cs="Arial"/>
          <w:color w:val="000000" w:themeColor="text1"/>
        </w:rPr>
        <w:t>The CABM_plot_raw_sp2_signals script can be used to view a single particle record.  This script takes in a location, an instrument number, the full path for the directory containing the .sp2b file of interest, and the record number to be viewed. It outputs an interactive plot of the recorded raw high and low gain</w:t>
      </w:r>
      <w:r w:rsidR="00284B92" w:rsidRPr="00C37131">
        <w:rPr>
          <w:rFonts w:ascii="Arial" w:hAnsi="Arial" w:cs="Arial"/>
          <w:color w:val="000000" w:themeColor="text1"/>
        </w:rPr>
        <w:t xml:space="preserve"> </w:t>
      </w:r>
      <w:r w:rsidRPr="00C37131">
        <w:rPr>
          <w:rFonts w:ascii="Arial" w:hAnsi="Arial" w:cs="Arial"/>
          <w:color w:val="000000" w:themeColor="text1"/>
        </w:rPr>
        <w:t>scattering and incandescence signals.</w:t>
      </w:r>
    </w:p>
    <w:p w14:paraId="42B8866C" w14:textId="1EDFFF03" w:rsidR="005351E5" w:rsidRPr="000F11C9" w:rsidRDefault="00681157" w:rsidP="00B01131">
      <w:pPr>
        <w:pStyle w:val="Standard"/>
        <w:suppressAutoHyphens/>
        <w:spacing w:line="276" w:lineRule="auto"/>
        <w:ind w:firstLine="0"/>
      </w:pPr>
      <w:r w:rsidRPr="00C37131">
        <w:rPr>
          <w:rFonts w:ascii="Arial" w:hAnsi="Arial" w:cs="Arial"/>
          <w:i/>
          <w:color w:val="000000" w:themeColor="text1"/>
        </w:rPr>
        <w:lastRenderedPageBreak/>
        <w:t>Note</w:t>
      </w:r>
      <w:r w:rsidR="00F8383C" w:rsidRPr="00C37131">
        <w:rPr>
          <w:rFonts w:ascii="Arial" w:hAnsi="Arial" w:cs="Arial"/>
          <w:i/>
          <w:color w:val="000000" w:themeColor="text1"/>
        </w:rPr>
        <w:t>:</w:t>
      </w:r>
      <w:r w:rsidR="00F8383C" w:rsidRPr="00C37131">
        <w:rPr>
          <w:rFonts w:ascii="Arial" w:hAnsi="Arial" w:cs="Arial"/>
          <w:color w:val="000000" w:themeColor="text1"/>
        </w:rPr>
        <w:t xml:space="preserve">  T</w:t>
      </w:r>
      <w:r w:rsidRPr="00C37131">
        <w:rPr>
          <w:rFonts w:ascii="Arial" w:hAnsi="Arial" w:cs="Arial"/>
          <w:color w:val="000000" w:themeColor="text1"/>
        </w:rPr>
        <w:t xml:space="preserve">here was a change in the byte rate of SP2 #17 (from 2458 to 1498) when it was installed at East Trout Lake in 2013. A code snippet to correct for this was added to the CABM_add_single_particle_data_to_db script. </w:t>
      </w:r>
      <w:r w:rsidR="005351E5" w:rsidRPr="000F11C9">
        <w:br w:type="page"/>
      </w:r>
    </w:p>
    <w:p w14:paraId="7D31E37A" w14:textId="5C38CE67" w:rsidR="005C3492" w:rsidRPr="00C37131" w:rsidRDefault="003C2CBB" w:rsidP="003C5D46">
      <w:pPr>
        <w:pStyle w:val="Heading1"/>
        <w:numPr>
          <w:ilvl w:val="0"/>
          <w:numId w:val="15"/>
        </w:numPr>
      </w:pPr>
      <w:bookmarkStart w:id="7" w:name="_Ref477260836"/>
      <w:r w:rsidRPr="00C37131">
        <w:lastRenderedPageBreak/>
        <w:t xml:space="preserve">QC </w:t>
      </w:r>
      <w:r w:rsidR="002E371D">
        <w:t>C</w:t>
      </w:r>
      <w:r w:rsidRPr="00C37131">
        <w:t>hecks</w:t>
      </w:r>
      <w:bookmarkEnd w:id="7"/>
    </w:p>
    <w:p w14:paraId="7B16E026" w14:textId="49E0DD85" w:rsidR="006F4237" w:rsidRPr="00C37131" w:rsidRDefault="006F4237" w:rsidP="00B01131">
      <w:pPr>
        <w:pStyle w:val="Heading2"/>
      </w:pPr>
      <w:r w:rsidRPr="00C37131">
        <w:t xml:space="preserve">Relevant </w:t>
      </w:r>
      <w:r w:rsidR="00DD2FA4">
        <w:t>class</w:t>
      </w:r>
      <w:r w:rsidRPr="00C37131">
        <w:t xml:space="preserve">: </w:t>
      </w:r>
    </w:p>
    <w:p w14:paraId="37A1F8D5" w14:textId="47C78AD4" w:rsidR="006F4237" w:rsidRPr="00DD2FA4" w:rsidRDefault="00DD2FA4" w:rsidP="00B01131">
      <w:pPr>
        <w:pStyle w:val="p1"/>
      </w:pPr>
      <w:r w:rsidRPr="00DD2FA4">
        <w:t>CABM_SP2_time_interval</w:t>
      </w:r>
      <w:r>
        <w:t xml:space="preserve"> (a subclass of </w:t>
      </w:r>
      <w:r w:rsidRPr="00DD2FA4">
        <w:t>SP2_time_interval</w:t>
      </w:r>
      <w:r>
        <w:t>)</w:t>
      </w:r>
    </w:p>
    <w:p w14:paraId="142C4B67" w14:textId="03A10AFE" w:rsidR="006F4237" w:rsidRPr="00C37131" w:rsidRDefault="002012CC" w:rsidP="00B01131">
      <w:pPr>
        <w:pStyle w:val="Heading2"/>
      </w:pPr>
      <w:r>
        <w:t>Relevant script</w:t>
      </w:r>
      <w:r w:rsidR="006F4237" w:rsidRPr="00C37131">
        <w:t>:</w:t>
      </w:r>
    </w:p>
    <w:p w14:paraId="0255748E" w14:textId="3B872F98" w:rsidR="006F4237" w:rsidRPr="00C37131" w:rsidRDefault="006F4237" w:rsidP="00B01131">
      <w:pPr>
        <w:pStyle w:val="p1"/>
      </w:pPr>
      <w:r w:rsidRPr="00C37131">
        <w:t>CABM_</w:t>
      </w:r>
      <w:r w:rsidR="002012CC">
        <w:t>QC_color_ratio</w:t>
      </w:r>
    </w:p>
    <w:p w14:paraId="797C7973" w14:textId="77777777" w:rsidR="006F4237" w:rsidRPr="00C37131" w:rsidRDefault="006F4237" w:rsidP="00B01131">
      <w:pPr>
        <w:pStyle w:val="Heading2"/>
      </w:pPr>
      <w:r w:rsidRPr="00C37131">
        <w:t>Database tables:</w:t>
      </w:r>
    </w:p>
    <w:p w14:paraId="374C2691" w14:textId="04889899" w:rsidR="006F4237" w:rsidRDefault="006F6807" w:rsidP="00B01131">
      <w:pPr>
        <w:pStyle w:val="p1"/>
      </w:pPr>
      <w:r>
        <w:t>s</w:t>
      </w:r>
      <w:r w:rsidR="002012CC">
        <w:t>p2_hk_limits_locnX</w:t>
      </w:r>
      <w:r w:rsidR="006F4237" w:rsidRPr="00C37131">
        <w:t xml:space="preserve"> </w:t>
      </w:r>
    </w:p>
    <w:p w14:paraId="26281616" w14:textId="49BE9C66" w:rsidR="009E0F53" w:rsidRDefault="009E0F53" w:rsidP="00B01131">
      <w:pPr>
        <w:pStyle w:val="p1"/>
      </w:pPr>
      <w:r>
        <w:t>sp2_qc_intervals_locnX</w:t>
      </w:r>
    </w:p>
    <w:p w14:paraId="084B4889" w14:textId="0DEF7134" w:rsidR="009E0F53" w:rsidRPr="009E0F53" w:rsidRDefault="009E0F53" w:rsidP="00B01131">
      <w:pPr>
        <w:pStyle w:val="p1"/>
      </w:pPr>
      <w:r>
        <w:t>sp2_qc_code_definitions</w:t>
      </w:r>
    </w:p>
    <w:p w14:paraId="485EE6E3" w14:textId="77777777" w:rsidR="003C2CBB" w:rsidRDefault="003C2CBB" w:rsidP="00B01131">
      <w:pPr>
        <w:pStyle w:val="Standard"/>
        <w:suppressAutoHyphens/>
        <w:spacing w:line="276" w:lineRule="auto"/>
        <w:ind w:left="360" w:firstLine="0"/>
        <w:rPr>
          <w:rFonts w:ascii="Arial" w:hAnsi="Arial" w:cs="Arial"/>
          <w:b/>
        </w:rPr>
      </w:pPr>
    </w:p>
    <w:p w14:paraId="10DF8551" w14:textId="4E2E0482" w:rsidR="00B01131" w:rsidRDefault="008867BA" w:rsidP="00B01131">
      <w:pPr>
        <w:pStyle w:val="Heading2"/>
        <w:rPr>
          <w:lang w:val="en-US"/>
        </w:rPr>
      </w:pPr>
      <w:r>
        <w:rPr>
          <w:lang w:val="en-US"/>
        </w:rPr>
        <w:t>Details</w:t>
      </w:r>
      <w:r w:rsidR="00B01131">
        <w:rPr>
          <w:lang w:val="en-US"/>
        </w:rPr>
        <w:t xml:space="preserve">: </w:t>
      </w:r>
    </w:p>
    <w:p w14:paraId="7BCC70F2" w14:textId="4E810242" w:rsidR="003C2CBB" w:rsidRPr="00C37131" w:rsidRDefault="000537F5" w:rsidP="00B01131">
      <w:pPr>
        <w:pStyle w:val="Standard"/>
        <w:suppressAutoHyphens/>
        <w:spacing w:line="276" w:lineRule="auto"/>
        <w:ind w:firstLine="0"/>
        <w:rPr>
          <w:rFonts w:ascii="Arial" w:hAnsi="Arial" w:cs="Arial"/>
        </w:rPr>
      </w:pPr>
      <w:r w:rsidRPr="00C37131">
        <w:rPr>
          <w:rFonts w:ascii="Arial" w:hAnsi="Arial" w:cs="Arial"/>
        </w:rPr>
        <w:t>QC checks should be performed before the size distributions or time intervals are calculated.  From an instrumental stand</w:t>
      </w:r>
      <w:r w:rsidR="009E309E">
        <w:rPr>
          <w:rFonts w:ascii="Arial" w:hAnsi="Arial" w:cs="Arial"/>
        </w:rPr>
        <w:t xml:space="preserve"> </w:t>
      </w:r>
      <w:r w:rsidRPr="00C37131">
        <w:rPr>
          <w:rFonts w:ascii="Arial" w:hAnsi="Arial" w:cs="Arial"/>
        </w:rPr>
        <w:t>point these are:</w:t>
      </w:r>
    </w:p>
    <w:p w14:paraId="59652AD5" w14:textId="78964E99" w:rsidR="004170F7" w:rsidRPr="00C37131" w:rsidRDefault="00D444E0" w:rsidP="00B01131">
      <w:pPr>
        <w:pStyle w:val="Standard"/>
        <w:numPr>
          <w:ilvl w:val="0"/>
          <w:numId w:val="23"/>
        </w:numPr>
        <w:suppressAutoHyphens/>
        <w:spacing w:line="276" w:lineRule="auto"/>
        <w:rPr>
          <w:rFonts w:ascii="Arial" w:hAnsi="Arial" w:cs="Arial"/>
        </w:rPr>
      </w:pPr>
      <w:r w:rsidRPr="00C37131">
        <w:rPr>
          <w:rFonts w:ascii="Arial" w:hAnsi="Arial" w:cs="Arial"/>
        </w:rPr>
        <w:t xml:space="preserve">housekeeping yag power </w:t>
      </w:r>
      <w:r w:rsidR="00DD0C6B">
        <w:rPr>
          <w:rFonts w:ascii="Arial" w:hAnsi="Arial" w:cs="Arial"/>
        </w:rPr>
        <w:t>(any apparent drops in yag power need to be confirmed by looking at the color ratio)</w:t>
      </w:r>
    </w:p>
    <w:p w14:paraId="59E5995E" w14:textId="44C724F2" w:rsidR="000537F5" w:rsidRDefault="00D444E0" w:rsidP="00B01131">
      <w:pPr>
        <w:pStyle w:val="Standard"/>
        <w:numPr>
          <w:ilvl w:val="0"/>
          <w:numId w:val="23"/>
        </w:numPr>
        <w:suppressAutoHyphens/>
        <w:spacing w:line="276" w:lineRule="auto"/>
        <w:rPr>
          <w:rFonts w:ascii="Arial" w:hAnsi="Arial" w:cs="Arial"/>
        </w:rPr>
      </w:pPr>
      <w:r w:rsidRPr="00C37131">
        <w:rPr>
          <w:rFonts w:ascii="Arial" w:hAnsi="Arial" w:cs="Arial"/>
        </w:rPr>
        <w:t>housekeeping sample flow</w:t>
      </w:r>
    </w:p>
    <w:p w14:paraId="247C7AC5" w14:textId="4D4362C3" w:rsidR="00693A68" w:rsidRPr="00693A68" w:rsidRDefault="000537F5" w:rsidP="00B01131">
      <w:pPr>
        <w:pStyle w:val="Standard"/>
        <w:suppressAutoHyphens/>
        <w:spacing w:line="276" w:lineRule="auto"/>
        <w:ind w:firstLine="0"/>
        <w:rPr>
          <w:rFonts w:ascii="Arial" w:hAnsi="Arial" w:cs="Arial"/>
          <w:lang w:val="en-US"/>
        </w:rPr>
      </w:pPr>
      <w:r w:rsidRPr="00C37131">
        <w:rPr>
          <w:rFonts w:ascii="Arial" w:hAnsi="Arial" w:cs="Arial"/>
        </w:rPr>
        <w:t xml:space="preserve">For the </w:t>
      </w:r>
      <w:r w:rsidR="009E309E">
        <w:rPr>
          <w:rFonts w:ascii="Arial" w:hAnsi="Arial" w:cs="Arial"/>
        </w:rPr>
        <w:t>housekeeping yag power and the sample flow</w:t>
      </w:r>
      <w:r w:rsidRPr="00C37131">
        <w:rPr>
          <w:rFonts w:ascii="Arial" w:hAnsi="Arial" w:cs="Arial"/>
        </w:rPr>
        <w:t xml:space="preserve"> we use the </w:t>
      </w:r>
      <w:r w:rsidRPr="00C37131">
        <w:rPr>
          <w:rFonts w:ascii="Arial" w:hAnsi="Arial" w:cs="Arial"/>
          <w:color w:val="006600"/>
        </w:rPr>
        <w:t>sp2_hk_data_locnX</w:t>
      </w:r>
      <w:r w:rsidRPr="00C37131">
        <w:rPr>
          <w:rFonts w:ascii="Arial" w:hAnsi="Arial" w:cs="Arial"/>
          <w:lang w:val="en-US"/>
        </w:rPr>
        <w:t xml:space="preserve">  database table which has the 1</w:t>
      </w:r>
      <w:r w:rsidR="009E309E">
        <w:rPr>
          <w:rFonts w:ascii="Arial" w:hAnsi="Arial" w:cs="Arial"/>
          <w:lang w:val="en-US"/>
        </w:rPr>
        <w:t xml:space="preserve"> Hz</w:t>
      </w:r>
      <w:r w:rsidRPr="00C37131">
        <w:rPr>
          <w:rFonts w:ascii="Arial" w:hAnsi="Arial" w:cs="Arial"/>
          <w:lang w:val="en-US"/>
        </w:rPr>
        <w:t xml:space="preserve"> housekeeping values for the yag power, sample air flow, sheath air flow, and yag crystal temperature. </w:t>
      </w:r>
      <w:r w:rsidR="009E309E">
        <w:rPr>
          <w:rFonts w:ascii="Arial" w:hAnsi="Arial" w:cs="Arial"/>
          <w:lang w:val="en-US"/>
        </w:rPr>
        <w:t xml:space="preserve"> </w:t>
      </w:r>
      <w:r w:rsidRPr="00C37131">
        <w:rPr>
          <w:rFonts w:ascii="Arial" w:hAnsi="Arial" w:cs="Arial"/>
          <w:lang w:val="en-US"/>
        </w:rPr>
        <w:t>We determine reasonable upper and lower limits for each (eg. For a  sample flow set point at 120</w:t>
      </w:r>
      <w:r w:rsidR="009E309E">
        <w:rPr>
          <w:rFonts w:ascii="Arial" w:hAnsi="Arial" w:cs="Arial"/>
          <w:lang w:val="en-US"/>
        </w:rPr>
        <w:t xml:space="preserve"> </w:t>
      </w:r>
      <w:r w:rsidRPr="00C37131">
        <w:rPr>
          <w:rFonts w:ascii="Arial" w:hAnsi="Arial" w:cs="Arial"/>
          <w:lang w:val="en-US"/>
        </w:rPr>
        <w:t>sccm reasonable limits are 1</w:t>
      </w:r>
      <w:r w:rsidR="009E309E">
        <w:rPr>
          <w:rFonts w:ascii="Arial" w:hAnsi="Arial" w:cs="Arial"/>
          <w:lang w:val="en-US"/>
        </w:rPr>
        <w:t>0</w:t>
      </w:r>
      <w:r w:rsidRPr="00C37131">
        <w:rPr>
          <w:rFonts w:ascii="Arial" w:hAnsi="Arial" w:cs="Arial"/>
          <w:lang w:val="en-US"/>
        </w:rPr>
        <w:t>5-1</w:t>
      </w:r>
      <w:r w:rsidR="009E309E">
        <w:rPr>
          <w:rFonts w:ascii="Arial" w:hAnsi="Arial" w:cs="Arial"/>
          <w:lang w:val="en-US"/>
        </w:rPr>
        <w:t>3</w:t>
      </w:r>
      <w:r w:rsidRPr="00C37131">
        <w:rPr>
          <w:rFonts w:ascii="Arial" w:hAnsi="Arial" w:cs="Arial"/>
          <w:lang w:val="en-US"/>
        </w:rPr>
        <w:t>5 sccm) then when retrieving individual particle records from the database, we can exclude particles collected during periods when the housekeeping parameters were outside of the set limits (an example is that when the instrument is started up, the flows fluctuate wildly for a few minutes and we can ignore particles collected within this time span)</w:t>
      </w:r>
      <w:r w:rsidR="009E309E">
        <w:rPr>
          <w:rFonts w:ascii="Arial" w:hAnsi="Arial" w:cs="Arial"/>
          <w:lang w:val="en-US"/>
        </w:rPr>
        <w:t>.  It’s important to note that the yag power in the housekeeping files is not a direct measure of the laser intensity but rather a measurement of light leaking from the cavity.  Changes in detector alignment can cause the measured power to change while the laser itself remains constant.  Therefore any apparent changes in yag power need to be confirmed by looking at the incandescent particle color ratio (details</w:t>
      </w:r>
      <w:r w:rsidR="00693A68">
        <w:rPr>
          <w:rFonts w:ascii="Arial" w:hAnsi="Arial" w:cs="Arial"/>
          <w:lang w:val="en-US"/>
        </w:rPr>
        <w:t xml:space="preserve"> about the color ratio</w:t>
      </w:r>
      <w:r w:rsidR="009E309E">
        <w:rPr>
          <w:rFonts w:ascii="Arial" w:hAnsi="Arial" w:cs="Arial"/>
          <w:lang w:val="en-US"/>
        </w:rPr>
        <w:t xml:space="preserve"> can be found in</w:t>
      </w:r>
      <w:r w:rsidR="00693A68">
        <w:rPr>
          <w:rFonts w:ascii="Arial" w:hAnsi="Arial" w:cs="Arial"/>
          <w:lang w:val="en-US"/>
        </w:rPr>
        <w:t>:</w:t>
      </w:r>
      <w:r w:rsidR="009E309E">
        <w:rPr>
          <w:rFonts w:ascii="Arial" w:hAnsi="Arial" w:cs="Arial"/>
          <w:lang w:val="en-US"/>
        </w:rPr>
        <w:t xml:space="preserve"> </w:t>
      </w:r>
      <w:r w:rsidR="00693A68" w:rsidRPr="00693A68">
        <w:rPr>
          <w:rFonts w:ascii="Arial" w:hAnsi="Arial" w:cs="Arial"/>
          <w:lang w:val="en-US"/>
        </w:rPr>
        <w:t>The Detection Efficiency of the Single Particle Soot Photometer</w:t>
      </w:r>
      <w:r w:rsidR="00693A68">
        <w:rPr>
          <w:rFonts w:ascii="Arial" w:hAnsi="Arial" w:cs="Arial"/>
          <w:lang w:val="en-US"/>
        </w:rPr>
        <w:t xml:space="preserve"> </w:t>
      </w:r>
      <w:r w:rsidR="00693A68" w:rsidRPr="00693A68">
        <w:rPr>
          <w:rFonts w:ascii="Arial" w:hAnsi="Arial" w:cs="Arial"/>
          <w:lang w:val="en-US"/>
        </w:rPr>
        <w:t>J. P. Schwarz, J. R. Spackman, R. S. Gao, A. E. Perring, E. Cross, T. B. Onasch, A. Ahern, W. Wrobel, P. Davidovits, J. Olfert, M. K. Dubey, C. Mazzoleni, and D. W. Fahey</w:t>
      </w:r>
      <w:r w:rsidR="00693A68">
        <w:rPr>
          <w:rFonts w:ascii="Arial" w:hAnsi="Arial" w:cs="Arial"/>
          <w:lang w:val="en-US"/>
        </w:rPr>
        <w:t xml:space="preserve">, </w:t>
      </w:r>
      <w:r w:rsidR="00693A68" w:rsidRPr="00693A68">
        <w:rPr>
          <w:rFonts w:ascii="Arial" w:hAnsi="Arial" w:cs="Arial"/>
          <w:lang w:val="en-US"/>
        </w:rPr>
        <w:t>Aerosol Science And Technology Vol. 44 , Iss. 8,2010</w:t>
      </w:r>
      <w:r w:rsidR="00693A68">
        <w:rPr>
          <w:rFonts w:ascii="Arial" w:hAnsi="Arial" w:cs="Arial"/>
          <w:lang w:val="en-US"/>
        </w:rPr>
        <w:t>)</w:t>
      </w:r>
    </w:p>
    <w:p w14:paraId="5839A1E9" w14:textId="64C95CF8" w:rsidR="000537F5" w:rsidRPr="00E60B7C" w:rsidRDefault="000537F5" w:rsidP="00B01131">
      <w:pPr>
        <w:pStyle w:val="Standard"/>
        <w:suppressAutoHyphens/>
        <w:spacing w:line="276" w:lineRule="auto"/>
        <w:ind w:firstLine="0"/>
        <w:rPr>
          <w:rFonts w:ascii="Arial" w:hAnsi="Arial" w:cs="Arial"/>
          <w:lang w:val="en-US"/>
        </w:rPr>
      </w:pPr>
      <w:r w:rsidRPr="00C37131">
        <w:rPr>
          <w:rFonts w:ascii="Arial" w:hAnsi="Arial" w:cs="Arial"/>
          <w:lang w:val="en-US"/>
        </w:rPr>
        <w:t xml:space="preserve">For color ratio the CAMB_QC_color_ratio script is run to plot the size dependent color ratio as a function of time.  If any issues are spotted that period is examined in more detail and the periods to be excluded are entered into the </w:t>
      </w:r>
      <w:r w:rsidR="00E60B7C" w:rsidRPr="00E60B7C">
        <w:rPr>
          <w:rFonts w:ascii="Arial" w:hAnsi="Arial" w:cs="Arial"/>
        </w:rPr>
        <w:t>sp2_qc_intervals_locnX</w:t>
      </w:r>
      <w:r w:rsidR="00E60B7C" w:rsidRPr="00C37131">
        <w:rPr>
          <w:rFonts w:ascii="Arial" w:hAnsi="Arial" w:cs="Arial"/>
          <w:lang w:val="en-US"/>
        </w:rPr>
        <w:t xml:space="preserve"> </w:t>
      </w:r>
      <w:r w:rsidRPr="00C37131">
        <w:rPr>
          <w:rFonts w:ascii="Arial" w:hAnsi="Arial" w:cs="Arial"/>
          <w:lang w:val="en-US"/>
        </w:rPr>
        <w:t>table</w:t>
      </w:r>
      <w:r w:rsidR="00E60B7C">
        <w:rPr>
          <w:rFonts w:ascii="Arial" w:hAnsi="Arial" w:cs="Arial"/>
          <w:lang w:val="en-US"/>
        </w:rPr>
        <w:t xml:space="preserve"> with the code 1.  QC code definitions are stored in the sp2_qc_code_definitions table.</w:t>
      </w:r>
      <w:r w:rsidRPr="00C37131">
        <w:rPr>
          <w:rFonts w:ascii="Arial" w:hAnsi="Arial" w:cs="Arial"/>
        </w:rPr>
        <w:t xml:space="preserve"> </w:t>
      </w:r>
    </w:p>
    <w:p w14:paraId="5CEEF7FE" w14:textId="5A6C181C" w:rsidR="005351E5" w:rsidRPr="000F11C9" w:rsidRDefault="00FB0E53" w:rsidP="00B01131">
      <w:pPr>
        <w:pStyle w:val="Standard"/>
        <w:suppressAutoHyphens/>
        <w:spacing w:line="276" w:lineRule="auto"/>
        <w:ind w:firstLine="0"/>
      </w:pPr>
      <w:r w:rsidRPr="00C37131">
        <w:rPr>
          <w:rFonts w:ascii="Arial" w:hAnsi="Arial" w:cs="Arial"/>
        </w:rPr>
        <w:lastRenderedPageBreak/>
        <w:t>Site-based</w:t>
      </w:r>
      <w:r w:rsidR="000537F5" w:rsidRPr="00C37131">
        <w:rPr>
          <w:rFonts w:ascii="Arial" w:hAnsi="Arial" w:cs="Arial"/>
        </w:rPr>
        <w:t xml:space="preserve"> interferences</w:t>
      </w:r>
      <w:r w:rsidR="00511BF1">
        <w:rPr>
          <w:rFonts w:ascii="Arial" w:hAnsi="Arial" w:cs="Arial"/>
        </w:rPr>
        <w:t xml:space="preserve"> (such as </w:t>
      </w:r>
      <w:r w:rsidR="00511BF1" w:rsidRPr="00C37131">
        <w:rPr>
          <w:rFonts w:ascii="Arial" w:hAnsi="Arial" w:cs="Arial"/>
          <w:lang w:val="en-US"/>
        </w:rPr>
        <w:t>c</w:t>
      </w:r>
      <w:r w:rsidR="00511BF1">
        <w:rPr>
          <w:rFonts w:ascii="Arial" w:hAnsi="Arial" w:cs="Arial"/>
          <w:lang w:val="en-US"/>
        </w:rPr>
        <w:t xml:space="preserve">ontamination from local sources) </w:t>
      </w:r>
      <w:r w:rsidR="000537F5" w:rsidRPr="00C37131">
        <w:rPr>
          <w:rFonts w:ascii="Arial" w:hAnsi="Arial" w:cs="Arial"/>
        </w:rPr>
        <w:t xml:space="preserve">are also identified and periods to be excluded from analysis are entered into the </w:t>
      </w:r>
      <w:r w:rsidR="00E60B7C" w:rsidRPr="00E60B7C">
        <w:rPr>
          <w:rFonts w:ascii="Arial" w:hAnsi="Arial" w:cs="Arial"/>
        </w:rPr>
        <w:t>sp2_qc_intervals_locnX</w:t>
      </w:r>
      <w:r w:rsidR="00B01131">
        <w:rPr>
          <w:rFonts w:ascii="Arial" w:hAnsi="Arial" w:cs="Arial"/>
        </w:rPr>
        <w:t>.</w:t>
      </w:r>
      <w:r w:rsidR="005351E5" w:rsidRPr="000F11C9">
        <w:br w:type="page"/>
      </w:r>
    </w:p>
    <w:p w14:paraId="5998D7E4" w14:textId="35E3B5AE" w:rsidR="004170F7" w:rsidRPr="00C37131" w:rsidRDefault="00CC7FD2" w:rsidP="003C5D46">
      <w:pPr>
        <w:pStyle w:val="Heading1"/>
        <w:numPr>
          <w:ilvl w:val="0"/>
          <w:numId w:val="15"/>
        </w:numPr>
      </w:pPr>
      <w:bookmarkStart w:id="8" w:name="_Ref477260986"/>
      <w:r>
        <w:lastRenderedPageBreak/>
        <w:t xml:space="preserve">Time </w:t>
      </w:r>
      <w:r w:rsidR="002E371D">
        <w:t>S</w:t>
      </w:r>
      <w:r w:rsidR="002C6184">
        <w:t xml:space="preserve">eries </w:t>
      </w:r>
      <w:r w:rsidR="002E371D">
        <w:t>D</w:t>
      </w:r>
      <w:r w:rsidR="002C6184">
        <w:t>ata</w:t>
      </w:r>
      <w:bookmarkEnd w:id="8"/>
    </w:p>
    <w:p w14:paraId="7D6DAB59" w14:textId="77777777" w:rsidR="00FC277F" w:rsidRDefault="00CC7FD2" w:rsidP="00B01131">
      <w:pPr>
        <w:pStyle w:val="Heading2"/>
      </w:pPr>
      <w:r w:rsidRPr="00C37131">
        <w:t>Relevant module:</w:t>
      </w:r>
    </w:p>
    <w:p w14:paraId="72846F60" w14:textId="58555B50" w:rsidR="00FC277F" w:rsidRPr="00FC277F" w:rsidRDefault="00A33C00" w:rsidP="00B01131">
      <w:pPr>
        <w:pStyle w:val="p1"/>
      </w:pPr>
      <w:r>
        <w:t>CABM_distribution</w:t>
      </w:r>
    </w:p>
    <w:p w14:paraId="6AFE2DB7" w14:textId="77777777" w:rsidR="00CC7FD2" w:rsidRDefault="00CC7FD2" w:rsidP="00B01131">
      <w:pPr>
        <w:pStyle w:val="Heading2"/>
      </w:pPr>
      <w:r w:rsidRPr="00C37131">
        <w:t>Relevant class:</w:t>
      </w:r>
    </w:p>
    <w:p w14:paraId="5CB9E0DA" w14:textId="77777777" w:rsidR="00CC7FD2" w:rsidRPr="00CF0ADD" w:rsidRDefault="00CC7FD2" w:rsidP="00B01131">
      <w:pPr>
        <w:pStyle w:val="p1"/>
      </w:pPr>
      <w:r w:rsidRPr="00CF0ADD">
        <w:t>CABM_SP2_time_interval (a subclass of SP2_time_interval)</w:t>
      </w:r>
    </w:p>
    <w:p w14:paraId="31054639" w14:textId="77777777" w:rsidR="00CC7FD2" w:rsidRDefault="00CC7FD2" w:rsidP="00B01131">
      <w:pPr>
        <w:pStyle w:val="Heading2"/>
      </w:pPr>
      <w:r w:rsidRPr="00C37131">
        <w:t>Relevant scripts:</w:t>
      </w:r>
    </w:p>
    <w:p w14:paraId="761EE0FF" w14:textId="53C5E42F" w:rsidR="00D2383B" w:rsidRDefault="00D2383B" w:rsidP="00B01131">
      <w:pPr>
        <w:pStyle w:val="p1"/>
      </w:pPr>
      <w:r w:rsidRPr="007949FE">
        <w:t>CABM_compile_time_interval_data</w:t>
      </w:r>
    </w:p>
    <w:p w14:paraId="175D048C" w14:textId="61BF1E99" w:rsidR="0004567C" w:rsidRPr="007949FE" w:rsidRDefault="0004567C" w:rsidP="00B01131">
      <w:pPr>
        <w:pStyle w:val="p1"/>
      </w:pPr>
      <w:r w:rsidRPr="0004567C">
        <w:t>CABM_compile_interval_distribution_data</w:t>
      </w:r>
    </w:p>
    <w:p w14:paraId="5186D837" w14:textId="77777777" w:rsidR="00CC7FD2" w:rsidRDefault="00CC7FD2" w:rsidP="00B01131">
      <w:pPr>
        <w:pStyle w:val="Heading2"/>
      </w:pPr>
      <w:r w:rsidRPr="00C37131">
        <w:t>Database tables:</w:t>
      </w:r>
    </w:p>
    <w:p w14:paraId="04D40667" w14:textId="3B9069D7" w:rsidR="00C32BD1" w:rsidRPr="00B01131" w:rsidRDefault="00C32BD1" w:rsidP="00B01131">
      <w:pPr>
        <w:pStyle w:val="p1"/>
        <w:rPr>
          <w:lang w:val="en-US" w:eastAsia="en-US" w:bidi="ar-SA"/>
        </w:rPr>
      </w:pPr>
      <w:r w:rsidRPr="00B01131">
        <w:rPr>
          <w:lang w:val="en-US" w:eastAsia="en-US" w:bidi="ar-SA"/>
        </w:rPr>
        <w:t>sp2_time_intervals_locnX</w:t>
      </w:r>
    </w:p>
    <w:p w14:paraId="728590A3" w14:textId="344B872A" w:rsidR="00352577" w:rsidRPr="00B01131" w:rsidRDefault="00C32BD1" w:rsidP="00B01131">
      <w:pPr>
        <w:pStyle w:val="p1"/>
        <w:rPr>
          <w:rFonts w:ascii="Menlo" w:hAnsi="Menlo" w:cs="Menlo"/>
          <w:sz w:val="17"/>
          <w:szCs w:val="17"/>
          <w:lang w:val="en-US" w:eastAsia="en-US" w:bidi="ar-SA"/>
        </w:rPr>
      </w:pPr>
      <w:r w:rsidRPr="00B01131">
        <w:rPr>
          <w:lang w:val="en-US" w:eastAsia="en-US" w:bidi="ar-SA"/>
        </w:rPr>
        <w:t>sp2_time_interval_binned_data_locnX</w:t>
      </w:r>
    </w:p>
    <w:p w14:paraId="142EA0F9" w14:textId="77777777" w:rsidR="00B01131" w:rsidRDefault="00B01131" w:rsidP="00B01131">
      <w:pPr>
        <w:pStyle w:val="Standard"/>
        <w:suppressAutoHyphens/>
        <w:spacing w:line="276" w:lineRule="auto"/>
        <w:ind w:firstLine="0"/>
        <w:rPr>
          <w:rFonts w:ascii="Arial" w:hAnsi="Arial" w:cs="Arial"/>
          <w:lang w:val="en-US"/>
        </w:rPr>
      </w:pPr>
    </w:p>
    <w:p w14:paraId="05E28E1A" w14:textId="67C6537F" w:rsidR="00EE2D5C" w:rsidRDefault="00EE2D5C" w:rsidP="00B01131">
      <w:pPr>
        <w:pStyle w:val="Standard"/>
        <w:suppressAutoHyphens/>
        <w:spacing w:line="276" w:lineRule="auto"/>
        <w:ind w:firstLine="0"/>
        <w:rPr>
          <w:rFonts w:ascii="Arial" w:hAnsi="Arial" w:cs="Arial"/>
          <w:lang w:val="en-US"/>
        </w:rPr>
      </w:pPr>
      <w:r>
        <w:rPr>
          <w:rFonts w:ascii="Arial" w:hAnsi="Arial" w:cs="Arial"/>
          <w:lang w:val="en-US"/>
        </w:rPr>
        <w:t xml:space="preserve">The </w:t>
      </w:r>
      <w:r w:rsidRPr="00EE2D5C">
        <w:rPr>
          <w:rFonts w:ascii="Arial" w:hAnsi="Arial" w:cs="Arial"/>
          <w:lang w:val="en-US"/>
        </w:rPr>
        <w:t>sp2_time_intervals_locnX</w:t>
      </w:r>
      <w:r>
        <w:rPr>
          <w:rFonts w:ascii="Arial" w:hAnsi="Arial" w:cs="Arial"/>
          <w:lang w:val="en-US"/>
        </w:rPr>
        <w:t xml:space="preserve"> table holds the total mass (mass uncertainty), total number, and total volume sampled in a given interval as well as the calibration, location, and instrument IDs.  It also has a field for the fraction of the total mass distribution sampled by the instrument.</w:t>
      </w:r>
    </w:p>
    <w:p w14:paraId="0596016E" w14:textId="2B80077D" w:rsidR="003326A3" w:rsidRDefault="00F15FEF" w:rsidP="00B01131">
      <w:pPr>
        <w:pStyle w:val="Standard"/>
        <w:suppressAutoHyphens/>
        <w:spacing w:line="276" w:lineRule="auto"/>
        <w:ind w:firstLine="0"/>
        <w:rPr>
          <w:rFonts w:ascii="Arial" w:hAnsi="Arial" w:cs="Arial"/>
          <w:lang w:val="en-US"/>
        </w:rPr>
      </w:pPr>
      <w:r>
        <w:rPr>
          <w:rFonts w:ascii="Arial" w:hAnsi="Arial" w:cs="Arial"/>
          <w:lang w:val="en-US"/>
        </w:rPr>
        <w:t>The sp2_time_inter</w:t>
      </w:r>
      <w:r w:rsidR="00472C82">
        <w:rPr>
          <w:rFonts w:ascii="Arial" w:hAnsi="Arial" w:cs="Arial"/>
          <w:lang w:val="en-US"/>
        </w:rPr>
        <w:t xml:space="preserve">val_binned_data_locnX table contains size binned data for each interval. </w:t>
      </w:r>
    </w:p>
    <w:p w14:paraId="407C06B4" w14:textId="48ACF5D0" w:rsidR="00F15FEF" w:rsidRDefault="008867BA" w:rsidP="00B01131">
      <w:pPr>
        <w:pStyle w:val="Heading2"/>
        <w:rPr>
          <w:lang w:val="en-US"/>
        </w:rPr>
      </w:pPr>
      <w:r>
        <w:rPr>
          <w:lang w:val="en-US"/>
        </w:rPr>
        <w:t>Details</w:t>
      </w:r>
      <w:r w:rsidR="003326A3">
        <w:rPr>
          <w:lang w:val="en-US"/>
        </w:rPr>
        <w:t>:</w:t>
      </w:r>
      <w:r w:rsidR="00472C82">
        <w:rPr>
          <w:lang w:val="en-US"/>
        </w:rPr>
        <w:t xml:space="preserve"> </w:t>
      </w:r>
    </w:p>
    <w:p w14:paraId="046BB872" w14:textId="0D48E799" w:rsidR="004C3623" w:rsidRDefault="00472C82" w:rsidP="00B01131">
      <w:pPr>
        <w:pStyle w:val="Standard"/>
        <w:suppressAutoHyphens/>
        <w:spacing w:line="276" w:lineRule="auto"/>
        <w:ind w:firstLine="0"/>
        <w:rPr>
          <w:rFonts w:ascii="Arial" w:hAnsi="Arial" w:cs="Arial"/>
          <w:lang w:val="en-US"/>
        </w:rPr>
      </w:pPr>
      <w:r>
        <w:rPr>
          <w:rFonts w:ascii="Arial" w:hAnsi="Arial" w:cs="Arial"/>
          <w:lang w:val="en-US"/>
        </w:rPr>
        <w:t xml:space="preserve">The </w:t>
      </w:r>
      <w:r w:rsidRPr="00472C82">
        <w:rPr>
          <w:rFonts w:ascii="Arial" w:hAnsi="Arial" w:cs="Arial"/>
          <w:lang w:val="en-US"/>
        </w:rPr>
        <w:t>CABM_compile_time_interval_data</w:t>
      </w:r>
      <w:r>
        <w:rPr>
          <w:rFonts w:ascii="Arial" w:hAnsi="Arial" w:cs="Arial"/>
          <w:lang w:val="en-US"/>
        </w:rPr>
        <w:t xml:space="preserve"> script is used to populate the </w:t>
      </w:r>
      <w:r w:rsidR="00304CBE" w:rsidRPr="00EE2D5C">
        <w:rPr>
          <w:rFonts w:ascii="Arial" w:hAnsi="Arial" w:cs="Arial"/>
          <w:lang w:val="en-US"/>
        </w:rPr>
        <w:t>sp2_time_intervals_locnX</w:t>
      </w:r>
      <w:r w:rsidR="003326A3">
        <w:rPr>
          <w:rFonts w:ascii="Arial" w:hAnsi="Arial" w:cs="Arial"/>
          <w:lang w:val="en-US"/>
        </w:rPr>
        <w:t xml:space="preserve"> table.  </w:t>
      </w:r>
      <w:r w:rsidR="00686D44">
        <w:rPr>
          <w:rFonts w:ascii="Arial" w:hAnsi="Arial" w:cs="Arial"/>
          <w:lang w:val="en-US"/>
        </w:rPr>
        <w:t>It</w:t>
      </w:r>
      <w:r w:rsidR="00EE3FDC">
        <w:rPr>
          <w:rFonts w:ascii="Arial" w:hAnsi="Arial" w:cs="Arial"/>
          <w:lang w:val="en-US"/>
        </w:rPr>
        <w:t xml:space="preserve"> calculates interval data between a start time and end time, for a given instrument and location number. It has optional arguments to take in a</w:t>
      </w:r>
      <w:r w:rsidR="00C92B6E">
        <w:rPr>
          <w:rFonts w:ascii="Arial" w:hAnsi="Arial" w:cs="Arial"/>
          <w:lang w:val="en-US"/>
        </w:rPr>
        <w:t xml:space="preserve"> size</w:t>
      </w:r>
      <w:r w:rsidR="00EE3FDC">
        <w:rPr>
          <w:rFonts w:ascii="Arial" w:hAnsi="Arial" w:cs="Arial"/>
          <w:lang w:val="en-US"/>
        </w:rPr>
        <w:t xml:space="preserve"> bin width (default is 10nm)</w:t>
      </w:r>
      <w:r w:rsidR="00C92B6E">
        <w:rPr>
          <w:rFonts w:ascii="Arial" w:hAnsi="Arial" w:cs="Arial"/>
          <w:lang w:val="en-US"/>
        </w:rPr>
        <w:t>, and an interval length (default is 1 min)</w:t>
      </w:r>
      <w:r w:rsidR="00DE15AC">
        <w:rPr>
          <w:rFonts w:ascii="Arial" w:hAnsi="Arial" w:cs="Arial"/>
          <w:lang w:val="en-US"/>
        </w:rPr>
        <w:t xml:space="preserve">.  It also has an optional argument for extrapolating the </w:t>
      </w:r>
      <w:r w:rsidR="004C3623">
        <w:rPr>
          <w:rFonts w:ascii="Arial" w:hAnsi="Arial" w:cs="Arial"/>
          <w:lang w:val="en-US"/>
        </w:rPr>
        <w:t xml:space="preserve">calibration curve which is explained in more detail </w:t>
      </w:r>
      <w:r w:rsidR="00DE4795">
        <w:rPr>
          <w:rFonts w:ascii="Arial" w:hAnsi="Arial" w:cs="Arial"/>
          <w:lang w:val="en-US"/>
        </w:rPr>
        <w:t>below</w:t>
      </w:r>
      <w:r w:rsidR="004C3623">
        <w:rPr>
          <w:rFonts w:ascii="Arial" w:hAnsi="Arial" w:cs="Arial"/>
          <w:lang w:val="en-US"/>
        </w:rPr>
        <w:t>.</w:t>
      </w:r>
    </w:p>
    <w:p w14:paraId="1BFC14CC" w14:textId="1B3E333A" w:rsidR="00EC4F78" w:rsidRDefault="00653E11" w:rsidP="00B01131">
      <w:pPr>
        <w:pStyle w:val="Standard"/>
        <w:suppressAutoHyphens/>
        <w:spacing w:line="276" w:lineRule="auto"/>
        <w:ind w:firstLine="0"/>
        <w:rPr>
          <w:rFonts w:ascii="Arial" w:hAnsi="Arial" w:cs="Arial"/>
          <w:lang w:val="en-US"/>
        </w:rPr>
      </w:pPr>
      <w:r>
        <w:rPr>
          <w:rFonts w:ascii="Arial" w:hAnsi="Arial" w:cs="Arial"/>
          <w:lang w:val="en-US"/>
        </w:rPr>
        <w:t xml:space="preserve">The sp2 has a limited size range over which it can detect rBC particles.  For a 4 channel instrument such as #17, this is ~60-250nm volume equivalent diameter.  For an 8-channel instrument it is ~60-800nm VED.  Smaller particles are lost in the baseline noise and larger ones saturate the detector.  To account for mass outside the detection range, it is possible to fit the distribution of measured particles and estimate what fraction of the mass is missing. </w:t>
      </w:r>
      <w:r w:rsidR="00EC4F78">
        <w:rPr>
          <w:rFonts w:ascii="Arial" w:hAnsi="Arial" w:cs="Arial"/>
          <w:lang w:val="en-US"/>
        </w:rPr>
        <w:t xml:space="preserve">The </w:t>
      </w:r>
      <w:r w:rsidR="00EC4F78" w:rsidRPr="00EC4F78">
        <w:rPr>
          <w:rFonts w:ascii="Arial" w:hAnsi="Arial" w:cs="Arial"/>
          <w:lang w:val="en-US"/>
        </w:rPr>
        <w:t>CABM_compile_interval_distribution_data</w:t>
      </w:r>
      <w:r w:rsidR="00EC4F78">
        <w:rPr>
          <w:rFonts w:ascii="Arial" w:hAnsi="Arial" w:cs="Arial"/>
          <w:lang w:val="en-US"/>
        </w:rPr>
        <w:t xml:space="preserve"> script </w:t>
      </w:r>
      <w:r>
        <w:rPr>
          <w:rFonts w:ascii="Arial" w:hAnsi="Arial" w:cs="Arial"/>
          <w:lang w:val="en-US"/>
        </w:rPr>
        <w:t>does this by compiling</w:t>
      </w:r>
      <w:r w:rsidR="00EC4F78">
        <w:rPr>
          <w:rFonts w:ascii="Arial" w:hAnsi="Arial" w:cs="Arial"/>
          <w:lang w:val="en-US"/>
        </w:rPr>
        <w:t xml:space="preserve"> the binned data from short intervals over a longer period so that a reliable size distribution can be achieved (over a 1 minute interval the size distribution is often very noisy, especially in clean sampling conditions).  This compiled size distribution</w:t>
      </w:r>
      <w:r>
        <w:rPr>
          <w:rFonts w:ascii="Arial" w:hAnsi="Arial" w:cs="Arial"/>
          <w:lang w:val="en-US"/>
        </w:rPr>
        <w:t xml:space="preserve"> (default is 24 hours) is then fit and the fraction of the mass being measured is written to the </w:t>
      </w:r>
      <w:r w:rsidRPr="00EE2D5C">
        <w:rPr>
          <w:rFonts w:ascii="Arial" w:hAnsi="Arial" w:cs="Arial"/>
          <w:lang w:val="en-US"/>
        </w:rPr>
        <w:t>sp2_time_intervals_locnX</w:t>
      </w:r>
      <w:r>
        <w:rPr>
          <w:rFonts w:ascii="Arial" w:hAnsi="Arial" w:cs="Arial"/>
          <w:lang w:val="en-US"/>
        </w:rPr>
        <w:t xml:space="preserve"> table.  A QC check is performed when the script is run and any unacceptable periods are left out of the calculation.  </w:t>
      </w:r>
    </w:p>
    <w:p w14:paraId="374CDA2D" w14:textId="3EEE25BE" w:rsidR="003761E1" w:rsidRPr="003761E1" w:rsidRDefault="00F73E59" w:rsidP="00B01131">
      <w:pPr>
        <w:pStyle w:val="Standard"/>
        <w:suppressAutoHyphens/>
        <w:spacing w:line="276" w:lineRule="auto"/>
        <w:ind w:firstLine="0"/>
        <w:rPr>
          <w:rFonts w:ascii="Arial" w:hAnsi="Arial" w:cs="Arial"/>
          <w:i/>
          <w:lang w:val="en-US"/>
        </w:rPr>
      </w:pPr>
      <w:r>
        <w:rPr>
          <w:rFonts w:ascii="Arial" w:hAnsi="Arial" w:cs="Arial"/>
          <w:i/>
          <w:lang w:val="en-US"/>
        </w:rPr>
        <w:t xml:space="preserve">Option: </w:t>
      </w:r>
      <w:r w:rsidR="003761E1" w:rsidRPr="003761E1">
        <w:rPr>
          <w:rFonts w:ascii="Arial" w:hAnsi="Arial" w:cs="Arial"/>
          <w:i/>
          <w:lang w:val="en-US"/>
        </w:rPr>
        <w:t xml:space="preserve">Extrapolating </w:t>
      </w:r>
      <w:r w:rsidR="00A72D75">
        <w:rPr>
          <w:rFonts w:ascii="Arial" w:hAnsi="Arial" w:cs="Arial"/>
          <w:i/>
          <w:lang w:val="en-US"/>
        </w:rPr>
        <w:t>the calibration.</w:t>
      </w:r>
    </w:p>
    <w:p w14:paraId="7DB30D6E" w14:textId="24D257BA" w:rsidR="00472C82" w:rsidRDefault="003761E1" w:rsidP="00B01131">
      <w:pPr>
        <w:pStyle w:val="Standard"/>
        <w:suppressAutoHyphens/>
        <w:spacing w:line="276" w:lineRule="auto"/>
        <w:ind w:firstLine="0"/>
        <w:rPr>
          <w:rFonts w:ascii="Arial" w:hAnsi="Arial" w:cs="Arial"/>
          <w:lang w:val="en-US"/>
        </w:rPr>
      </w:pPr>
      <w:r>
        <w:rPr>
          <w:rFonts w:ascii="Arial" w:hAnsi="Arial" w:cs="Arial"/>
          <w:lang w:val="en-US"/>
        </w:rPr>
        <w:t>In many</w:t>
      </w:r>
      <w:r w:rsidR="00EC4F78">
        <w:rPr>
          <w:rFonts w:ascii="Arial" w:hAnsi="Arial" w:cs="Arial"/>
          <w:lang w:val="en-US"/>
        </w:rPr>
        <w:t xml:space="preserve"> cases the sp2 is not calibrated throughout </w:t>
      </w:r>
      <w:r>
        <w:rPr>
          <w:rFonts w:ascii="Arial" w:hAnsi="Arial" w:cs="Arial"/>
          <w:lang w:val="en-US"/>
        </w:rPr>
        <w:t>its entire detection</w:t>
      </w:r>
      <w:r w:rsidR="00EC4F78">
        <w:rPr>
          <w:rFonts w:ascii="Arial" w:hAnsi="Arial" w:cs="Arial"/>
          <w:lang w:val="en-US"/>
        </w:rPr>
        <w:t xml:space="preserve"> range.  For example</w:t>
      </w:r>
      <w:r>
        <w:rPr>
          <w:rFonts w:ascii="Arial" w:hAnsi="Arial" w:cs="Arial"/>
          <w:lang w:val="en-US"/>
        </w:rPr>
        <w:t>, the saturation limit might be at an rBC mass of 40fg, but the largest calibration mass is only 30fg</w:t>
      </w:r>
      <w:r w:rsidR="00EC4F78">
        <w:rPr>
          <w:rFonts w:ascii="Arial" w:hAnsi="Arial" w:cs="Arial"/>
          <w:lang w:val="en-US"/>
        </w:rPr>
        <w:t xml:space="preserve">.  In this </w:t>
      </w:r>
      <w:r w:rsidR="00EC4F78">
        <w:rPr>
          <w:rFonts w:ascii="Arial" w:hAnsi="Arial" w:cs="Arial"/>
          <w:lang w:val="en-US"/>
        </w:rPr>
        <w:lastRenderedPageBreak/>
        <w:t>case to get the ma</w:t>
      </w:r>
      <w:r>
        <w:rPr>
          <w:rFonts w:ascii="Arial" w:hAnsi="Arial" w:cs="Arial"/>
          <w:lang w:val="en-US"/>
        </w:rPr>
        <w:t>ss of larger particles, we must</w:t>
      </w:r>
      <w:r w:rsidR="00EC4F78">
        <w:rPr>
          <w:rFonts w:ascii="Arial" w:hAnsi="Arial" w:cs="Arial"/>
          <w:lang w:val="en-US"/>
        </w:rPr>
        <w:t xml:space="preserve"> extrapolate the calibration curve.  </w:t>
      </w:r>
      <w:r>
        <w:rPr>
          <w:rFonts w:ascii="Arial" w:hAnsi="Arial" w:cs="Arial"/>
          <w:lang w:val="en-US"/>
        </w:rPr>
        <w:t xml:space="preserve">This is not done by default, but can be enabled with the –e argument in the </w:t>
      </w:r>
      <w:r w:rsidRPr="00472C82">
        <w:rPr>
          <w:rFonts w:ascii="Arial" w:hAnsi="Arial" w:cs="Arial"/>
          <w:lang w:val="en-US"/>
        </w:rPr>
        <w:t>CABM_compile_time_interval_data</w:t>
      </w:r>
      <w:r>
        <w:rPr>
          <w:rFonts w:ascii="Arial" w:hAnsi="Arial" w:cs="Arial"/>
          <w:lang w:val="en-US"/>
        </w:rPr>
        <w:t xml:space="preserve"> script.  If the extrapolation isn’t done, the missing mass should be accounted for by the fit of the distribution, but over short intervals the impact of individual large particles is lost.  However, extrapolating outside the calibration curve is risky, especially if a quadratic fit is used.  Ultimately the choice is made by the user after considering their needs and objectives. </w:t>
      </w:r>
    </w:p>
    <w:p w14:paraId="2E949CB6" w14:textId="3457CCD8" w:rsidR="00FF7E33" w:rsidRPr="00EE2D5C" w:rsidRDefault="00FF7E33" w:rsidP="007B2D6E">
      <w:pPr>
        <w:rPr>
          <w:lang w:val="en-US"/>
        </w:rPr>
      </w:pPr>
      <w:r>
        <w:rPr>
          <w:lang w:val="en-US"/>
        </w:rPr>
        <w:t>Note: A</w:t>
      </w:r>
      <w:r w:rsidRPr="00FF7E33">
        <w:rPr>
          <w:color w:val="auto"/>
          <w:lang w:val="en-US"/>
        </w:rPr>
        <w:t xml:space="preserve">n electrical issue </w:t>
      </w:r>
      <w:r>
        <w:rPr>
          <w:color w:val="auto"/>
          <w:lang w:val="en-US"/>
        </w:rPr>
        <w:t>with</w:t>
      </w:r>
      <w:r w:rsidRPr="00FF7E33">
        <w:rPr>
          <w:color w:val="auto"/>
          <w:lang w:val="en-US"/>
        </w:rPr>
        <w:t xml:space="preserve"> SP2 #17 prior to 2012 gave anomalous signals at masses above ~240nm</w:t>
      </w:r>
      <w:r>
        <w:rPr>
          <w:color w:val="auto"/>
          <w:lang w:val="en-US"/>
        </w:rPr>
        <w:t xml:space="preserve">.  </w:t>
      </w:r>
      <w:r w:rsidR="007B2D6E">
        <w:rPr>
          <w:color w:val="auto"/>
          <w:lang w:val="en-US"/>
        </w:rPr>
        <w:t>There for f</w:t>
      </w:r>
      <w:r>
        <w:rPr>
          <w:color w:val="auto"/>
          <w:lang w:val="en-US"/>
        </w:rPr>
        <w:t>or SP2#17 prior to 2012 extrapolation is l</w:t>
      </w:r>
      <w:r w:rsidR="007B2D6E">
        <w:rPr>
          <w:color w:val="auto"/>
          <w:lang w:val="en-US"/>
        </w:rPr>
        <w:t>imited to a signal of 1410 a.u.</w:t>
      </w:r>
    </w:p>
    <w:p w14:paraId="70B2BB97" w14:textId="1A9B619F" w:rsidR="00EE2D5C" w:rsidRPr="00E60B7C" w:rsidRDefault="00EE2D5C" w:rsidP="00B01131">
      <w:pPr>
        <w:pStyle w:val="Standard"/>
        <w:suppressAutoHyphens/>
        <w:spacing w:line="276" w:lineRule="auto"/>
        <w:ind w:left="360" w:firstLine="0"/>
        <w:rPr>
          <w:rFonts w:ascii="Arial" w:hAnsi="Arial" w:cs="Arial"/>
          <w:lang w:val="en-US"/>
        </w:rPr>
      </w:pPr>
    </w:p>
    <w:p w14:paraId="04C39809" w14:textId="77777777" w:rsidR="005D3BFA" w:rsidRPr="00C37131" w:rsidRDefault="005D3BFA" w:rsidP="00B01131">
      <w:pPr>
        <w:pStyle w:val="Standard"/>
        <w:suppressAutoHyphens/>
        <w:spacing w:line="276" w:lineRule="auto"/>
        <w:ind w:left="360" w:firstLine="0"/>
        <w:rPr>
          <w:rFonts w:ascii="Arial" w:hAnsi="Arial" w:cs="Arial"/>
        </w:rPr>
      </w:pPr>
    </w:p>
    <w:sectPr w:rsidR="005D3BFA" w:rsidRPr="00C37131" w:rsidSect="00E00432">
      <w:pgSz w:w="12240" w:h="15840"/>
      <w:pgMar w:top="966" w:right="1134" w:bottom="1134" w:left="1134"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46590B" w14:textId="77777777" w:rsidR="002313C3" w:rsidRDefault="002313C3" w:rsidP="003C5D46">
      <w:r>
        <w:separator/>
      </w:r>
    </w:p>
  </w:endnote>
  <w:endnote w:type="continuationSeparator" w:id="0">
    <w:p w14:paraId="19776B3A" w14:textId="77777777" w:rsidR="002313C3" w:rsidRDefault="002313C3" w:rsidP="003C5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Liberation Sans">
    <w:altName w:val="Arial"/>
    <w:charset w:val="00"/>
    <w:family w:val="swiss"/>
    <w:pitch w:val="variable"/>
  </w:font>
  <w:font w:name="Helvetica">
    <w:panose1 w:val="00000000000000000000"/>
    <w:charset w:val="00"/>
    <w:family w:val="auto"/>
    <w:pitch w:val="variable"/>
    <w:sig w:usb0="E00002FF" w:usb1="5000785B" w:usb2="00000000" w:usb3="00000000" w:csb0="0000019F" w:csb1="00000000"/>
  </w:font>
  <w:font w:name="Mangal">
    <w:panose1 w:val="02040503050203030202"/>
    <w:charset w:val="00"/>
    <w:family w:val="auto"/>
    <w:pitch w:val="variable"/>
    <w:sig w:usb0="00008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6B8A94" w14:textId="77777777" w:rsidR="002313C3" w:rsidRDefault="002313C3" w:rsidP="003C5D46">
      <w:r>
        <w:separator/>
      </w:r>
    </w:p>
  </w:footnote>
  <w:footnote w:type="continuationSeparator" w:id="0">
    <w:p w14:paraId="3ADD4C24" w14:textId="77777777" w:rsidR="002313C3" w:rsidRDefault="002313C3" w:rsidP="003C5D4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EC66C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9E6B02"/>
    <w:multiLevelType w:val="hybridMultilevel"/>
    <w:tmpl w:val="6E483888"/>
    <w:lvl w:ilvl="0" w:tplc="0CEC096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65A5D"/>
    <w:multiLevelType w:val="hybridMultilevel"/>
    <w:tmpl w:val="DFB6E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F5AF7"/>
    <w:multiLevelType w:val="hybridMultilevel"/>
    <w:tmpl w:val="C8AAB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9D6072"/>
    <w:multiLevelType w:val="hybridMultilevel"/>
    <w:tmpl w:val="59B28F2A"/>
    <w:lvl w:ilvl="0" w:tplc="AAC61B42">
      <w:start w:val="1"/>
      <w:numFmt w:val="bullet"/>
      <w:pStyle w:val="p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EF2F23"/>
    <w:multiLevelType w:val="hybridMultilevel"/>
    <w:tmpl w:val="3BBA9960"/>
    <w:lvl w:ilvl="0" w:tplc="6D9420C2">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A518B3"/>
    <w:multiLevelType w:val="hybridMultilevel"/>
    <w:tmpl w:val="679C3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B37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20F2C6E"/>
    <w:multiLevelType w:val="hybridMultilevel"/>
    <w:tmpl w:val="62B88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512089"/>
    <w:multiLevelType w:val="hybridMultilevel"/>
    <w:tmpl w:val="8A58B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8A59A0"/>
    <w:multiLevelType w:val="hybridMultilevel"/>
    <w:tmpl w:val="201C5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FAD7EBA"/>
    <w:multiLevelType w:val="hybridMultilevel"/>
    <w:tmpl w:val="D24AD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0D74C20"/>
    <w:multiLevelType w:val="hybridMultilevel"/>
    <w:tmpl w:val="3364C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094558"/>
    <w:multiLevelType w:val="hybridMultilevel"/>
    <w:tmpl w:val="17487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8580C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AD10855"/>
    <w:multiLevelType w:val="hybridMultilevel"/>
    <w:tmpl w:val="B06C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5303EF"/>
    <w:multiLevelType w:val="hybridMultilevel"/>
    <w:tmpl w:val="465C848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nsid w:val="4FF64A1A"/>
    <w:multiLevelType w:val="hybridMultilevel"/>
    <w:tmpl w:val="1EB4344C"/>
    <w:lvl w:ilvl="0" w:tplc="6D9420C2">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F857D3"/>
    <w:multiLevelType w:val="hybridMultilevel"/>
    <w:tmpl w:val="006EC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7F930A1"/>
    <w:multiLevelType w:val="hybridMultilevel"/>
    <w:tmpl w:val="7FC4F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C13F63"/>
    <w:multiLevelType w:val="hybridMultilevel"/>
    <w:tmpl w:val="DACC4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712B93"/>
    <w:multiLevelType w:val="hybridMultilevel"/>
    <w:tmpl w:val="B10A7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9219AB"/>
    <w:multiLevelType w:val="hybridMultilevel"/>
    <w:tmpl w:val="EDB027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52F028A"/>
    <w:multiLevelType w:val="hybridMultilevel"/>
    <w:tmpl w:val="19F4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DB446A"/>
    <w:multiLevelType w:val="hybridMultilevel"/>
    <w:tmpl w:val="96F49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7B675F6"/>
    <w:multiLevelType w:val="hybridMultilevel"/>
    <w:tmpl w:val="4508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8"/>
  </w:num>
  <w:num w:numId="4">
    <w:abstractNumId w:val="19"/>
  </w:num>
  <w:num w:numId="5">
    <w:abstractNumId w:val="25"/>
  </w:num>
  <w:num w:numId="6">
    <w:abstractNumId w:val="1"/>
  </w:num>
  <w:num w:numId="7">
    <w:abstractNumId w:val="0"/>
  </w:num>
  <w:num w:numId="8">
    <w:abstractNumId w:val="18"/>
  </w:num>
  <w:num w:numId="9">
    <w:abstractNumId w:val="10"/>
  </w:num>
  <w:num w:numId="10">
    <w:abstractNumId w:val="13"/>
  </w:num>
  <w:num w:numId="11">
    <w:abstractNumId w:val="16"/>
  </w:num>
  <w:num w:numId="12">
    <w:abstractNumId w:val="24"/>
  </w:num>
  <w:num w:numId="13">
    <w:abstractNumId w:val="2"/>
  </w:num>
  <w:num w:numId="14">
    <w:abstractNumId w:val="3"/>
  </w:num>
  <w:num w:numId="15">
    <w:abstractNumId w:val="7"/>
  </w:num>
  <w:num w:numId="16">
    <w:abstractNumId w:val="6"/>
  </w:num>
  <w:num w:numId="17">
    <w:abstractNumId w:val="20"/>
  </w:num>
  <w:num w:numId="18">
    <w:abstractNumId w:val="12"/>
  </w:num>
  <w:num w:numId="19">
    <w:abstractNumId w:val="4"/>
  </w:num>
  <w:num w:numId="20">
    <w:abstractNumId w:val="11"/>
  </w:num>
  <w:num w:numId="21">
    <w:abstractNumId w:val="22"/>
  </w:num>
  <w:num w:numId="22">
    <w:abstractNumId w:val="14"/>
  </w:num>
  <w:num w:numId="23">
    <w:abstractNumId w:val="9"/>
  </w:num>
  <w:num w:numId="24">
    <w:abstractNumId w:val="21"/>
  </w:num>
  <w:num w:numId="25">
    <w:abstractNumId w:val="2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9"/>
  <w:autoHyphenation/>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BFA"/>
    <w:rsid w:val="0000788F"/>
    <w:rsid w:val="0004567C"/>
    <w:rsid w:val="00051AE0"/>
    <w:rsid w:val="000537F5"/>
    <w:rsid w:val="000569A9"/>
    <w:rsid w:val="00067504"/>
    <w:rsid w:val="00073C40"/>
    <w:rsid w:val="000749FA"/>
    <w:rsid w:val="00092EB1"/>
    <w:rsid w:val="00094D82"/>
    <w:rsid w:val="00095AE4"/>
    <w:rsid w:val="000A5191"/>
    <w:rsid w:val="000F11C9"/>
    <w:rsid w:val="00120405"/>
    <w:rsid w:val="00122022"/>
    <w:rsid w:val="001401A5"/>
    <w:rsid w:val="001601EF"/>
    <w:rsid w:val="00190D0D"/>
    <w:rsid w:val="001B018F"/>
    <w:rsid w:val="001B656D"/>
    <w:rsid w:val="001C46A5"/>
    <w:rsid w:val="001E2A59"/>
    <w:rsid w:val="001E2D7C"/>
    <w:rsid w:val="001F224E"/>
    <w:rsid w:val="002012CC"/>
    <w:rsid w:val="002211F9"/>
    <w:rsid w:val="002313C3"/>
    <w:rsid w:val="00233CA3"/>
    <w:rsid w:val="002439CA"/>
    <w:rsid w:val="00247934"/>
    <w:rsid w:val="00270C7F"/>
    <w:rsid w:val="00284B92"/>
    <w:rsid w:val="002B3FD2"/>
    <w:rsid w:val="002C52C5"/>
    <w:rsid w:val="002C6184"/>
    <w:rsid w:val="002C67A5"/>
    <w:rsid w:val="002E0014"/>
    <w:rsid w:val="002E371D"/>
    <w:rsid w:val="002E7A34"/>
    <w:rsid w:val="00304CBE"/>
    <w:rsid w:val="003326A3"/>
    <w:rsid w:val="00346E1F"/>
    <w:rsid w:val="00352577"/>
    <w:rsid w:val="00373629"/>
    <w:rsid w:val="003761E1"/>
    <w:rsid w:val="00377413"/>
    <w:rsid w:val="003974D9"/>
    <w:rsid w:val="003A0E04"/>
    <w:rsid w:val="003C2CBB"/>
    <w:rsid w:val="003C3775"/>
    <w:rsid w:val="003C5D46"/>
    <w:rsid w:val="003F1792"/>
    <w:rsid w:val="003F5A4B"/>
    <w:rsid w:val="00412A2A"/>
    <w:rsid w:val="004170F7"/>
    <w:rsid w:val="00420EE1"/>
    <w:rsid w:val="00431EC4"/>
    <w:rsid w:val="0045341E"/>
    <w:rsid w:val="00472C82"/>
    <w:rsid w:val="00484091"/>
    <w:rsid w:val="00495692"/>
    <w:rsid w:val="004A4A97"/>
    <w:rsid w:val="004A7CA9"/>
    <w:rsid w:val="004B0C83"/>
    <w:rsid w:val="004C3623"/>
    <w:rsid w:val="004E23D1"/>
    <w:rsid w:val="004E52DE"/>
    <w:rsid w:val="004E6EB8"/>
    <w:rsid w:val="004F3D6E"/>
    <w:rsid w:val="0050396D"/>
    <w:rsid w:val="00511BF1"/>
    <w:rsid w:val="0051309E"/>
    <w:rsid w:val="005351E5"/>
    <w:rsid w:val="0057418A"/>
    <w:rsid w:val="0057493F"/>
    <w:rsid w:val="005A7366"/>
    <w:rsid w:val="005C3492"/>
    <w:rsid w:val="005C746E"/>
    <w:rsid w:val="005D3BFA"/>
    <w:rsid w:val="006138DD"/>
    <w:rsid w:val="00620668"/>
    <w:rsid w:val="00624EF2"/>
    <w:rsid w:val="00645FD8"/>
    <w:rsid w:val="00646734"/>
    <w:rsid w:val="00653E11"/>
    <w:rsid w:val="00657D2E"/>
    <w:rsid w:val="00681157"/>
    <w:rsid w:val="00681210"/>
    <w:rsid w:val="00682102"/>
    <w:rsid w:val="00686D44"/>
    <w:rsid w:val="00693A68"/>
    <w:rsid w:val="006B05E1"/>
    <w:rsid w:val="006E1F47"/>
    <w:rsid w:val="006E4A72"/>
    <w:rsid w:val="006F4237"/>
    <w:rsid w:val="006F6807"/>
    <w:rsid w:val="00725A1D"/>
    <w:rsid w:val="00761A88"/>
    <w:rsid w:val="00782AFB"/>
    <w:rsid w:val="00783174"/>
    <w:rsid w:val="00790CF3"/>
    <w:rsid w:val="00790F6E"/>
    <w:rsid w:val="0079265F"/>
    <w:rsid w:val="007949FE"/>
    <w:rsid w:val="007B2D6E"/>
    <w:rsid w:val="007C2576"/>
    <w:rsid w:val="00800DF4"/>
    <w:rsid w:val="00807A4D"/>
    <w:rsid w:val="00853FD3"/>
    <w:rsid w:val="00854AC4"/>
    <w:rsid w:val="008773C0"/>
    <w:rsid w:val="008867BA"/>
    <w:rsid w:val="008F4793"/>
    <w:rsid w:val="00912D25"/>
    <w:rsid w:val="00914FC2"/>
    <w:rsid w:val="009220C4"/>
    <w:rsid w:val="00975329"/>
    <w:rsid w:val="009934DC"/>
    <w:rsid w:val="009A2CA7"/>
    <w:rsid w:val="009C5F8A"/>
    <w:rsid w:val="009D074D"/>
    <w:rsid w:val="009E0F53"/>
    <w:rsid w:val="009E309E"/>
    <w:rsid w:val="009F4850"/>
    <w:rsid w:val="00A1622A"/>
    <w:rsid w:val="00A23B1E"/>
    <w:rsid w:val="00A25A55"/>
    <w:rsid w:val="00A273EC"/>
    <w:rsid w:val="00A3078F"/>
    <w:rsid w:val="00A3204D"/>
    <w:rsid w:val="00A33C00"/>
    <w:rsid w:val="00A61839"/>
    <w:rsid w:val="00A61A8F"/>
    <w:rsid w:val="00A66981"/>
    <w:rsid w:val="00A72D75"/>
    <w:rsid w:val="00A8696C"/>
    <w:rsid w:val="00A86DA2"/>
    <w:rsid w:val="00A912C6"/>
    <w:rsid w:val="00AB61AC"/>
    <w:rsid w:val="00AD77E2"/>
    <w:rsid w:val="00AE67E5"/>
    <w:rsid w:val="00B01131"/>
    <w:rsid w:val="00B15045"/>
    <w:rsid w:val="00B21649"/>
    <w:rsid w:val="00B5626A"/>
    <w:rsid w:val="00B84403"/>
    <w:rsid w:val="00B944C3"/>
    <w:rsid w:val="00BA67E3"/>
    <w:rsid w:val="00BE1EBD"/>
    <w:rsid w:val="00C02AAB"/>
    <w:rsid w:val="00C06561"/>
    <w:rsid w:val="00C160B2"/>
    <w:rsid w:val="00C21DC1"/>
    <w:rsid w:val="00C32BD1"/>
    <w:rsid w:val="00C37131"/>
    <w:rsid w:val="00C530F0"/>
    <w:rsid w:val="00C60562"/>
    <w:rsid w:val="00C66765"/>
    <w:rsid w:val="00C7673A"/>
    <w:rsid w:val="00C92B6E"/>
    <w:rsid w:val="00CB21BB"/>
    <w:rsid w:val="00CB4CF0"/>
    <w:rsid w:val="00CC121F"/>
    <w:rsid w:val="00CC7FD2"/>
    <w:rsid w:val="00CE72EE"/>
    <w:rsid w:val="00CF0ADD"/>
    <w:rsid w:val="00D03548"/>
    <w:rsid w:val="00D127D9"/>
    <w:rsid w:val="00D2383B"/>
    <w:rsid w:val="00D24B6E"/>
    <w:rsid w:val="00D444E0"/>
    <w:rsid w:val="00D55C5A"/>
    <w:rsid w:val="00D74439"/>
    <w:rsid w:val="00D76160"/>
    <w:rsid w:val="00D77BBF"/>
    <w:rsid w:val="00D93126"/>
    <w:rsid w:val="00D93FAD"/>
    <w:rsid w:val="00DC2118"/>
    <w:rsid w:val="00DD0C6B"/>
    <w:rsid w:val="00DD0DD9"/>
    <w:rsid w:val="00DD2FA4"/>
    <w:rsid w:val="00DE15AC"/>
    <w:rsid w:val="00DE4795"/>
    <w:rsid w:val="00E00432"/>
    <w:rsid w:val="00E12E0E"/>
    <w:rsid w:val="00E3314E"/>
    <w:rsid w:val="00E34FCA"/>
    <w:rsid w:val="00E60B7C"/>
    <w:rsid w:val="00EC133A"/>
    <w:rsid w:val="00EC4F78"/>
    <w:rsid w:val="00EE1A16"/>
    <w:rsid w:val="00EE2D5C"/>
    <w:rsid w:val="00EE3FDC"/>
    <w:rsid w:val="00F15FEF"/>
    <w:rsid w:val="00F24748"/>
    <w:rsid w:val="00F52F3B"/>
    <w:rsid w:val="00F544F6"/>
    <w:rsid w:val="00F65F96"/>
    <w:rsid w:val="00F66A46"/>
    <w:rsid w:val="00F73E59"/>
    <w:rsid w:val="00F73FE0"/>
    <w:rsid w:val="00F82FDD"/>
    <w:rsid w:val="00F8383C"/>
    <w:rsid w:val="00F93D47"/>
    <w:rsid w:val="00FB0E53"/>
    <w:rsid w:val="00FC277F"/>
    <w:rsid w:val="00FD00AA"/>
    <w:rsid w:val="00FF2CBC"/>
    <w:rsid w:val="00FF43F4"/>
    <w:rsid w:val="00FF4AFA"/>
    <w:rsid w:val="00FF7E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BE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hi-IN"/>
      </w:rPr>
    </w:rPrDefault>
    <w:pPrDefault>
      <w:pPr>
        <w:spacing w:after="240" w:line="480" w:lineRule="auto"/>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5D46"/>
    <w:pPr>
      <w:suppressAutoHyphens/>
      <w:spacing w:line="276" w:lineRule="auto"/>
      <w:ind w:firstLine="0"/>
    </w:pPr>
    <w:rPr>
      <w:rFonts w:ascii="Arial" w:hAnsi="Arial" w:cs="Arial"/>
      <w:color w:val="000000"/>
    </w:rPr>
  </w:style>
  <w:style w:type="paragraph" w:styleId="Heading1">
    <w:name w:val="heading 1"/>
    <w:basedOn w:val="Normal"/>
    <w:next w:val="Normal"/>
    <w:link w:val="Heading1Char"/>
    <w:uiPriority w:val="9"/>
    <w:qFormat/>
    <w:rsid w:val="004A4A97"/>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C37131"/>
    <w:pPr>
      <w:spacing w:before="320" w:after="0"/>
      <w:outlineLvl w:val="1"/>
    </w:pPr>
    <w:rPr>
      <w:rFonts w:eastAsiaTheme="majorEastAsia"/>
      <w:b/>
      <w:bCs/>
      <w:i/>
      <w:iCs/>
      <w:sz w:val="24"/>
      <w:szCs w:val="24"/>
    </w:rPr>
  </w:style>
  <w:style w:type="paragraph" w:styleId="Heading3">
    <w:name w:val="heading 3"/>
    <w:basedOn w:val="Normal"/>
    <w:next w:val="Normal"/>
    <w:link w:val="Heading3Char"/>
    <w:uiPriority w:val="9"/>
    <w:unhideWhenUsed/>
    <w:qFormat/>
    <w:rsid w:val="004A4A97"/>
    <w:p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4A4A97"/>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4A4A97"/>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4A4A97"/>
    <w:p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A4A97"/>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4A4A97"/>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4A4A97"/>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Normal"/>
    <w:next w:val="Normal"/>
    <w:uiPriority w:val="35"/>
    <w:semiHidden/>
    <w:unhideWhenUsed/>
    <w:qFormat/>
    <w:rsid w:val="004A4A97"/>
    <w:rPr>
      <w:b/>
      <w:bCs/>
      <w:sz w:val="18"/>
      <w:szCs w:val="18"/>
    </w:rPr>
  </w:style>
  <w:style w:type="paragraph" w:customStyle="1" w:styleId="Index">
    <w:name w:val="Index"/>
    <w:basedOn w:val="Standard"/>
    <w:pPr>
      <w:suppressLineNumbers/>
    </w:pPr>
  </w:style>
  <w:style w:type="paragraph" w:customStyle="1" w:styleId="p1">
    <w:name w:val="p1"/>
    <w:basedOn w:val="Normal"/>
    <w:rsid w:val="00412A2A"/>
    <w:pPr>
      <w:numPr>
        <w:numId w:val="19"/>
      </w:numPr>
      <w:spacing w:after="80"/>
      <w:ind w:left="1077" w:hanging="357"/>
    </w:pPr>
  </w:style>
  <w:style w:type="paragraph" w:customStyle="1" w:styleId="p2">
    <w:name w:val="p2"/>
    <w:basedOn w:val="Normal"/>
    <w:rsid w:val="004A4A97"/>
    <w:pPr>
      <w:spacing w:line="195" w:lineRule="atLeast"/>
    </w:pPr>
    <w:rPr>
      <w:rFonts w:ascii="Helvetica" w:hAnsi="Helvetica" w:cs="Times New Roman"/>
      <w:color w:val="717171"/>
      <w:sz w:val="17"/>
      <w:szCs w:val="17"/>
      <w:lang w:val="en-US" w:eastAsia="en-US" w:bidi="ar-SA"/>
    </w:rPr>
  </w:style>
  <w:style w:type="character" w:customStyle="1" w:styleId="s1">
    <w:name w:val="s1"/>
    <w:basedOn w:val="DefaultParagraphFont"/>
    <w:rsid w:val="004A4A97"/>
  </w:style>
  <w:style w:type="character" w:customStyle="1" w:styleId="Heading2Char">
    <w:name w:val="Heading 2 Char"/>
    <w:basedOn w:val="DefaultParagraphFont"/>
    <w:link w:val="Heading2"/>
    <w:uiPriority w:val="9"/>
    <w:rsid w:val="00C37131"/>
    <w:rPr>
      <w:rFonts w:ascii="Arial" w:eastAsiaTheme="majorEastAsia" w:hAnsi="Arial" w:cs="Arial"/>
      <w:b/>
      <w:bCs/>
      <w:i/>
      <w:iCs/>
      <w:sz w:val="24"/>
      <w:szCs w:val="24"/>
    </w:rPr>
  </w:style>
  <w:style w:type="character" w:customStyle="1" w:styleId="Heading3Char">
    <w:name w:val="Heading 3 Char"/>
    <w:basedOn w:val="DefaultParagraphFont"/>
    <w:link w:val="Heading3"/>
    <w:uiPriority w:val="9"/>
    <w:rsid w:val="004A4A97"/>
    <w:rPr>
      <w:rFonts w:asciiTheme="majorHAnsi" w:eastAsiaTheme="majorEastAsia" w:hAnsiTheme="majorHAnsi" w:cstheme="majorBidi"/>
      <w:b/>
      <w:bCs/>
      <w:i/>
      <w:iCs/>
      <w:sz w:val="26"/>
      <w:szCs w:val="26"/>
    </w:rPr>
  </w:style>
  <w:style w:type="character" w:customStyle="1" w:styleId="Heading1Char">
    <w:name w:val="Heading 1 Char"/>
    <w:basedOn w:val="DefaultParagraphFont"/>
    <w:link w:val="Heading1"/>
    <w:uiPriority w:val="9"/>
    <w:rsid w:val="004A4A97"/>
    <w:rPr>
      <w:rFonts w:asciiTheme="majorHAnsi" w:eastAsiaTheme="majorEastAsia" w:hAnsiTheme="majorHAnsi" w:cstheme="majorBidi"/>
      <w:b/>
      <w:bCs/>
      <w:i/>
      <w:iCs/>
      <w:sz w:val="32"/>
      <w:szCs w:val="32"/>
    </w:rPr>
  </w:style>
  <w:style w:type="character" w:customStyle="1" w:styleId="Heading4Char">
    <w:name w:val="Heading 4 Char"/>
    <w:basedOn w:val="DefaultParagraphFont"/>
    <w:link w:val="Heading4"/>
    <w:uiPriority w:val="9"/>
    <w:semiHidden/>
    <w:rsid w:val="004A4A97"/>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4A4A97"/>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4A4A9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A4A9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4A4A9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4A4A97"/>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4A4A97"/>
    <w:pPr>
      <w:spacing w:line="240" w:lineRule="auto"/>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4A4A97"/>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4A4A97"/>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4A4A97"/>
    <w:rPr>
      <w:i/>
      <w:iCs/>
      <w:color w:val="808080" w:themeColor="text1" w:themeTint="7F"/>
      <w:spacing w:val="10"/>
      <w:sz w:val="24"/>
      <w:szCs w:val="24"/>
    </w:rPr>
  </w:style>
  <w:style w:type="character" w:styleId="Strong">
    <w:name w:val="Strong"/>
    <w:basedOn w:val="DefaultParagraphFont"/>
    <w:uiPriority w:val="22"/>
    <w:qFormat/>
    <w:rsid w:val="004A4A97"/>
    <w:rPr>
      <w:b/>
      <w:bCs/>
      <w:spacing w:val="0"/>
    </w:rPr>
  </w:style>
  <w:style w:type="character" w:styleId="Emphasis">
    <w:name w:val="Emphasis"/>
    <w:uiPriority w:val="20"/>
    <w:qFormat/>
    <w:rsid w:val="004A4A97"/>
    <w:rPr>
      <w:b/>
      <w:bCs/>
      <w:i/>
      <w:iCs/>
      <w:color w:val="auto"/>
    </w:rPr>
  </w:style>
  <w:style w:type="paragraph" w:styleId="NoSpacing">
    <w:name w:val="No Spacing"/>
    <w:basedOn w:val="Normal"/>
    <w:link w:val="NoSpacingChar"/>
    <w:uiPriority w:val="1"/>
    <w:qFormat/>
    <w:rsid w:val="004A4A97"/>
    <w:pPr>
      <w:spacing w:after="0" w:line="240" w:lineRule="auto"/>
    </w:pPr>
  </w:style>
  <w:style w:type="paragraph" w:styleId="ListParagraph">
    <w:name w:val="List Paragraph"/>
    <w:basedOn w:val="Normal"/>
    <w:uiPriority w:val="34"/>
    <w:qFormat/>
    <w:rsid w:val="004A4A97"/>
    <w:pPr>
      <w:ind w:left="720"/>
      <w:contextualSpacing/>
    </w:pPr>
  </w:style>
  <w:style w:type="paragraph" w:styleId="Quote">
    <w:name w:val="Quote"/>
    <w:basedOn w:val="Normal"/>
    <w:next w:val="Normal"/>
    <w:link w:val="QuoteChar"/>
    <w:uiPriority w:val="29"/>
    <w:qFormat/>
    <w:rsid w:val="004A4A97"/>
    <w:rPr>
      <w:color w:val="5A5A5A" w:themeColor="text1" w:themeTint="A5"/>
    </w:rPr>
  </w:style>
  <w:style w:type="character" w:customStyle="1" w:styleId="QuoteChar">
    <w:name w:val="Quote Char"/>
    <w:basedOn w:val="DefaultParagraphFont"/>
    <w:link w:val="Quote"/>
    <w:uiPriority w:val="29"/>
    <w:rsid w:val="004A4A97"/>
    <w:rPr>
      <w:color w:val="5A5A5A" w:themeColor="text1" w:themeTint="A5"/>
    </w:rPr>
  </w:style>
  <w:style w:type="paragraph" w:styleId="IntenseQuote">
    <w:name w:val="Intense Quote"/>
    <w:basedOn w:val="Normal"/>
    <w:next w:val="Normal"/>
    <w:link w:val="IntenseQuoteChar"/>
    <w:uiPriority w:val="30"/>
    <w:qFormat/>
    <w:rsid w:val="004A4A97"/>
    <w:pPr>
      <w:spacing w:before="320" w:after="480" w:line="240" w:lineRule="auto"/>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4A4A97"/>
    <w:rPr>
      <w:rFonts w:asciiTheme="majorHAnsi" w:eastAsiaTheme="majorEastAsia" w:hAnsiTheme="majorHAnsi" w:cstheme="majorBidi"/>
      <w:i/>
      <w:iCs/>
      <w:sz w:val="20"/>
      <w:szCs w:val="20"/>
    </w:rPr>
  </w:style>
  <w:style w:type="character" w:styleId="SubtleEmphasis">
    <w:name w:val="Subtle Emphasis"/>
    <w:uiPriority w:val="19"/>
    <w:qFormat/>
    <w:rsid w:val="004A4A97"/>
    <w:rPr>
      <w:i/>
      <w:iCs/>
      <w:color w:val="5A5A5A" w:themeColor="text1" w:themeTint="A5"/>
    </w:rPr>
  </w:style>
  <w:style w:type="character" w:styleId="IntenseEmphasis">
    <w:name w:val="Intense Emphasis"/>
    <w:uiPriority w:val="21"/>
    <w:qFormat/>
    <w:rsid w:val="004A4A97"/>
    <w:rPr>
      <w:b/>
      <w:bCs/>
      <w:i/>
      <w:iCs/>
      <w:color w:val="auto"/>
      <w:u w:val="single"/>
    </w:rPr>
  </w:style>
  <w:style w:type="character" w:styleId="SubtleReference">
    <w:name w:val="Subtle Reference"/>
    <w:uiPriority w:val="31"/>
    <w:qFormat/>
    <w:rsid w:val="004A4A97"/>
    <w:rPr>
      <w:smallCaps/>
    </w:rPr>
  </w:style>
  <w:style w:type="character" w:styleId="IntenseReference">
    <w:name w:val="Intense Reference"/>
    <w:uiPriority w:val="32"/>
    <w:qFormat/>
    <w:rsid w:val="004A4A97"/>
    <w:rPr>
      <w:b/>
      <w:bCs/>
      <w:smallCaps/>
      <w:color w:val="auto"/>
    </w:rPr>
  </w:style>
  <w:style w:type="character" w:styleId="BookTitle">
    <w:name w:val="Book Title"/>
    <w:uiPriority w:val="33"/>
    <w:qFormat/>
    <w:rsid w:val="004A4A97"/>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4A4A97"/>
    <w:pPr>
      <w:outlineLvl w:val="9"/>
    </w:pPr>
  </w:style>
  <w:style w:type="paragraph" w:customStyle="1" w:styleId="PersonalName">
    <w:name w:val="Personal Name"/>
    <w:basedOn w:val="Title"/>
    <w:rsid w:val="004A4A97"/>
    <w:rPr>
      <w:b w:val="0"/>
      <w:caps/>
      <w:sz w:val="28"/>
      <w:szCs w:val="28"/>
    </w:rPr>
  </w:style>
  <w:style w:type="character" w:customStyle="1" w:styleId="NoSpacingChar">
    <w:name w:val="No Spacing Char"/>
    <w:basedOn w:val="DefaultParagraphFont"/>
    <w:link w:val="NoSpacing"/>
    <w:uiPriority w:val="1"/>
    <w:rsid w:val="004A4A97"/>
  </w:style>
  <w:style w:type="paragraph" w:styleId="Header">
    <w:name w:val="header"/>
    <w:basedOn w:val="Normal"/>
    <w:link w:val="HeaderChar"/>
    <w:uiPriority w:val="99"/>
    <w:unhideWhenUsed/>
    <w:rsid w:val="001601EF"/>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rsid w:val="001601EF"/>
    <w:rPr>
      <w:rFonts w:cs="Mangal"/>
      <w:szCs w:val="20"/>
    </w:rPr>
  </w:style>
  <w:style w:type="paragraph" w:styleId="Footer">
    <w:name w:val="footer"/>
    <w:basedOn w:val="Normal"/>
    <w:link w:val="FooterChar"/>
    <w:uiPriority w:val="99"/>
    <w:unhideWhenUsed/>
    <w:rsid w:val="001601EF"/>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sid w:val="001601EF"/>
    <w:rPr>
      <w:rFonts w:cs="Mangal"/>
      <w:szCs w:val="20"/>
    </w:rPr>
  </w:style>
  <w:style w:type="character" w:styleId="Hyperlink">
    <w:name w:val="Hyperlink"/>
    <w:basedOn w:val="DefaultParagraphFont"/>
    <w:uiPriority w:val="99"/>
    <w:unhideWhenUsed/>
    <w:rsid w:val="00693A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44246">
      <w:bodyDiv w:val="1"/>
      <w:marLeft w:val="0"/>
      <w:marRight w:val="0"/>
      <w:marTop w:val="0"/>
      <w:marBottom w:val="0"/>
      <w:divBdr>
        <w:top w:val="none" w:sz="0" w:space="0" w:color="auto"/>
        <w:left w:val="none" w:sz="0" w:space="0" w:color="auto"/>
        <w:bottom w:val="none" w:sz="0" w:space="0" w:color="auto"/>
        <w:right w:val="none" w:sz="0" w:space="0" w:color="auto"/>
      </w:divBdr>
    </w:div>
    <w:div w:id="78453619">
      <w:bodyDiv w:val="1"/>
      <w:marLeft w:val="0"/>
      <w:marRight w:val="0"/>
      <w:marTop w:val="0"/>
      <w:marBottom w:val="0"/>
      <w:divBdr>
        <w:top w:val="none" w:sz="0" w:space="0" w:color="auto"/>
        <w:left w:val="none" w:sz="0" w:space="0" w:color="auto"/>
        <w:bottom w:val="none" w:sz="0" w:space="0" w:color="auto"/>
        <w:right w:val="none" w:sz="0" w:space="0" w:color="auto"/>
      </w:divBdr>
    </w:div>
    <w:div w:id="158666709">
      <w:bodyDiv w:val="1"/>
      <w:marLeft w:val="0"/>
      <w:marRight w:val="0"/>
      <w:marTop w:val="0"/>
      <w:marBottom w:val="0"/>
      <w:divBdr>
        <w:top w:val="none" w:sz="0" w:space="0" w:color="auto"/>
        <w:left w:val="none" w:sz="0" w:space="0" w:color="auto"/>
        <w:bottom w:val="none" w:sz="0" w:space="0" w:color="auto"/>
        <w:right w:val="none" w:sz="0" w:space="0" w:color="auto"/>
      </w:divBdr>
    </w:div>
    <w:div w:id="256259418">
      <w:bodyDiv w:val="1"/>
      <w:marLeft w:val="0"/>
      <w:marRight w:val="0"/>
      <w:marTop w:val="0"/>
      <w:marBottom w:val="0"/>
      <w:divBdr>
        <w:top w:val="none" w:sz="0" w:space="0" w:color="auto"/>
        <w:left w:val="none" w:sz="0" w:space="0" w:color="auto"/>
        <w:bottom w:val="none" w:sz="0" w:space="0" w:color="auto"/>
        <w:right w:val="none" w:sz="0" w:space="0" w:color="auto"/>
      </w:divBdr>
    </w:div>
    <w:div w:id="265044062">
      <w:bodyDiv w:val="1"/>
      <w:marLeft w:val="0"/>
      <w:marRight w:val="0"/>
      <w:marTop w:val="0"/>
      <w:marBottom w:val="0"/>
      <w:divBdr>
        <w:top w:val="none" w:sz="0" w:space="0" w:color="auto"/>
        <w:left w:val="none" w:sz="0" w:space="0" w:color="auto"/>
        <w:bottom w:val="none" w:sz="0" w:space="0" w:color="auto"/>
        <w:right w:val="none" w:sz="0" w:space="0" w:color="auto"/>
      </w:divBdr>
    </w:div>
    <w:div w:id="322663470">
      <w:bodyDiv w:val="1"/>
      <w:marLeft w:val="0"/>
      <w:marRight w:val="0"/>
      <w:marTop w:val="0"/>
      <w:marBottom w:val="0"/>
      <w:divBdr>
        <w:top w:val="none" w:sz="0" w:space="0" w:color="auto"/>
        <w:left w:val="none" w:sz="0" w:space="0" w:color="auto"/>
        <w:bottom w:val="none" w:sz="0" w:space="0" w:color="auto"/>
        <w:right w:val="none" w:sz="0" w:space="0" w:color="auto"/>
      </w:divBdr>
    </w:div>
    <w:div w:id="375274430">
      <w:bodyDiv w:val="1"/>
      <w:marLeft w:val="0"/>
      <w:marRight w:val="0"/>
      <w:marTop w:val="0"/>
      <w:marBottom w:val="0"/>
      <w:divBdr>
        <w:top w:val="none" w:sz="0" w:space="0" w:color="auto"/>
        <w:left w:val="none" w:sz="0" w:space="0" w:color="auto"/>
        <w:bottom w:val="none" w:sz="0" w:space="0" w:color="auto"/>
        <w:right w:val="none" w:sz="0" w:space="0" w:color="auto"/>
      </w:divBdr>
    </w:div>
    <w:div w:id="387654905">
      <w:bodyDiv w:val="1"/>
      <w:marLeft w:val="0"/>
      <w:marRight w:val="0"/>
      <w:marTop w:val="0"/>
      <w:marBottom w:val="0"/>
      <w:divBdr>
        <w:top w:val="none" w:sz="0" w:space="0" w:color="auto"/>
        <w:left w:val="none" w:sz="0" w:space="0" w:color="auto"/>
        <w:bottom w:val="none" w:sz="0" w:space="0" w:color="auto"/>
        <w:right w:val="none" w:sz="0" w:space="0" w:color="auto"/>
      </w:divBdr>
    </w:div>
    <w:div w:id="601036388">
      <w:bodyDiv w:val="1"/>
      <w:marLeft w:val="0"/>
      <w:marRight w:val="0"/>
      <w:marTop w:val="0"/>
      <w:marBottom w:val="0"/>
      <w:divBdr>
        <w:top w:val="none" w:sz="0" w:space="0" w:color="auto"/>
        <w:left w:val="none" w:sz="0" w:space="0" w:color="auto"/>
        <w:bottom w:val="none" w:sz="0" w:space="0" w:color="auto"/>
        <w:right w:val="none" w:sz="0" w:space="0" w:color="auto"/>
      </w:divBdr>
    </w:div>
    <w:div w:id="623581721">
      <w:bodyDiv w:val="1"/>
      <w:marLeft w:val="0"/>
      <w:marRight w:val="0"/>
      <w:marTop w:val="0"/>
      <w:marBottom w:val="0"/>
      <w:divBdr>
        <w:top w:val="none" w:sz="0" w:space="0" w:color="auto"/>
        <w:left w:val="none" w:sz="0" w:space="0" w:color="auto"/>
        <w:bottom w:val="none" w:sz="0" w:space="0" w:color="auto"/>
        <w:right w:val="none" w:sz="0" w:space="0" w:color="auto"/>
      </w:divBdr>
    </w:div>
    <w:div w:id="799885433">
      <w:bodyDiv w:val="1"/>
      <w:marLeft w:val="0"/>
      <w:marRight w:val="0"/>
      <w:marTop w:val="0"/>
      <w:marBottom w:val="0"/>
      <w:divBdr>
        <w:top w:val="none" w:sz="0" w:space="0" w:color="auto"/>
        <w:left w:val="none" w:sz="0" w:space="0" w:color="auto"/>
        <w:bottom w:val="none" w:sz="0" w:space="0" w:color="auto"/>
        <w:right w:val="none" w:sz="0" w:space="0" w:color="auto"/>
      </w:divBdr>
    </w:div>
    <w:div w:id="834220177">
      <w:bodyDiv w:val="1"/>
      <w:marLeft w:val="0"/>
      <w:marRight w:val="0"/>
      <w:marTop w:val="0"/>
      <w:marBottom w:val="0"/>
      <w:divBdr>
        <w:top w:val="none" w:sz="0" w:space="0" w:color="auto"/>
        <w:left w:val="none" w:sz="0" w:space="0" w:color="auto"/>
        <w:bottom w:val="none" w:sz="0" w:space="0" w:color="auto"/>
        <w:right w:val="none" w:sz="0" w:space="0" w:color="auto"/>
      </w:divBdr>
    </w:div>
    <w:div w:id="894320545">
      <w:bodyDiv w:val="1"/>
      <w:marLeft w:val="0"/>
      <w:marRight w:val="0"/>
      <w:marTop w:val="0"/>
      <w:marBottom w:val="0"/>
      <w:divBdr>
        <w:top w:val="none" w:sz="0" w:space="0" w:color="auto"/>
        <w:left w:val="none" w:sz="0" w:space="0" w:color="auto"/>
        <w:bottom w:val="none" w:sz="0" w:space="0" w:color="auto"/>
        <w:right w:val="none" w:sz="0" w:space="0" w:color="auto"/>
      </w:divBdr>
    </w:div>
    <w:div w:id="922031892">
      <w:bodyDiv w:val="1"/>
      <w:marLeft w:val="0"/>
      <w:marRight w:val="0"/>
      <w:marTop w:val="0"/>
      <w:marBottom w:val="0"/>
      <w:divBdr>
        <w:top w:val="none" w:sz="0" w:space="0" w:color="auto"/>
        <w:left w:val="none" w:sz="0" w:space="0" w:color="auto"/>
        <w:bottom w:val="none" w:sz="0" w:space="0" w:color="auto"/>
        <w:right w:val="none" w:sz="0" w:space="0" w:color="auto"/>
      </w:divBdr>
    </w:div>
    <w:div w:id="933778528">
      <w:bodyDiv w:val="1"/>
      <w:marLeft w:val="0"/>
      <w:marRight w:val="0"/>
      <w:marTop w:val="0"/>
      <w:marBottom w:val="0"/>
      <w:divBdr>
        <w:top w:val="none" w:sz="0" w:space="0" w:color="auto"/>
        <w:left w:val="none" w:sz="0" w:space="0" w:color="auto"/>
        <w:bottom w:val="none" w:sz="0" w:space="0" w:color="auto"/>
        <w:right w:val="none" w:sz="0" w:space="0" w:color="auto"/>
      </w:divBdr>
    </w:div>
    <w:div w:id="1049231892">
      <w:bodyDiv w:val="1"/>
      <w:marLeft w:val="0"/>
      <w:marRight w:val="0"/>
      <w:marTop w:val="0"/>
      <w:marBottom w:val="0"/>
      <w:divBdr>
        <w:top w:val="none" w:sz="0" w:space="0" w:color="auto"/>
        <w:left w:val="none" w:sz="0" w:space="0" w:color="auto"/>
        <w:bottom w:val="none" w:sz="0" w:space="0" w:color="auto"/>
        <w:right w:val="none" w:sz="0" w:space="0" w:color="auto"/>
      </w:divBdr>
      <w:divsChild>
        <w:div w:id="1934050004">
          <w:marLeft w:val="0"/>
          <w:marRight w:val="0"/>
          <w:marTop w:val="0"/>
          <w:marBottom w:val="75"/>
          <w:divBdr>
            <w:top w:val="none" w:sz="0" w:space="0" w:color="auto"/>
            <w:left w:val="none" w:sz="0" w:space="0" w:color="auto"/>
            <w:bottom w:val="none" w:sz="0" w:space="0" w:color="auto"/>
            <w:right w:val="none" w:sz="0" w:space="0" w:color="auto"/>
          </w:divBdr>
        </w:div>
        <w:div w:id="1723675275">
          <w:marLeft w:val="0"/>
          <w:marRight w:val="0"/>
          <w:marTop w:val="0"/>
          <w:marBottom w:val="0"/>
          <w:divBdr>
            <w:top w:val="none" w:sz="0" w:space="0" w:color="auto"/>
            <w:left w:val="none" w:sz="0" w:space="0" w:color="auto"/>
            <w:bottom w:val="none" w:sz="0" w:space="0" w:color="auto"/>
            <w:right w:val="none" w:sz="0" w:space="0" w:color="auto"/>
          </w:divBdr>
        </w:div>
        <w:div w:id="117844469">
          <w:marLeft w:val="0"/>
          <w:marRight w:val="0"/>
          <w:marTop w:val="60"/>
          <w:marBottom w:val="0"/>
          <w:divBdr>
            <w:top w:val="none" w:sz="0" w:space="0" w:color="auto"/>
            <w:left w:val="none" w:sz="0" w:space="0" w:color="auto"/>
            <w:bottom w:val="none" w:sz="0" w:space="0" w:color="auto"/>
            <w:right w:val="none" w:sz="0" w:space="0" w:color="auto"/>
          </w:divBdr>
        </w:div>
      </w:divsChild>
    </w:div>
    <w:div w:id="1185902375">
      <w:bodyDiv w:val="1"/>
      <w:marLeft w:val="0"/>
      <w:marRight w:val="0"/>
      <w:marTop w:val="0"/>
      <w:marBottom w:val="0"/>
      <w:divBdr>
        <w:top w:val="none" w:sz="0" w:space="0" w:color="auto"/>
        <w:left w:val="none" w:sz="0" w:space="0" w:color="auto"/>
        <w:bottom w:val="none" w:sz="0" w:space="0" w:color="auto"/>
        <w:right w:val="none" w:sz="0" w:space="0" w:color="auto"/>
      </w:divBdr>
    </w:div>
    <w:div w:id="1294140295">
      <w:bodyDiv w:val="1"/>
      <w:marLeft w:val="0"/>
      <w:marRight w:val="0"/>
      <w:marTop w:val="0"/>
      <w:marBottom w:val="0"/>
      <w:divBdr>
        <w:top w:val="none" w:sz="0" w:space="0" w:color="auto"/>
        <w:left w:val="none" w:sz="0" w:space="0" w:color="auto"/>
        <w:bottom w:val="none" w:sz="0" w:space="0" w:color="auto"/>
        <w:right w:val="none" w:sz="0" w:space="0" w:color="auto"/>
      </w:divBdr>
    </w:div>
    <w:div w:id="1427461747">
      <w:bodyDiv w:val="1"/>
      <w:marLeft w:val="0"/>
      <w:marRight w:val="0"/>
      <w:marTop w:val="0"/>
      <w:marBottom w:val="0"/>
      <w:divBdr>
        <w:top w:val="none" w:sz="0" w:space="0" w:color="auto"/>
        <w:left w:val="none" w:sz="0" w:space="0" w:color="auto"/>
        <w:bottom w:val="none" w:sz="0" w:space="0" w:color="auto"/>
        <w:right w:val="none" w:sz="0" w:space="0" w:color="auto"/>
      </w:divBdr>
    </w:div>
    <w:div w:id="1736201713">
      <w:bodyDiv w:val="1"/>
      <w:marLeft w:val="0"/>
      <w:marRight w:val="0"/>
      <w:marTop w:val="0"/>
      <w:marBottom w:val="0"/>
      <w:divBdr>
        <w:top w:val="none" w:sz="0" w:space="0" w:color="auto"/>
        <w:left w:val="none" w:sz="0" w:space="0" w:color="auto"/>
        <w:bottom w:val="none" w:sz="0" w:space="0" w:color="auto"/>
        <w:right w:val="none" w:sz="0" w:space="0" w:color="auto"/>
      </w:divBdr>
    </w:div>
    <w:div w:id="1917125022">
      <w:bodyDiv w:val="1"/>
      <w:marLeft w:val="0"/>
      <w:marRight w:val="0"/>
      <w:marTop w:val="0"/>
      <w:marBottom w:val="0"/>
      <w:divBdr>
        <w:top w:val="none" w:sz="0" w:space="0" w:color="auto"/>
        <w:left w:val="none" w:sz="0" w:space="0" w:color="auto"/>
        <w:bottom w:val="none" w:sz="0" w:space="0" w:color="auto"/>
        <w:right w:val="none" w:sz="0" w:space="0" w:color="auto"/>
      </w:divBdr>
    </w:div>
    <w:div w:id="1942032047">
      <w:bodyDiv w:val="1"/>
      <w:marLeft w:val="0"/>
      <w:marRight w:val="0"/>
      <w:marTop w:val="0"/>
      <w:marBottom w:val="0"/>
      <w:divBdr>
        <w:top w:val="none" w:sz="0" w:space="0" w:color="auto"/>
        <w:left w:val="none" w:sz="0" w:space="0" w:color="auto"/>
        <w:bottom w:val="none" w:sz="0" w:space="0" w:color="auto"/>
        <w:right w:val="none" w:sz="0" w:space="0" w:color="auto"/>
      </w:divBdr>
    </w:div>
    <w:div w:id="2107068712">
      <w:bodyDiv w:val="1"/>
      <w:marLeft w:val="0"/>
      <w:marRight w:val="0"/>
      <w:marTop w:val="0"/>
      <w:marBottom w:val="0"/>
      <w:divBdr>
        <w:top w:val="none" w:sz="0" w:space="0" w:color="auto"/>
        <w:left w:val="none" w:sz="0" w:space="0" w:color="auto"/>
        <w:bottom w:val="none" w:sz="0" w:space="0" w:color="auto"/>
        <w:right w:val="none" w:sz="0" w:space="0" w:color="auto"/>
      </w:divBdr>
    </w:div>
    <w:div w:id="2113822139">
      <w:bodyDiv w:val="1"/>
      <w:marLeft w:val="0"/>
      <w:marRight w:val="0"/>
      <w:marTop w:val="0"/>
      <w:marBottom w:val="0"/>
      <w:divBdr>
        <w:top w:val="none" w:sz="0" w:space="0" w:color="auto"/>
        <w:left w:val="none" w:sz="0" w:space="0" w:color="auto"/>
        <w:bottom w:val="none" w:sz="0" w:space="0" w:color="auto"/>
        <w:right w:val="none" w:sz="0" w:space="0" w:color="auto"/>
      </w:divBdr>
      <w:divsChild>
        <w:div w:id="550926440">
          <w:marLeft w:val="0"/>
          <w:marRight w:val="0"/>
          <w:marTop w:val="0"/>
          <w:marBottom w:val="75"/>
          <w:divBdr>
            <w:top w:val="none" w:sz="0" w:space="0" w:color="auto"/>
            <w:left w:val="none" w:sz="0" w:space="0" w:color="auto"/>
            <w:bottom w:val="none" w:sz="0" w:space="0" w:color="auto"/>
            <w:right w:val="none" w:sz="0" w:space="0" w:color="auto"/>
          </w:divBdr>
        </w:div>
        <w:div w:id="1329753145">
          <w:marLeft w:val="0"/>
          <w:marRight w:val="0"/>
          <w:marTop w:val="0"/>
          <w:marBottom w:val="0"/>
          <w:divBdr>
            <w:top w:val="none" w:sz="0" w:space="0" w:color="auto"/>
            <w:left w:val="none" w:sz="0" w:space="0" w:color="auto"/>
            <w:bottom w:val="none" w:sz="0" w:space="0" w:color="auto"/>
            <w:right w:val="none" w:sz="0" w:space="0" w:color="auto"/>
          </w:divBdr>
        </w:div>
        <w:div w:id="2111470294">
          <w:marLeft w:val="0"/>
          <w:marRight w:val="0"/>
          <w:marTop w:val="6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16</Pages>
  <Words>3237</Words>
  <Characters>18456</Characters>
  <Application>Microsoft Macintosh Word</Application>
  <DocSecurity>0</DocSecurity>
  <Lines>153</Lines>
  <Paragraphs>43</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    Introduction</vt:lpstr>
      <vt:lpstr>    Database and Data Analysis Structure </vt:lpstr>
      <vt:lpstr>    General Workflow</vt:lpstr>
      <vt:lpstr>Location and Instrument information </vt:lpstr>
      <vt:lpstr>    Relevant module: </vt:lpstr>
      <vt:lpstr>    Relevant scripts:</vt:lpstr>
      <vt:lpstr>    Database tables:</vt:lpstr>
      <vt:lpstr>    Process:</vt:lpstr>
      <vt:lpstr>Calibration Data</vt:lpstr>
      <vt:lpstr>    Relevant module: </vt:lpstr>
      <vt:lpstr>    Relevant scripts:</vt:lpstr>
      <vt:lpstr>    Database tables:</vt:lpstr>
      <vt:lpstr>    Process:</vt:lpstr>
      <vt:lpstr>Configuration Files</vt:lpstr>
      <vt:lpstr>    Relevant module: </vt:lpstr>
      <vt:lpstr>    Relevant scripts:</vt:lpstr>
      <vt:lpstr>    Database tables:</vt:lpstr>
      <vt:lpstr>    Process:</vt:lpstr>
      <vt:lpstr>Housekeeping Data</vt:lpstr>
      <vt:lpstr>    Relevant module: </vt:lpstr>
      <vt:lpstr>    Relevant scripts:</vt:lpstr>
      <vt:lpstr>    Database tables:</vt:lpstr>
      <vt:lpstr>    Process:</vt:lpstr>
      <vt:lpstr>Raw SP2 Particle Data</vt:lpstr>
      <vt:lpstr>    Relevant module: </vt:lpstr>
      <vt:lpstr>    Relevant class:</vt:lpstr>
      <vt:lpstr>    Relevant scripts:</vt:lpstr>
      <vt:lpstr>    Database tables:</vt:lpstr>
      <vt:lpstr>    Process:</vt:lpstr>
      <vt:lpstr>QC Checks</vt:lpstr>
      <vt:lpstr>    Relevant class: </vt:lpstr>
      <vt:lpstr>    Relevant script:</vt:lpstr>
      <vt:lpstr>    Database tables:</vt:lpstr>
      <vt:lpstr>    Process: </vt:lpstr>
      <vt:lpstr>Time Series Data</vt:lpstr>
      <vt:lpstr>    Relevant module:</vt:lpstr>
      <vt:lpstr>    Relevant class:</vt:lpstr>
      <vt:lpstr>    Relevant scripts:</vt:lpstr>
      <vt:lpstr>    Database tables:</vt:lpstr>
      <vt:lpstr>    Process: </vt:lpstr>
    </vt:vector>
  </TitlesOfParts>
  <Company/>
  <LinksUpToDate>false</LinksUpToDate>
  <CharactersWithSpaces>21650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Hanna</dc:creator>
  <cp:keywords/>
  <dc:description/>
  <cp:lastModifiedBy>Sarah Hanna</cp:lastModifiedBy>
  <cp:revision>130</cp:revision>
  <cp:lastPrinted>2017-03-14T20:10:00Z</cp:lastPrinted>
  <dcterms:created xsi:type="dcterms:W3CDTF">2017-01-11T18:23:00Z</dcterms:created>
  <dcterms:modified xsi:type="dcterms:W3CDTF">2017-03-14T21:03:00Z</dcterms:modified>
</cp:coreProperties>
</file>