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E1D93" w14:textId="77777777" w:rsidR="009F4C54" w:rsidRPr="007D1680" w:rsidRDefault="001766C5" w:rsidP="00B97521">
      <w:pPr>
        <w:rPr>
          <w:b/>
          <w:color w:val="000000" w:themeColor="text1"/>
        </w:rPr>
      </w:pPr>
      <w:r w:rsidRPr="007D1680">
        <w:rPr>
          <w:b/>
          <w:color w:val="000000" w:themeColor="text1"/>
        </w:rPr>
        <w:t>CABM SP2 Data analysis</w:t>
      </w:r>
    </w:p>
    <w:p w14:paraId="5A493E15" w14:textId="77777777" w:rsidR="00A2101C" w:rsidRPr="007D1680" w:rsidRDefault="00A2101C" w:rsidP="00B97521">
      <w:pPr>
        <w:rPr>
          <w:b/>
          <w:color w:val="000000" w:themeColor="text1"/>
        </w:rPr>
      </w:pPr>
    </w:p>
    <w:p w14:paraId="195E0B31" w14:textId="7AE2A159" w:rsidR="00AB630A" w:rsidRPr="007D1680" w:rsidRDefault="00AB630A" w:rsidP="00B97521">
      <w:pPr>
        <w:rPr>
          <w:color w:val="000000" w:themeColor="text1"/>
        </w:rPr>
      </w:pPr>
      <w:r w:rsidRPr="007D1680">
        <w:rPr>
          <w:color w:val="000000" w:themeColor="text1"/>
        </w:rPr>
        <w:t>The information in the following paragraphs is also shown schematically in Figure 1.</w:t>
      </w:r>
    </w:p>
    <w:p w14:paraId="6354C4EC" w14:textId="77777777" w:rsidR="00AB630A" w:rsidRPr="007D1680" w:rsidRDefault="00AB630A" w:rsidP="00B97521">
      <w:pPr>
        <w:rPr>
          <w:color w:val="000000" w:themeColor="text1"/>
        </w:rPr>
      </w:pPr>
    </w:p>
    <w:p w14:paraId="56FC75D4" w14:textId="6A199EB7" w:rsidR="00E15ACC" w:rsidRPr="007D1680" w:rsidRDefault="00E15ACC" w:rsidP="00B97521">
      <w:pPr>
        <w:rPr>
          <w:color w:val="000000" w:themeColor="text1"/>
        </w:rPr>
      </w:pPr>
      <w:r w:rsidRPr="007D1680">
        <w:rPr>
          <w:color w:val="000000" w:themeColor="text1"/>
        </w:rPr>
        <w:t>All sp2 data is stored in a relational database (MySQL). The code for the analysis is written in Python.</w:t>
      </w:r>
    </w:p>
    <w:p w14:paraId="43751D5C" w14:textId="77777777" w:rsidR="00576C5F" w:rsidRPr="007D1680" w:rsidRDefault="00576C5F" w:rsidP="00B97521">
      <w:pPr>
        <w:rPr>
          <w:color w:val="000000" w:themeColor="text1"/>
        </w:rPr>
      </w:pPr>
    </w:p>
    <w:p w14:paraId="63CF8687" w14:textId="77777777" w:rsidR="00576C5F" w:rsidRPr="007D1680" w:rsidRDefault="00576C5F" w:rsidP="00B97521">
      <w:pPr>
        <w:rPr>
          <w:color w:val="000000" w:themeColor="text1"/>
        </w:rPr>
      </w:pPr>
    </w:p>
    <w:p w14:paraId="7EF43C97" w14:textId="60BA43F5" w:rsidR="00576C5F" w:rsidRPr="007D1680" w:rsidRDefault="00576C5F" w:rsidP="00B97521">
      <w:pPr>
        <w:rPr>
          <w:i/>
          <w:color w:val="000000" w:themeColor="text1"/>
        </w:rPr>
      </w:pPr>
      <w:r w:rsidRPr="007D1680">
        <w:rPr>
          <w:i/>
          <w:color w:val="000000" w:themeColor="text1"/>
        </w:rPr>
        <w:t>Analysis summary</w:t>
      </w:r>
      <w:r w:rsidR="005569D1" w:rsidRPr="007D1680">
        <w:rPr>
          <w:i/>
          <w:color w:val="000000" w:themeColor="text1"/>
        </w:rPr>
        <w:t>:</w:t>
      </w:r>
    </w:p>
    <w:p w14:paraId="546C5F88" w14:textId="51DE3520" w:rsidR="00B97521" w:rsidRPr="007D1680" w:rsidRDefault="00B97521" w:rsidP="00B97521">
      <w:pPr>
        <w:pStyle w:val="NormalWeb"/>
        <w:spacing w:after="0" w:line="240" w:lineRule="auto"/>
        <w:rPr>
          <w:rFonts w:asciiTheme="minorHAnsi" w:hAnsiTheme="minorHAnsi" w:cs="Arial"/>
          <w:color w:val="000000" w:themeColor="text1"/>
          <w:lang w:val="en-CA"/>
        </w:rPr>
      </w:pPr>
      <w:r w:rsidRPr="007D1680">
        <w:rPr>
          <w:rFonts w:asciiTheme="minorHAnsi" w:hAnsiTheme="minorHAnsi"/>
          <w:color w:val="000000" w:themeColor="text1"/>
          <w:lang w:val="en-CA"/>
        </w:rPr>
        <w:t xml:space="preserve">The SP2 data has six principle components.  At the highest level are the instrument used to gather the data and the location that the instrument was deployed in.  The </w:t>
      </w:r>
      <w:r w:rsidRPr="007D1680">
        <w:rPr>
          <w:rFonts w:asciiTheme="minorHAnsi" w:hAnsiTheme="minorHAnsi" w:cs="Arial"/>
          <w:color w:val="000000" w:themeColor="text1"/>
          <w:lang w:val="en-CA"/>
        </w:rPr>
        <w:t>sp2_instrument_info</w:t>
      </w:r>
      <w:r w:rsidRPr="007D1680">
        <w:rPr>
          <w:rFonts w:asciiTheme="minorHAnsi" w:hAnsiTheme="minorHAnsi" w:cs="Arial"/>
          <w:color w:val="000000" w:themeColor="text1"/>
          <w:lang w:val="en-CA"/>
        </w:rPr>
        <w:t xml:space="preserve"> table contains an entry for each </w:t>
      </w:r>
      <w:r w:rsidR="007D1680" w:rsidRPr="007D1680">
        <w:rPr>
          <w:rFonts w:asciiTheme="minorHAnsi" w:hAnsiTheme="minorHAnsi" w:cs="Arial"/>
          <w:color w:val="000000" w:themeColor="text1"/>
          <w:lang w:val="en-CA"/>
        </w:rPr>
        <w:t>instrument</w:t>
      </w:r>
      <w:r w:rsidRPr="007D1680">
        <w:rPr>
          <w:rFonts w:asciiTheme="minorHAnsi" w:hAnsiTheme="minorHAnsi" w:cs="Arial"/>
          <w:color w:val="000000" w:themeColor="text1"/>
          <w:lang w:val="en-CA"/>
        </w:rPr>
        <w:t xml:space="preserve"> and the </w:t>
      </w:r>
      <w:r w:rsidRPr="007D1680">
        <w:rPr>
          <w:rFonts w:asciiTheme="minorHAnsi" w:hAnsiTheme="minorHAnsi" w:cs="Arial"/>
          <w:color w:val="000000" w:themeColor="text1"/>
          <w:lang w:val="en-CA"/>
        </w:rPr>
        <w:t>sp2_locations</w:t>
      </w:r>
      <w:r w:rsidRPr="007D1680">
        <w:rPr>
          <w:rFonts w:asciiTheme="minorHAnsi" w:hAnsiTheme="minorHAnsi" w:cs="Arial"/>
          <w:color w:val="000000" w:themeColor="text1"/>
          <w:lang w:val="en-CA"/>
        </w:rPr>
        <w:t xml:space="preserve"> table contains an entry for each location in the network.  All sp2 data is associated with both an instrument and a location.</w:t>
      </w:r>
    </w:p>
    <w:p w14:paraId="68508FC0" w14:textId="618EDBE6" w:rsidR="00B97521" w:rsidRPr="007D1680" w:rsidRDefault="00B97521" w:rsidP="00B97521">
      <w:pPr>
        <w:pStyle w:val="NormalWeb"/>
        <w:spacing w:after="0" w:line="240" w:lineRule="auto"/>
        <w:rPr>
          <w:rFonts w:asciiTheme="minorHAnsi" w:hAnsiTheme="minorHAnsi" w:cs="Arial"/>
          <w:color w:val="000000" w:themeColor="text1"/>
          <w:lang w:val="en-CA"/>
        </w:rPr>
      </w:pPr>
      <w:r w:rsidRPr="007D1680">
        <w:rPr>
          <w:rFonts w:asciiTheme="minorHAnsi" w:hAnsiTheme="minorHAnsi" w:cs="Arial"/>
          <w:color w:val="000000" w:themeColor="text1"/>
          <w:lang w:val="en-CA"/>
        </w:rPr>
        <w:t>The next f</w:t>
      </w:r>
      <w:r w:rsidR="00051800" w:rsidRPr="007D1680">
        <w:rPr>
          <w:rFonts w:asciiTheme="minorHAnsi" w:hAnsiTheme="minorHAnsi" w:cs="Arial"/>
          <w:color w:val="000000" w:themeColor="text1"/>
          <w:lang w:val="en-CA"/>
        </w:rPr>
        <w:t>our components are listed below.</w:t>
      </w:r>
      <w:r w:rsidR="00051800" w:rsidRPr="007D1680">
        <w:rPr>
          <w:rFonts w:asciiTheme="minorHAnsi" w:hAnsiTheme="minorHAnsi" w:cs="Arial"/>
          <w:color w:val="000000" w:themeColor="text1"/>
          <w:lang w:val="en-CA"/>
        </w:rPr>
        <w:t xml:space="preserve"> A database table is created and populated for each component. </w:t>
      </w:r>
      <w:r w:rsidRPr="007D1680">
        <w:rPr>
          <w:rFonts w:asciiTheme="minorHAnsi" w:hAnsiTheme="minorHAnsi" w:cs="Arial"/>
          <w:color w:val="000000" w:themeColor="text1"/>
          <w:lang w:val="en-CA"/>
        </w:rPr>
        <w:t xml:space="preserve">There is </w:t>
      </w:r>
      <w:r w:rsidR="002C08AD" w:rsidRPr="007D1680">
        <w:rPr>
          <w:rFonts w:asciiTheme="minorHAnsi" w:hAnsiTheme="minorHAnsi" w:cs="Arial"/>
          <w:color w:val="000000" w:themeColor="text1"/>
          <w:lang w:val="en-CA"/>
        </w:rPr>
        <w:t xml:space="preserve">also </w:t>
      </w:r>
      <w:r w:rsidRPr="007D1680">
        <w:rPr>
          <w:rFonts w:asciiTheme="minorHAnsi" w:hAnsiTheme="minorHAnsi" w:cs="Arial"/>
          <w:color w:val="000000" w:themeColor="text1"/>
          <w:lang w:val="en-CA"/>
        </w:rPr>
        <w:t xml:space="preserve">a python module with the methods required for reading </w:t>
      </w:r>
      <w:r w:rsidR="002C08AD" w:rsidRPr="007D1680">
        <w:rPr>
          <w:rFonts w:asciiTheme="minorHAnsi" w:hAnsiTheme="minorHAnsi" w:cs="Arial"/>
          <w:color w:val="000000" w:themeColor="text1"/>
          <w:lang w:val="en-CA"/>
        </w:rPr>
        <w:t xml:space="preserve">the </w:t>
      </w:r>
      <w:r w:rsidRPr="007D1680">
        <w:rPr>
          <w:rFonts w:asciiTheme="minorHAnsi" w:hAnsiTheme="minorHAnsi" w:cs="Arial"/>
          <w:color w:val="000000" w:themeColor="text1"/>
          <w:lang w:val="en-CA"/>
        </w:rPr>
        <w:t xml:space="preserve">data </w:t>
      </w:r>
      <w:r w:rsidR="002C08AD" w:rsidRPr="007D1680">
        <w:rPr>
          <w:rFonts w:asciiTheme="minorHAnsi" w:hAnsiTheme="minorHAnsi" w:cs="Arial"/>
          <w:color w:val="000000" w:themeColor="text1"/>
          <w:lang w:val="en-CA"/>
        </w:rPr>
        <w:t>for</w:t>
      </w:r>
      <w:r w:rsidRPr="007D1680">
        <w:rPr>
          <w:rFonts w:asciiTheme="minorHAnsi" w:hAnsiTheme="minorHAnsi" w:cs="Arial"/>
          <w:color w:val="000000" w:themeColor="text1"/>
          <w:lang w:val="en-CA"/>
        </w:rPr>
        <w:t xml:space="preserve"> each of these components</w:t>
      </w:r>
      <w:r w:rsidR="004F4C8F" w:rsidRPr="007D1680">
        <w:rPr>
          <w:rFonts w:asciiTheme="minorHAnsi" w:hAnsiTheme="minorHAnsi" w:cs="Arial"/>
          <w:color w:val="000000" w:themeColor="text1"/>
          <w:lang w:val="en-CA"/>
        </w:rPr>
        <w:t xml:space="preserve"> from the raw files</w:t>
      </w:r>
      <w:r w:rsidRPr="007D1680">
        <w:rPr>
          <w:rFonts w:asciiTheme="minorHAnsi" w:hAnsiTheme="minorHAnsi" w:cs="Arial"/>
          <w:color w:val="000000" w:themeColor="text1"/>
          <w:lang w:val="en-CA"/>
        </w:rPr>
        <w:t xml:space="preserve"> and adding </w:t>
      </w:r>
      <w:r w:rsidR="004F4C8F" w:rsidRPr="007D1680">
        <w:rPr>
          <w:rFonts w:asciiTheme="minorHAnsi" w:hAnsiTheme="minorHAnsi" w:cs="Arial"/>
          <w:color w:val="000000" w:themeColor="text1"/>
          <w:lang w:val="en-CA"/>
        </w:rPr>
        <w:t>them</w:t>
      </w:r>
      <w:r w:rsidRPr="007D1680">
        <w:rPr>
          <w:rFonts w:asciiTheme="minorHAnsi" w:hAnsiTheme="minorHAnsi" w:cs="Arial"/>
          <w:color w:val="000000" w:themeColor="text1"/>
          <w:lang w:val="en-CA"/>
        </w:rPr>
        <w:t xml:space="preserve"> to the appropriate database table</w:t>
      </w:r>
      <w:r w:rsidR="00051800" w:rsidRPr="007D1680">
        <w:rPr>
          <w:rFonts w:asciiTheme="minorHAnsi" w:hAnsiTheme="minorHAnsi" w:cs="Arial"/>
          <w:color w:val="000000" w:themeColor="text1"/>
          <w:lang w:val="en-CA"/>
        </w:rPr>
        <w:t xml:space="preserve">. </w:t>
      </w:r>
      <w:r w:rsidR="00E15ACC" w:rsidRPr="007D1680">
        <w:rPr>
          <w:rFonts w:asciiTheme="minorHAnsi" w:hAnsiTheme="minorHAnsi" w:cs="Arial"/>
          <w:color w:val="000000" w:themeColor="text1"/>
          <w:lang w:val="en-CA"/>
        </w:rPr>
        <w:t xml:space="preserve"> Since the CABM data</w:t>
      </w:r>
      <w:r w:rsidRPr="007D1680">
        <w:rPr>
          <w:rFonts w:asciiTheme="minorHAnsi" w:hAnsiTheme="minorHAnsi" w:cs="Arial"/>
          <w:color w:val="000000" w:themeColor="text1"/>
          <w:lang w:val="en-CA"/>
        </w:rPr>
        <w:t>set is so large</w:t>
      </w:r>
      <w:r w:rsidR="00051800" w:rsidRPr="007D1680">
        <w:rPr>
          <w:rFonts w:asciiTheme="minorHAnsi" w:hAnsiTheme="minorHAnsi" w:cs="Arial"/>
          <w:color w:val="000000" w:themeColor="text1"/>
          <w:lang w:val="en-CA"/>
        </w:rPr>
        <w:t>,</w:t>
      </w:r>
      <w:r w:rsidRPr="007D1680">
        <w:rPr>
          <w:rFonts w:asciiTheme="minorHAnsi" w:hAnsiTheme="minorHAnsi" w:cs="Arial"/>
          <w:color w:val="000000" w:themeColor="text1"/>
          <w:lang w:val="en-CA"/>
        </w:rPr>
        <w:t xml:space="preserve"> the </w:t>
      </w:r>
      <w:r w:rsidR="00051800" w:rsidRPr="007D1680">
        <w:rPr>
          <w:rFonts w:asciiTheme="minorHAnsi" w:hAnsiTheme="minorHAnsi" w:cs="Arial"/>
          <w:color w:val="000000" w:themeColor="text1"/>
          <w:lang w:val="en-CA"/>
        </w:rPr>
        <w:t xml:space="preserve">sp2_single_particle_data (individual records) and sp2_hk_data (housekeeping) tables have been separated by location. </w:t>
      </w:r>
    </w:p>
    <w:p w14:paraId="474A430E" w14:textId="7449987F" w:rsidR="00B97521" w:rsidRPr="007D1680" w:rsidRDefault="00B97521" w:rsidP="00B97521">
      <w:pPr>
        <w:pStyle w:val="NormalWeb"/>
        <w:numPr>
          <w:ilvl w:val="0"/>
          <w:numId w:val="1"/>
        </w:numPr>
        <w:spacing w:after="0" w:line="240" w:lineRule="auto"/>
        <w:rPr>
          <w:rFonts w:asciiTheme="minorHAnsi" w:hAnsiTheme="minorHAnsi" w:cs="Arial"/>
          <w:color w:val="000000" w:themeColor="text1"/>
          <w:lang w:val="en-CA"/>
        </w:rPr>
      </w:pPr>
      <w:r w:rsidRPr="007D1680">
        <w:rPr>
          <w:rFonts w:asciiTheme="minorHAnsi" w:hAnsiTheme="minorHAnsi" w:cs="Arial"/>
          <w:color w:val="000000" w:themeColor="text1"/>
          <w:lang w:val="en-CA"/>
        </w:rPr>
        <w:t>The individual particle records</w:t>
      </w:r>
    </w:p>
    <w:p w14:paraId="3B58BDE1" w14:textId="43B1CF28" w:rsidR="00B97521" w:rsidRPr="007D1680" w:rsidRDefault="002C08AD" w:rsidP="00B97521">
      <w:pPr>
        <w:pStyle w:val="NormalWeb"/>
        <w:numPr>
          <w:ilvl w:val="1"/>
          <w:numId w:val="1"/>
        </w:numPr>
        <w:spacing w:after="0" w:line="240" w:lineRule="auto"/>
        <w:rPr>
          <w:rFonts w:asciiTheme="minorHAnsi" w:hAnsiTheme="minorHAnsi" w:cs="Arial"/>
          <w:color w:val="000000" w:themeColor="text1"/>
          <w:lang w:val="en-CA"/>
        </w:rPr>
      </w:pPr>
      <w:r w:rsidRPr="007D1680">
        <w:rPr>
          <w:rFonts w:asciiTheme="minorHAnsi" w:hAnsiTheme="minorHAnsi" w:cs="Arial"/>
          <w:color w:val="000000" w:themeColor="text1"/>
          <w:lang w:val="en-CA"/>
        </w:rPr>
        <w:t>When collecting data, the</w:t>
      </w:r>
      <w:r w:rsidR="00051800" w:rsidRPr="007D1680">
        <w:rPr>
          <w:rFonts w:asciiTheme="minorHAnsi" w:hAnsiTheme="minorHAnsi" w:cs="Arial"/>
          <w:color w:val="000000" w:themeColor="text1"/>
          <w:lang w:val="en-CA"/>
        </w:rPr>
        <w:t xml:space="preserve"> </w:t>
      </w:r>
      <w:r w:rsidRPr="007D1680">
        <w:rPr>
          <w:rFonts w:asciiTheme="minorHAnsi" w:hAnsiTheme="minorHAnsi" w:cs="Arial"/>
          <w:color w:val="000000" w:themeColor="text1"/>
          <w:lang w:val="en-CA"/>
        </w:rPr>
        <w:t>sp2 writes</w:t>
      </w:r>
      <w:r w:rsidR="00051800" w:rsidRPr="007D1680">
        <w:rPr>
          <w:rFonts w:asciiTheme="minorHAnsi" w:hAnsiTheme="minorHAnsi" w:cs="Arial"/>
          <w:color w:val="000000" w:themeColor="text1"/>
          <w:lang w:val="en-CA"/>
        </w:rPr>
        <w:t xml:space="preserve"> the full</w:t>
      </w:r>
      <w:r w:rsidRPr="007D1680">
        <w:rPr>
          <w:rFonts w:asciiTheme="minorHAnsi" w:hAnsiTheme="minorHAnsi" w:cs="Arial"/>
          <w:color w:val="000000" w:themeColor="text1"/>
          <w:lang w:val="en-CA"/>
        </w:rPr>
        <w:t>, time-dependent,</w:t>
      </w:r>
      <w:r w:rsidR="00051800" w:rsidRPr="007D1680">
        <w:rPr>
          <w:rFonts w:asciiTheme="minorHAnsi" w:hAnsiTheme="minorHAnsi" w:cs="Arial"/>
          <w:color w:val="000000" w:themeColor="text1"/>
          <w:lang w:val="en-CA"/>
        </w:rPr>
        <w:t xml:space="preserve"> detector signal</w:t>
      </w:r>
      <w:r w:rsidRPr="007D1680">
        <w:rPr>
          <w:rFonts w:asciiTheme="minorHAnsi" w:hAnsiTheme="minorHAnsi" w:cs="Arial"/>
          <w:color w:val="000000" w:themeColor="text1"/>
          <w:lang w:val="en-CA"/>
        </w:rPr>
        <w:t xml:space="preserve"> for every channel</w:t>
      </w:r>
      <w:r w:rsidR="00051800" w:rsidRPr="007D1680">
        <w:rPr>
          <w:rFonts w:asciiTheme="minorHAnsi" w:hAnsiTheme="minorHAnsi" w:cs="Arial"/>
          <w:color w:val="000000" w:themeColor="text1"/>
          <w:lang w:val="en-CA"/>
        </w:rPr>
        <w:t xml:space="preserve"> to a binary file.  For </w:t>
      </w:r>
      <w:r w:rsidRPr="007D1680">
        <w:rPr>
          <w:rFonts w:asciiTheme="minorHAnsi" w:hAnsiTheme="minorHAnsi" w:cs="Arial"/>
          <w:color w:val="000000" w:themeColor="text1"/>
          <w:lang w:val="en-CA"/>
        </w:rPr>
        <w:t xml:space="preserve">rBC </w:t>
      </w:r>
      <w:r w:rsidR="00051800" w:rsidRPr="007D1680">
        <w:rPr>
          <w:rFonts w:asciiTheme="minorHAnsi" w:hAnsiTheme="minorHAnsi" w:cs="Arial"/>
          <w:color w:val="000000" w:themeColor="text1"/>
          <w:lang w:val="en-CA"/>
        </w:rPr>
        <w:t>mass and number analysis</w:t>
      </w:r>
      <w:r w:rsidR="007D1680" w:rsidRPr="007D1680">
        <w:rPr>
          <w:rFonts w:asciiTheme="minorHAnsi" w:hAnsiTheme="minorHAnsi" w:cs="Arial"/>
          <w:color w:val="000000" w:themeColor="text1"/>
          <w:lang w:val="en-CA"/>
        </w:rPr>
        <w:t>,</w:t>
      </w:r>
      <w:r w:rsidR="00051800" w:rsidRPr="007D1680">
        <w:rPr>
          <w:rFonts w:asciiTheme="minorHAnsi" w:hAnsiTheme="minorHAnsi" w:cs="Arial"/>
          <w:color w:val="000000" w:themeColor="text1"/>
          <w:lang w:val="en-CA"/>
        </w:rPr>
        <w:t xml:space="preserve"> only th</w:t>
      </w:r>
      <w:r w:rsidRPr="007D1680">
        <w:rPr>
          <w:rFonts w:asciiTheme="minorHAnsi" w:hAnsiTheme="minorHAnsi" w:cs="Arial"/>
          <w:color w:val="000000" w:themeColor="text1"/>
          <w:lang w:val="en-CA"/>
        </w:rPr>
        <w:t>e peak amplitude</w:t>
      </w:r>
      <w:r w:rsidR="007D1680" w:rsidRPr="007D1680">
        <w:rPr>
          <w:rFonts w:asciiTheme="minorHAnsi" w:hAnsiTheme="minorHAnsi" w:cs="Arial"/>
          <w:color w:val="000000" w:themeColor="text1"/>
          <w:lang w:val="en-CA"/>
        </w:rPr>
        <w:t>s</w:t>
      </w:r>
      <w:r w:rsidRPr="007D1680">
        <w:rPr>
          <w:rFonts w:asciiTheme="minorHAnsi" w:hAnsiTheme="minorHAnsi" w:cs="Arial"/>
          <w:color w:val="000000" w:themeColor="text1"/>
          <w:lang w:val="en-CA"/>
        </w:rPr>
        <w:t xml:space="preserve"> from the incandescence channels </w:t>
      </w:r>
      <w:r w:rsidR="007D1680" w:rsidRPr="007D1680">
        <w:rPr>
          <w:rFonts w:asciiTheme="minorHAnsi" w:hAnsiTheme="minorHAnsi" w:cs="Arial"/>
          <w:color w:val="000000" w:themeColor="text1"/>
          <w:lang w:val="en-CA"/>
        </w:rPr>
        <w:t>are</w:t>
      </w:r>
      <w:r w:rsidRPr="007D1680">
        <w:rPr>
          <w:rFonts w:asciiTheme="minorHAnsi" w:hAnsiTheme="minorHAnsi" w:cs="Arial"/>
          <w:color w:val="000000" w:themeColor="text1"/>
          <w:lang w:val="en-CA"/>
        </w:rPr>
        <w:t xml:space="preserve"> needed.  </w:t>
      </w:r>
      <w:r w:rsidR="007D1680" w:rsidRPr="007D1680">
        <w:rPr>
          <w:rFonts w:asciiTheme="minorHAnsi" w:hAnsiTheme="minorHAnsi" w:cs="Arial"/>
          <w:color w:val="000000" w:themeColor="text1"/>
          <w:lang w:val="en-CA"/>
        </w:rPr>
        <w:t xml:space="preserve">These are written to the database table for the high and low gain, and narrow and broad band, channels.  </w:t>
      </w:r>
      <w:r w:rsidRPr="007D1680">
        <w:rPr>
          <w:rFonts w:asciiTheme="minorHAnsi" w:hAnsiTheme="minorHAnsi" w:cs="Arial"/>
          <w:color w:val="000000" w:themeColor="text1"/>
          <w:lang w:val="en-CA"/>
        </w:rPr>
        <w:t>Also required is the time that it took for the particle to be detected</w:t>
      </w:r>
      <w:r w:rsidR="007D1680" w:rsidRPr="007D1680">
        <w:rPr>
          <w:rFonts w:asciiTheme="minorHAnsi" w:hAnsiTheme="minorHAnsi" w:cs="Arial"/>
          <w:color w:val="000000" w:themeColor="text1"/>
          <w:lang w:val="en-CA"/>
        </w:rPr>
        <w:t xml:space="preserve"> as</w:t>
      </w:r>
      <w:r w:rsidRPr="007D1680">
        <w:rPr>
          <w:rFonts w:asciiTheme="minorHAnsi" w:hAnsiTheme="minorHAnsi" w:cs="Arial"/>
          <w:color w:val="000000" w:themeColor="text1"/>
          <w:lang w:val="en-CA"/>
        </w:rPr>
        <w:t xml:space="preserve"> this allows the sampled volume </w:t>
      </w:r>
      <w:r w:rsidR="007D1680" w:rsidRPr="007D1680">
        <w:rPr>
          <w:rFonts w:asciiTheme="minorHAnsi" w:hAnsiTheme="minorHAnsi" w:cs="Arial"/>
          <w:color w:val="000000" w:themeColor="text1"/>
          <w:lang w:val="en-CA"/>
        </w:rPr>
        <w:t>to</w:t>
      </w:r>
      <w:r w:rsidRPr="007D1680">
        <w:rPr>
          <w:rFonts w:asciiTheme="minorHAnsi" w:hAnsiTheme="minorHAnsi" w:cs="Arial"/>
          <w:color w:val="000000" w:themeColor="text1"/>
          <w:lang w:val="en-CA"/>
        </w:rPr>
        <w:t xml:space="preserve"> be calculated.  </w:t>
      </w:r>
    </w:p>
    <w:p w14:paraId="2731A646" w14:textId="1DD6AC89" w:rsidR="00B97521" w:rsidRPr="007D1680" w:rsidRDefault="00B97521" w:rsidP="00B97521">
      <w:pPr>
        <w:pStyle w:val="NormalWeb"/>
        <w:numPr>
          <w:ilvl w:val="0"/>
          <w:numId w:val="1"/>
        </w:numPr>
        <w:spacing w:after="0" w:line="240" w:lineRule="auto"/>
        <w:rPr>
          <w:rFonts w:asciiTheme="minorHAnsi" w:hAnsiTheme="minorHAnsi" w:cs="Arial"/>
          <w:color w:val="000000" w:themeColor="text1"/>
          <w:lang w:val="en-CA"/>
        </w:rPr>
      </w:pPr>
      <w:r w:rsidRPr="007D1680">
        <w:rPr>
          <w:rFonts w:asciiTheme="minorHAnsi" w:hAnsiTheme="minorHAnsi" w:cs="Arial"/>
          <w:color w:val="000000" w:themeColor="text1"/>
          <w:lang w:val="en-CA"/>
        </w:rPr>
        <w:t>The instrument housekeeping data</w:t>
      </w:r>
    </w:p>
    <w:p w14:paraId="466C2DFB" w14:textId="176502AE" w:rsidR="00B97521" w:rsidRPr="007D1680" w:rsidRDefault="00B97521" w:rsidP="00B97521">
      <w:pPr>
        <w:pStyle w:val="NormalWeb"/>
        <w:numPr>
          <w:ilvl w:val="1"/>
          <w:numId w:val="1"/>
        </w:numPr>
        <w:spacing w:after="0" w:line="240" w:lineRule="auto"/>
        <w:rPr>
          <w:rFonts w:asciiTheme="minorHAnsi" w:hAnsiTheme="minorHAnsi" w:cs="Arial"/>
          <w:color w:val="000000" w:themeColor="text1"/>
          <w:lang w:val="en-CA"/>
        </w:rPr>
      </w:pPr>
      <w:r w:rsidRPr="007D1680">
        <w:rPr>
          <w:rFonts w:asciiTheme="minorHAnsi" w:hAnsiTheme="minorHAnsi" w:cs="Arial"/>
          <w:color w:val="000000" w:themeColor="text1"/>
          <w:lang w:val="en-CA"/>
        </w:rPr>
        <w:t xml:space="preserve">These are the self-diagnostic data that the instrument collects. </w:t>
      </w:r>
      <w:r w:rsidR="00A2101C" w:rsidRPr="007D1680">
        <w:rPr>
          <w:rFonts w:asciiTheme="minorHAnsi" w:hAnsiTheme="minorHAnsi" w:cs="Arial"/>
          <w:color w:val="000000" w:themeColor="text1"/>
          <w:lang w:val="en-CA"/>
        </w:rPr>
        <w:t xml:space="preserve"> This information is used to exclude from the analysis</w:t>
      </w:r>
      <w:r w:rsidR="007D1680" w:rsidRPr="007D1680">
        <w:rPr>
          <w:rFonts w:asciiTheme="minorHAnsi" w:hAnsiTheme="minorHAnsi" w:cs="Arial"/>
          <w:color w:val="000000" w:themeColor="text1"/>
          <w:lang w:val="en-CA"/>
        </w:rPr>
        <w:t xml:space="preserve"> any</w:t>
      </w:r>
      <w:r w:rsidR="00A2101C" w:rsidRPr="007D1680">
        <w:rPr>
          <w:rFonts w:asciiTheme="minorHAnsi" w:hAnsiTheme="minorHAnsi" w:cs="Arial"/>
          <w:color w:val="000000" w:themeColor="text1"/>
          <w:lang w:val="en-CA"/>
        </w:rPr>
        <w:t xml:space="preserve"> periods when the instrument was not functioning properly.  The recorded sample flow rate is also used, in conjunction with the time it took to detect a particle, to calculate the sampled volume.</w:t>
      </w:r>
    </w:p>
    <w:p w14:paraId="6D295A06" w14:textId="6033306C" w:rsidR="00A2101C" w:rsidRPr="007D1680" w:rsidRDefault="00A2101C" w:rsidP="00A2101C">
      <w:pPr>
        <w:pStyle w:val="NormalWeb"/>
        <w:numPr>
          <w:ilvl w:val="0"/>
          <w:numId w:val="1"/>
        </w:numPr>
        <w:spacing w:after="0" w:line="240" w:lineRule="auto"/>
        <w:rPr>
          <w:rFonts w:asciiTheme="minorHAnsi" w:hAnsiTheme="minorHAnsi" w:cs="Arial"/>
          <w:color w:val="000000" w:themeColor="text1"/>
          <w:lang w:val="en-CA"/>
        </w:rPr>
      </w:pPr>
      <w:r w:rsidRPr="007D1680">
        <w:rPr>
          <w:rFonts w:asciiTheme="minorHAnsi" w:hAnsiTheme="minorHAnsi" w:cs="Arial"/>
          <w:color w:val="000000" w:themeColor="text1"/>
          <w:lang w:val="en-CA"/>
        </w:rPr>
        <w:t>The instrument configuration data</w:t>
      </w:r>
    </w:p>
    <w:p w14:paraId="666F8AF8" w14:textId="3557DD73" w:rsidR="00A2101C" w:rsidRPr="007D1680" w:rsidRDefault="007D1680" w:rsidP="00A2101C">
      <w:pPr>
        <w:pStyle w:val="NormalWeb"/>
        <w:numPr>
          <w:ilvl w:val="1"/>
          <w:numId w:val="1"/>
        </w:numPr>
        <w:spacing w:after="0" w:line="240" w:lineRule="auto"/>
        <w:rPr>
          <w:rFonts w:asciiTheme="minorHAnsi" w:hAnsiTheme="minorHAnsi" w:cs="Arial"/>
          <w:color w:val="000000" w:themeColor="text1"/>
          <w:lang w:val="en-CA"/>
        </w:rPr>
      </w:pPr>
      <w:r w:rsidRPr="007D1680">
        <w:rPr>
          <w:rFonts w:asciiTheme="minorHAnsi" w:hAnsiTheme="minorHAnsi" w:cs="Arial"/>
          <w:color w:val="000000" w:themeColor="text1"/>
          <w:lang w:val="en-CA"/>
        </w:rPr>
        <w:t xml:space="preserve">These are data on the operational configuration of the instrument. </w:t>
      </w:r>
      <w:r w:rsidR="00A2101C" w:rsidRPr="007D1680">
        <w:rPr>
          <w:rFonts w:asciiTheme="minorHAnsi" w:hAnsiTheme="minorHAnsi" w:cs="Arial"/>
          <w:color w:val="000000" w:themeColor="text1"/>
          <w:lang w:val="en-CA"/>
        </w:rPr>
        <w:t xml:space="preserve">A common </w:t>
      </w:r>
      <w:r w:rsidRPr="007D1680">
        <w:rPr>
          <w:rFonts w:asciiTheme="minorHAnsi" w:hAnsiTheme="minorHAnsi" w:cs="Arial"/>
          <w:color w:val="000000" w:themeColor="text1"/>
          <w:lang w:val="en-CA"/>
        </w:rPr>
        <w:t>operational</w:t>
      </w:r>
      <w:r w:rsidR="00A2101C" w:rsidRPr="007D1680">
        <w:rPr>
          <w:rFonts w:asciiTheme="minorHAnsi" w:hAnsiTheme="minorHAnsi" w:cs="Arial"/>
          <w:color w:val="000000" w:themeColor="text1"/>
          <w:lang w:val="en-CA"/>
        </w:rPr>
        <w:t xml:space="preserve"> configuration is to record data from only a </w:t>
      </w:r>
      <w:r w:rsidRPr="007D1680">
        <w:rPr>
          <w:rFonts w:asciiTheme="minorHAnsi" w:hAnsiTheme="minorHAnsi" w:cs="Arial"/>
          <w:color w:val="000000" w:themeColor="text1"/>
          <w:lang w:val="en-CA"/>
        </w:rPr>
        <w:t xml:space="preserve">set </w:t>
      </w:r>
      <w:r w:rsidR="00A2101C" w:rsidRPr="007D1680">
        <w:rPr>
          <w:rFonts w:asciiTheme="minorHAnsi" w:hAnsiTheme="minorHAnsi" w:cs="Arial"/>
          <w:color w:val="000000" w:themeColor="text1"/>
          <w:lang w:val="en-CA"/>
        </w:rPr>
        <w:t xml:space="preserve">fraction of the detected particles.  For example, it is common to record data from only 1/10 </w:t>
      </w:r>
      <w:r w:rsidRPr="007D1680">
        <w:rPr>
          <w:rFonts w:asciiTheme="minorHAnsi" w:hAnsiTheme="minorHAnsi" w:cs="Arial"/>
          <w:color w:val="000000" w:themeColor="text1"/>
          <w:lang w:val="en-CA"/>
        </w:rPr>
        <w:t xml:space="preserve">detected </w:t>
      </w:r>
      <w:r w:rsidR="00A2101C" w:rsidRPr="007D1680">
        <w:rPr>
          <w:rFonts w:asciiTheme="minorHAnsi" w:hAnsiTheme="minorHAnsi" w:cs="Arial"/>
          <w:color w:val="000000" w:themeColor="text1"/>
          <w:lang w:val="en-CA"/>
        </w:rPr>
        <w:t xml:space="preserve">particles.  It is necessary to know about the </w:t>
      </w:r>
      <w:r w:rsidRPr="007D1680">
        <w:rPr>
          <w:rFonts w:asciiTheme="minorHAnsi" w:hAnsiTheme="minorHAnsi" w:cs="Arial"/>
          <w:color w:val="000000" w:themeColor="text1"/>
          <w:lang w:val="en-CA"/>
        </w:rPr>
        <w:t>skipped</w:t>
      </w:r>
      <w:r w:rsidR="00A2101C" w:rsidRPr="007D1680">
        <w:rPr>
          <w:rFonts w:asciiTheme="minorHAnsi" w:hAnsiTheme="minorHAnsi" w:cs="Arial"/>
          <w:color w:val="000000" w:themeColor="text1"/>
          <w:lang w:val="en-CA"/>
        </w:rPr>
        <w:t xml:space="preserve"> particles </w:t>
      </w:r>
      <w:r w:rsidRPr="007D1680">
        <w:rPr>
          <w:rFonts w:asciiTheme="minorHAnsi" w:hAnsiTheme="minorHAnsi" w:cs="Arial"/>
          <w:color w:val="000000" w:themeColor="text1"/>
          <w:lang w:val="en-CA"/>
        </w:rPr>
        <w:t>in order to</w:t>
      </w:r>
      <w:r w:rsidR="00A2101C" w:rsidRPr="007D1680">
        <w:rPr>
          <w:rFonts w:asciiTheme="minorHAnsi" w:hAnsiTheme="minorHAnsi" w:cs="Arial"/>
          <w:color w:val="000000" w:themeColor="text1"/>
          <w:lang w:val="en-CA"/>
        </w:rPr>
        <w:t xml:space="preserve"> accurately calculate a mass or number concentration.</w:t>
      </w:r>
    </w:p>
    <w:p w14:paraId="64A96519" w14:textId="1B4DA992" w:rsidR="00A2101C" w:rsidRPr="007D1680" w:rsidRDefault="00A2101C" w:rsidP="00A2101C">
      <w:pPr>
        <w:pStyle w:val="NormalWeb"/>
        <w:numPr>
          <w:ilvl w:val="0"/>
          <w:numId w:val="1"/>
        </w:numPr>
        <w:spacing w:after="0" w:line="240" w:lineRule="auto"/>
        <w:rPr>
          <w:rFonts w:asciiTheme="minorHAnsi" w:hAnsiTheme="minorHAnsi" w:cs="Arial"/>
          <w:color w:val="000000" w:themeColor="text1"/>
          <w:lang w:val="en-CA"/>
        </w:rPr>
      </w:pPr>
      <w:r w:rsidRPr="007D1680">
        <w:rPr>
          <w:rFonts w:asciiTheme="minorHAnsi" w:hAnsiTheme="minorHAnsi" w:cs="Arial"/>
          <w:color w:val="000000" w:themeColor="text1"/>
          <w:lang w:val="en-CA"/>
        </w:rPr>
        <w:t>Calibration data</w:t>
      </w:r>
    </w:p>
    <w:p w14:paraId="75454967" w14:textId="098101A4" w:rsidR="00E15ACC" w:rsidRPr="007D1680" w:rsidRDefault="00E15ACC" w:rsidP="00E15ACC">
      <w:pPr>
        <w:pStyle w:val="NormalWeb"/>
        <w:numPr>
          <w:ilvl w:val="1"/>
          <w:numId w:val="1"/>
        </w:numPr>
        <w:spacing w:after="0" w:line="240" w:lineRule="auto"/>
        <w:rPr>
          <w:rFonts w:asciiTheme="minorHAnsi" w:hAnsiTheme="minorHAnsi" w:cs="Arial"/>
          <w:color w:val="000000" w:themeColor="text1"/>
        </w:rPr>
      </w:pPr>
      <w:r w:rsidRPr="007D1680">
        <w:rPr>
          <w:rFonts w:asciiTheme="minorHAnsi" w:hAnsiTheme="minorHAnsi" w:cs="Arial"/>
          <w:color w:val="000000" w:themeColor="text1"/>
        </w:rPr>
        <w:t xml:space="preserve">The sp2_calibrations table contains information on each calibration performed. Each entry is associated with a location, an instrument, and a channel. It also includes a calibration date and a calibration material (e.g. Aquadag). The sp2_calibration_points table contains the individual values for mobility diameter and incandescence signal amplitude and each entry in this table is associated with a calibration. Fitting the points from a </w:t>
      </w:r>
      <w:r w:rsidR="007D1680" w:rsidRPr="007D1680">
        <w:rPr>
          <w:rFonts w:asciiTheme="minorHAnsi" w:hAnsiTheme="minorHAnsi" w:cs="Arial"/>
          <w:color w:val="000000" w:themeColor="text1"/>
        </w:rPr>
        <w:t>calibration</w:t>
      </w:r>
      <w:r w:rsidRPr="007D1680">
        <w:rPr>
          <w:rFonts w:asciiTheme="minorHAnsi" w:hAnsiTheme="minorHAnsi" w:cs="Arial"/>
          <w:color w:val="000000" w:themeColor="text1"/>
        </w:rPr>
        <w:t xml:space="preserve"> allows the fit coefficients to be written to the sp2_calibrations table. These are used to calculate the rBC mass in an individual particle.</w:t>
      </w:r>
    </w:p>
    <w:p w14:paraId="50C155E2" w14:textId="72B4D461" w:rsidR="004F4C8F" w:rsidRPr="007D1680" w:rsidRDefault="004F4C8F" w:rsidP="004F4C8F">
      <w:pPr>
        <w:pStyle w:val="NormalWeb"/>
        <w:spacing w:after="0" w:line="240" w:lineRule="auto"/>
        <w:rPr>
          <w:rFonts w:asciiTheme="minorHAnsi" w:hAnsiTheme="minorHAnsi" w:cs="Arial"/>
          <w:color w:val="000000" w:themeColor="text1"/>
        </w:rPr>
      </w:pPr>
      <w:r w:rsidRPr="007D1680">
        <w:rPr>
          <w:rFonts w:asciiTheme="minorHAnsi" w:hAnsiTheme="minorHAnsi" w:cs="Arial"/>
          <w:color w:val="000000" w:themeColor="text1"/>
        </w:rPr>
        <w:lastRenderedPageBreak/>
        <w:t xml:space="preserve">Using all four components in the list above, the rBC mass and number </w:t>
      </w:r>
      <w:r w:rsidR="007D1680">
        <w:rPr>
          <w:rFonts w:asciiTheme="minorHAnsi" w:hAnsiTheme="minorHAnsi" w:cs="Arial"/>
          <w:color w:val="000000" w:themeColor="text1"/>
        </w:rPr>
        <w:t>concentration</w:t>
      </w:r>
      <w:r w:rsidRPr="007D1680">
        <w:rPr>
          <w:rFonts w:asciiTheme="minorHAnsi" w:hAnsiTheme="minorHAnsi" w:cs="Arial"/>
          <w:color w:val="000000" w:themeColor="text1"/>
        </w:rPr>
        <w:t xml:space="preserve"> can be calculated for any desired</w:t>
      </w:r>
      <w:r w:rsidR="00F6783C">
        <w:rPr>
          <w:rFonts w:asciiTheme="minorHAnsi" w:hAnsiTheme="minorHAnsi" w:cs="Arial"/>
          <w:color w:val="000000" w:themeColor="text1"/>
        </w:rPr>
        <w:t xml:space="preserve"> time</w:t>
      </w:r>
      <w:r w:rsidRPr="007D1680">
        <w:rPr>
          <w:rFonts w:asciiTheme="minorHAnsi" w:hAnsiTheme="minorHAnsi" w:cs="Arial"/>
          <w:color w:val="000000" w:themeColor="text1"/>
        </w:rPr>
        <w:t xml:space="preserve"> interval.  Data for each interval is entered into the sp2_interval_data table.  Again, since the CABM dataset is so large, the interval tables have been separated by location.  </w:t>
      </w:r>
    </w:p>
    <w:p w14:paraId="5F67FD93" w14:textId="6C6DCEFA" w:rsidR="004F4C8F" w:rsidRPr="007D1680" w:rsidRDefault="004F4C8F" w:rsidP="004F4C8F">
      <w:pPr>
        <w:pStyle w:val="NormalWeb"/>
        <w:spacing w:after="0" w:line="240" w:lineRule="auto"/>
        <w:rPr>
          <w:rFonts w:asciiTheme="minorHAnsi" w:hAnsiTheme="minorHAnsi" w:cs="Arial"/>
          <w:color w:val="000000" w:themeColor="text1"/>
        </w:rPr>
      </w:pPr>
      <w:r w:rsidRPr="007D1680">
        <w:rPr>
          <w:rFonts w:asciiTheme="minorHAnsi" w:hAnsiTheme="minorHAnsi" w:cs="Arial"/>
          <w:color w:val="000000" w:themeColor="text1"/>
        </w:rPr>
        <w:t xml:space="preserve">For any given </w:t>
      </w:r>
      <w:r w:rsidR="00FC05F6" w:rsidRPr="007D1680">
        <w:rPr>
          <w:rFonts w:asciiTheme="minorHAnsi" w:hAnsiTheme="minorHAnsi" w:cs="Arial"/>
          <w:color w:val="000000" w:themeColor="text1"/>
        </w:rPr>
        <w:t>interval,</w:t>
      </w:r>
      <w:r w:rsidRPr="007D1680">
        <w:rPr>
          <w:rFonts w:asciiTheme="minorHAnsi" w:hAnsiTheme="minorHAnsi" w:cs="Arial"/>
          <w:color w:val="000000" w:themeColor="text1"/>
        </w:rPr>
        <w:t xml:space="preserve"> the </w:t>
      </w:r>
      <w:r w:rsidR="00FC05F6">
        <w:rPr>
          <w:rFonts w:asciiTheme="minorHAnsi" w:hAnsiTheme="minorHAnsi" w:cs="Arial"/>
          <w:color w:val="000000" w:themeColor="text1"/>
        </w:rPr>
        <w:t xml:space="preserve">rBC </w:t>
      </w:r>
      <w:r w:rsidRPr="007D1680">
        <w:rPr>
          <w:rFonts w:asciiTheme="minorHAnsi" w:hAnsiTheme="minorHAnsi" w:cs="Arial"/>
          <w:color w:val="000000" w:themeColor="text1"/>
        </w:rPr>
        <w:t>mass and number distribution can also be determined.  The distribution data is written to sp2_distribution_data tables.  Each entry in this table has an associated interval ID, upper and lower bin limits</w:t>
      </w:r>
      <w:r w:rsidR="00FC05F6">
        <w:rPr>
          <w:rFonts w:asciiTheme="minorHAnsi" w:hAnsiTheme="minorHAnsi" w:cs="Arial"/>
          <w:color w:val="000000" w:themeColor="text1"/>
        </w:rPr>
        <w:t>,</w:t>
      </w:r>
      <w:r w:rsidRPr="007D1680">
        <w:rPr>
          <w:rFonts w:asciiTheme="minorHAnsi" w:hAnsiTheme="minorHAnsi" w:cs="Arial"/>
          <w:color w:val="000000" w:themeColor="text1"/>
        </w:rPr>
        <w:t xml:space="preserve"> and the rBC mass and number for that bin. </w:t>
      </w:r>
    </w:p>
    <w:p w14:paraId="13570B7E" w14:textId="31B10FC3" w:rsidR="004F4C8F" w:rsidRPr="007D1680" w:rsidRDefault="004F4C8F" w:rsidP="004F4C8F">
      <w:pPr>
        <w:pStyle w:val="NormalWeb"/>
        <w:spacing w:after="0" w:line="240" w:lineRule="auto"/>
        <w:rPr>
          <w:rFonts w:asciiTheme="minorHAnsi" w:hAnsiTheme="minorHAnsi" w:cs="Arial"/>
          <w:color w:val="000000" w:themeColor="text1"/>
        </w:rPr>
      </w:pPr>
      <w:r w:rsidRPr="007D1680">
        <w:rPr>
          <w:rFonts w:asciiTheme="minorHAnsi" w:hAnsiTheme="minorHAnsi" w:cs="Arial"/>
          <w:color w:val="000000" w:themeColor="text1"/>
        </w:rPr>
        <w:t>The final table is the sp2_distribution_fits table.  For each distribution in the distributions table</w:t>
      </w:r>
      <w:r w:rsidR="00FC05F6">
        <w:rPr>
          <w:rFonts w:asciiTheme="minorHAnsi" w:hAnsiTheme="minorHAnsi" w:cs="Arial"/>
          <w:color w:val="000000" w:themeColor="text1"/>
        </w:rPr>
        <w:t>,</w:t>
      </w:r>
      <w:r w:rsidRPr="007D1680">
        <w:rPr>
          <w:rFonts w:asciiTheme="minorHAnsi" w:hAnsiTheme="minorHAnsi" w:cs="Arial"/>
          <w:color w:val="000000" w:themeColor="text1"/>
        </w:rPr>
        <w:t xml:space="preserve"> a lognorma</w:t>
      </w:r>
      <w:r w:rsidR="00974496" w:rsidRPr="007D1680">
        <w:rPr>
          <w:rFonts w:asciiTheme="minorHAnsi" w:hAnsiTheme="minorHAnsi" w:cs="Arial"/>
          <w:color w:val="000000" w:themeColor="text1"/>
        </w:rPr>
        <w:t xml:space="preserve">l fit can be performed.  The fit coefficients as well as the fraction of the fit distribution within the instrument detection limits is recorded in this table.  Each entry is associated with a particular interval (typically a 24 hour interval) but can be </w:t>
      </w:r>
      <w:r w:rsidR="0080234A">
        <w:rPr>
          <w:rFonts w:asciiTheme="minorHAnsi" w:hAnsiTheme="minorHAnsi" w:cs="Arial"/>
          <w:color w:val="000000" w:themeColor="text1"/>
        </w:rPr>
        <w:t>used to correct the measured mass for</w:t>
      </w:r>
      <w:bookmarkStart w:id="0" w:name="_GoBack"/>
      <w:bookmarkEnd w:id="0"/>
      <w:r w:rsidR="00974496" w:rsidRPr="007D1680">
        <w:rPr>
          <w:rFonts w:asciiTheme="minorHAnsi" w:hAnsiTheme="minorHAnsi" w:cs="Arial"/>
          <w:color w:val="000000" w:themeColor="text1"/>
        </w:rPr>
        <w:t xml:space="preserve"> shorter intervals within that time span.</w:t>
      </w:r>
    </w:p>
    <w:p w14:paraId="0D60A782" w14:textId="77777777" w:rsidR="004F4C8F" w:rsidRPr="007D1680" w:rsidRDefault="004F4C8F" w:rsidP="004F4C8F">
      <w:pPr>
        <w:pStyle w:val="NormalWeb"/>
        <w:spacing w:after="0" w:line="240" w:lineRule="auto"/>
        <w:rPr>
          <w:rFonts w:asciiTheme="minorHAnsi" w:hAnsiTheme="minorHAnsi" w:cs="Arial"/>
          <w:color w:val="000000" w:themeColor="text1"/>
        </w:rPr>
      </w:pPr>
    </w:p>
    <w:p w14:paraId="49CBB91E" w14:textId="77777777" w:rsidR="00B97521" w:rsidRPr="007D1680" w:rsidRDefault="00B97521" w:rsidP="00B97521">
      <w:pPr>
        <w:pStyle w:val="NormalWeb"/>
        <w:spacing w:after="0" w:line="240" w:lineRule="auto"/>
        <w:rPr>
          <w:rFonts w:asciiTheme="minorHAnsi" w:hAnsiTheme="minorHAnsi"/>
          <w:color w:val="000000" w:themeColor="text1"/>
          <w:lang w:val="en-CA"/>
        </w:rPr>
      </w:pPr>
    </w:p>
    <w:p w14:paraId="3897DDE3" w14:textId="77777777" w:rsidR="00E15ACC" w:rsidRPr="007D1680" w:rsidRDefault="00E15ACC" w:rsidP="00E15ACC">
      <w:pPr>
        <w:pStyle w:val="NormalWeb"/>
        <w:keepNext/>
        <w:spacing w:after="0" w:line="240" w:lineRule="auto"/>
        <w:rPr>
          <w:rFonts w:asciiTheme="minorHAnsi" w:hAnsiTheme="minorHAnsi"/>
        </w:rPr>
      </w:pPr>
      <w:r w:rsidRPr="007D1680">
        <w:rPr>
          <w:rFonts w:asciiTheme="minorHAnsi" w:hAnsiTheme="minorHAnsi" w:cs="Arial"/>
          <w:b/>
          <w:bCs/>
          <w:noProof/>
          <w:color w:val="000000" w:themeColor="text1"/>
        </w:rPr>
        <w:drawing>
          <wp:inline distT="0" distB="0" distL="0" distR="0" wp14:anchorId="125E3261" wp14:editId="03D5B60C">
            <wp:extent cx="6481445" cy="4817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M SP2 analysis.png"/>
                    <pic:cNvPicPr/>
                  </pic:nvPicPr>
                  <pic:blipFill>
                    <a:blip r:embed="rId5">
                      <a:extLst>
                        <a:ext uri="{28A0092B-C50C-407E-A947-70E740481C1C}">
                          <a14:useLocalDpi xmlns:a14="http://schemas.microsoft.com/office/drawing/2010/main" val="0"/>
                        </a:ext>
                      </a:extLst>
                    </a:blip>
                    <a:stretch>
                      <a:fillRect/>
                    </a:stretch>
                  </pic:blipFill>
                  <pic:spPr>
                    <a:xfrm>
                      <a:off x="0" y="0"/>
                      <a:ext cx="6481445" cy="4817745"/>
                    </a:xfrm>
                    <a:prstGeom prst="rect">
                      <a:avLst/>
                    </a:prstGeom>
                  </pic:spPr>
                </pic:pic>
              </a:graphicData>
            </a:graphic>
          </wp:inline>
        </w:drawing>
      </w:r>
    </w:p>
    <w:p w14:paraId="2B68D3AB" w14:textId="77777777" w:rsidR="00576C5F" w:rsidRPr="007D1680" w:rsidRDefault="00576C5F" w:rsidP="00E15ACC"/>
    <w:p w14:paraId="08784FF5" w14:textId="1BD34D2B" w:rsidR="00E15ACC" w:rsidRPr="007D1680" w:rsidRDefault="00E15ACC" w:rsidP="00E15ACC">
      <w:pPr>
        <w:rPr>
          <w:rFonts w:cs="Arial"/>
          <w:b/>
          <w:bCs/>
          <w:color w:val="000000" w:themeColor="text1"/>
        </w:rPr>
      </w:pPr>
      <w:r w:rsidRPr="007D1680">
        <w:t xml:space="preserve">Figure </w:t>
      </w:r>
      <w:fldSimple w:instr=" SEQ Figure \* ARABIC ">
        <w:r w:rsidRPr="007D1680">
          <w:rPr>
            <w:noProof/>
          </w:rPr>
          <w:t>1</w:t>
        </w:r>
      </w:fldSimple>
      <w:r w:rsidRPr="007D1680">
        <w:t xml:space="preserve"> CABM SP2 data analysis</w:t>
      </w:r>
      <w:r w:rsidR="00850143" w:rsidRPr="007D1680">
        <w:t xml:space="preserve"> and database structure</w:t>
      </w:r>
    </w:p>
    <w:p w14:paraId="453CA2D8" w14:textId="77777777" w:rsidR="001766C5" w:rsidRPr="007D1680" w:rsidRDefault="001766C5" w:rsidP="00B97521">
      <w:pPr>
        <w:rPr>
          <w:color w:val="000000" w:themeColor="text1"/>
        </w:rPr>
      </w:pPr>
    </w:p>
    <w:sectPr w:rsidR="001766C5" w:rsidRPr="007D1680" w:rsidSect="00576C5F">
      <w:pgSz w:w="12240" w:h="15840"/>
      <w:pgMar w:top="922" w:right="877" w:bottom="942"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A5CBF"/>
    <w:multiLevelType w:val="hybridMultilevel"/>
    <w:tmpl w:val="8B28F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C5"/>
    <w:rsid w:val="00051800"/>
    <w:rsid w:val="001766C5"/>
    <w:rsid w:val="002C08AD"/>
    <w:rsid w:val="003D3D7D"/>
    <w:rsid w:val="004F4C8F"/>
    <w:rsid w:val="00531147"/>
    <w:rsid w:val="005569D1"/>
    <w:rsid w:val="00576C5F"/>
    <w:rsid w:val="007D1680"/>
    <w:rsid w:val="007E02F1"/>
    <w:rsid w:val="0080234A"/>
    <w:rsid w:val="00850143"/>
    <w:rsid w:val="00974496"/>
    <w:rsid w:val="00A2101C"/>
    <w:rsid w:val="00A672F3"/>
    <w:rsid w:val="00AB630A"/>
    <w:rsid w:val="00B97521"/>
    <w:rsid w:val="00CA6C8F"/>
    <w:rsid w:val="00E15ACC"/>
    <w:rsid w:val="00F6783C"/>
    <w:rsid w:val="00FC05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51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7521"/>
    <w:pPr>
      <w:spacing w:before="100" w:beforeAutospacing="1" w:after="142" w:line="288" w:lineRule="auto"/>
    </w:pPr>
    <w:rPr>
      <w:rFonts w:ascii="Times New Roman" w:hAnsi="Times New Roman" w:cs="Times New Roman"/>
      <w:lang w:val="en-US" w:eastAsia="en-US" w:bidi="ar-SA"/>
    </w:rPr>
  </w:style>
  <w:style w:type="paragraph" w:styleId="Caption">
    <w:name w:val="caption"/>
    <w:basedOn w:val="Normal"/>
    <w:next w:val="Normal"/>
    <w:uiPriority w:val="35"/>
    <w:unhideWhenUsed/>
    <w:qFormat/>
    <w:rsid w:val="00E15ACC"/>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35885">
      <w:bodyDiv w:val="1"/>
      <w:marLeft w:val="0"/>
      <w:marRight w:val="0"/>
      <w:marTop w:val="0"/>
      <w:marBottom w:val="0"/>
      <w:divBdr>
        <w:top w:val="none" w:sz="0" w:space="0" w:color="auto"/>
        <w:left w:val="none" w:sz="0" w:space="0" w:color="auto"/>
        <w:bottom w:val="none" w:sz="0" w:space="0" w:color="auto"/>
        <w:right w:val="none" w:sz="0" w:space="0" w:color="auto"/>
      </w:divBdr>
    </w:div>
    <w:div w:id="943077033">
      <w:bodyDiv w:val="1"/>
      <w:marLeft w:val="0"/>
      <w:marRight w:val="0"/>
      <w:marTop w:val="0"/>
      <w:marBottom w:val="0"/>
      <w:divBdr>
        <w:top w:val="none" w:sz="0" w:space="0" w:color="auto"/>
        <w:left w:val="none" w:sz="0" w:space="0" w:color="auto"/>
        <w:bottom w:val="none" w:sz="0" w:space="0" w:color="auto"/>
        <w:right w:val="none" w:sz="0" w:space="0" w:color="auto"/>
      </w:divBdr>
    </w:div>
    <w:div w:id="983123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598</Words>
  <Characters>3414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Hanna</dc:creator>
  <cp:keywords/>
  <dc:description/>
  <cp:lastModifiedBy>Sarah Hanna</cp:lastModifiedBy>
  <cp:revision>11</cp:revision>
  <dcterms:created xsi:type="dcterms:W3CDTF">2016-12-14T02:09:00Z</dcterms:created>
  <dcterms:modified xsi:type="dcterms:W3CDTF">2016-12-14T03:04:00Z</dcterms:modified>
</cp:coreProperties>
</file>