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DESENVOLVIMENTO DE TABELAS COM HTML</w:t>
      </w:r>
    </w:p>
    <w:p w:rsidR="00000000" w:rsidDel="00000000" w:rsidP="00000000" w:rsidRDefault="00000000" w:rsidRPr="00000000" w14:paraId="0000000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Tags e atributos</w:t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1.1.1 table</w:t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2580"/>
          <w:tab w:val="left" w:leader="none" w:pos="2985"/>
        </w:tabs>
        <w:spacing w:after="0" w:line="36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 tabelas HTML permitem que os desenvolvedores da Web organizem os dados em linhas e colunas. Uma tabela em HTML consiste em células de tabela dentro de linhas e colunas.” (W3SCHOOLS, 2022)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1.1.2 thead</w:t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tag é usada para agrupar o conteúdo do cabeçalho em uma tabela HTML. O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elemento é usado em conjunto com os elementos </w:t>
      </w:r>
      <w:r w:rsidDel="00000000" w:rsidR="00000000" w:rsidRPr="00000000">
        <w:rPr>
          <w:sz w:val="24"/>
          <w:szCs w:val="24"/>
          <w:rtl w:val="0"/>
        </w:rPr>
        <w:t xml:space="preserve">&lt;tbody&gt;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 para especificar cada parte de uma tabela (cabeçalho, corpo, rodapé).”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2022).</w:t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1.1.3 tbody</w:t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&lt;tbody&gt;</w:t>
      </w:r>
      <w:r w:rsidDel="00000000" w:rsidR="00000000" w:rsidRPr="00000000">
        <w:rPr>
          <w:sz w:val="24"/>
          <w:szCs w:val="24"/>
          <w:rtl w:val="0"/>
        </w:rPr>
        <w:t xml:space="preserve">tag é usada para agrupar o conteúdo do corpo em uma tabela HTML.</w:t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&lt;tbody&gt;</w:t>
      </w:r>
      <w:r w:rsidDel="00000000" w:rsidR="00000000" w:rsidRPr="00000000">
        <w:rPr>
          <w:sz w:val="24"/>
          <w:szCs w:val="24"/>
          <w:rtl w:val="0"/>
        </w:rPr>
        <w:t xml:space="preserve">elemento é usado em conjunto com os elementos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 para especificar cada parte de uma tabela (corpo, cabeçalho, rodapé).”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2022).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276" w:lineRule="auto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1.1.4 tfoot</w:t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tag é usada para agrupar o conteúdo do rodapé em uma tabela HTML.</w:t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&lt;tfoot&gt;</w:t>
      </w:r>
      <w:r w:rsidDel="00000000" w:rsidR="00000000" w:rsidRPr="00000000">
        <w:rPr>
          <w:sz w:val="24"/>
          <w:szCs w:val="24"/>
          <w:rtl w:val="0"/>
        </w:rPr>
        <w:t xml:space="preserve">elemento é usado em conjunto com os elementos </w:t>
      </w:r>
      <w:r w:rsidDel="00000000" w:rsidR="00000000" w:rsidRPr="00000000">
        <w:rPr>
          <w:sz w:val="24"/>
          <w:szCs w:val="24"/>
          <w:rtl w:val="0"/>
        </w:rPr>
        <w:t xml:space="preserve">&lt;thead&gt;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&lt;tbody&gt;</w:t>
      </w:r>
      <w:r w:rsidDel="00000000" w:rsidR="00000000" w:rsidRPr="00000000">
        <w:rPr>
          <w:sz w:val="24"/>
          <w:szCs w:val="24"/>
          <w:rtl w:val="0"/>
        </w:rPr>
        <w:t xml:space="preserve"> para especificar cada parte de uma tabela (rodapé, cabeçalho, corpo).”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2022).</w:t>
      </w:r>
    </w:p>
    <w:p w:rsidR="00000000" w:rsidDel="00000000" w:rsidP="00000000" w:rsidRDefault="00000000" w:rsidRPr="00000000" w14:paraId="00000018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1.1.5 tr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0" w:before="0" w:line="276" w:lineRule="auto"/>
        <w:ind w:left="2267.716535433071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Cada linha da tabela começa com a </w:t>
      </w:r>
      <w:r w:rsidDel="00000000" w:rsidR="00000000" w:rsidRPr="00000000">
        <w:rPr>
          <w:sz w:val="20"/>
          <w:szCs w:val="20"/>
          <w:rtl w:val="0"/>
        </w:rPr>
        <w:t xml:space="preserve">&lt;tr&gt;</w:t>
      </w:r>
      <w:r w:rsidDel="00000000" w:rsidR="00000000" w:rsidRPr="00000000">
        <w:rPr>
          <w:sz w:val="20"/>
          <w:szCs w:val="20"/>
          <w:rtl w:val="0"/>
        </w:rPr>
        <w:t xml:space="preserve">e termina com uma </w:t>
      </w:r>
      <w:r w:rsidDel="00000000" w:rsidR="00000000" w:rsidRPr="00000000">
        <w:rPr>
          <w:sz w:val="20"/>
          <w:szCs w:val="20"/>
          <w:rtl w:val="0"/>
        </w:rPr>
        <w:t xml:space="preserve">&lt;/tr&gt;</w:t>
      </w:r>
      <w:r w:rsidDel="00000000" w:rsidR="00000000" w:rsidRPr="00000000">
        <w:rPr>
          <w:sz w:val="20"/>
          <w:szCs w:val="20"/>
          <w:rtl w:val="0"/>
        </w:rPr>
        <w:t xml:space="preserve">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 significa linha da tabela. 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table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tr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Emil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Tobias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Linus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/tr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tr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td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rtl w:val="0"/>
        </w:rPr>
        <w:t xml:space="preserve">/tr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sz w:val="20"/>
          <w:szCs w:val="20"/>
          <w:rtl w:val="0"/>
        </w:rPr>
        <w:t xml:space="preserve">/table</w:t>
      </w:r>
      <w:r w:rsidDel="00000000" w:rsidR="00000000" w:rsidRPr="00000000">
        <w:rPr>
          <w:sz w:val="20"/>
          <w:szCs w:val="20"/>
          <w:rtl w:val="0"/>
        </w:rPr>
        <w:t xml:space="preserve">&gt;”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2022).</w:t>
      </w:r>
    </w:p>
    <w:p w:rsidR="00000000" w:rsidDel="00000000" w:rsidP="00000000" w:rsidRDefault="00000000" w:rsidRPr="00000000" w14:paraId="00000029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1.1.6 th</w:t>
      </w:r>
    </w:p>
    <w:p w:rsidR="00000000" w:rsidDel="00000000" w:rsidP="00000000" w:rsidRDefault="00000000" w:rsidRPr="00000000" w14:paraId="0000002C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sz w:val="20"/>
          <w:szCs w:val="20"/>
          <w:rtl w:val="0"/>
        </w:rPr>
        <w:t xml:space="preserve">&lt;th&gt;</w:t>
      </w:r>
      <w:r w:rsidDel="00000000" w:rsidR="00000000" w:rsidRPr="00000000">
        <w:rPr>
          <w:sz w:val="20"/>
          <w:szCs w:val="20"/>
          <w:rtl w:val="0"/>
        </w:rPr>
        <w:t xml:space="preserve">tag define uma célula de cabeçalho em uma tabela HTML.</w:t>
      </w:r>
    </w:p>
    <w:p w:rsidR="00000000" w:rsidDel="00000000" w:rsidP="00000000" w:rsidRDefault="00000000" w:rsidRPr="00000000" w14:paraId="0000002D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tabela HTML tem dois tipos de células: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hd w:fill="ffffff" w:val="clear"/>
        <w:tabs>
          <w:tab w:val="left" w:leader="none" w:pos="2580"/>
          <w:tab w:val="left" w:leader="none" w:pos="2985"/>
        </w:tabs>
        <w:spacing w:after="0" w:afterAutospacing="0" w:before="220" w:line="276" w:lineRule="auto"/>
        <w:ind w:left="2267.71653543307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Células de cabeçalho - contém informações de cabeçalho (criadas com o </w:t>
      </w:r>
      <w:r w:rsidDel="00000000" w:rsidR="00000000" w:rsidRPr="00000000">
        <w:rPr>
          <w:sz w:val="20"/>
          <w:szCs w:val="20"/>
          <w:rtl w:val="0"/>
        </w:rPr>
        <w:t xml:space="preserve">&lt;th&gt;</w:t>
      </w:r>
      <w:r w:rsidDel="00000000" w:rsidR="00000000" w:rsidRPr="00000000">
        <w:rPr>
          <w:sz w:val="20"/>
          <w:szCs w:val="20"/>
          <w:rtl w:val="0"/>
        </w:rPr>
        <w:t xml:space="preserve">elemento)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ffffff" w:val="clear"/>
        <w:tabs>
          <w:tab w:val="left" w:leader="none" w:pos="2580"/>
          <w:tab w:val="left" w:leader="none" w:pos="2985"/>
        </w:tabs>
        <w:spacing w:after="220" w:before="0" w:beforeAutospacing="0" w:line="276" w:lineRule="auto"/>
        <w:ind w:left="2267.71653543307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Células de dados - contém dados (criados com o elemento 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&lt;td&gt;</w:t>
        </w:r>
      </w:hyperlink>
      <w:r w:rsidDel="00000000" w:rsidR="00000000" w:rsidRPr="00000000">
        <w:rPr>
          <w:sz w:val="20"/>
          <w:szCs w:val="20"/>
          <w:rtl w:val="0"/>
        </w:rPr>
        <w:t xml:space="preserve"> )</w:t>
      </w:r>
    </w:p>
    <w:p w:rsidR="00000000" w:rsidDel="00000000" w:rsidP="00000000" w:rsidRDefault="00000000" w:rsidRPr="00000000" w14:paraId="00000030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texto nos </w:t>
      </w:r>
      <w:r w:rsidDel="00000000" w:rsidR="00000000" w:rsidRPr="00000000">
        <w:rPr>
          <w:sz w:val="20"/>
          <w:szCs w:val="20"/>
          <w:rtl w:val="0"/>
        </w:rPr>
        <w:t xml:space="preserve">&lt;th&gt;</w:t>
      </w:r>
      <w:r w:rsidDel="00000000" w:rsidR="00000000" w:rsidRPr="00000000">
        <w:rPr>
          <w:sz w:val="20"/>
          <w:szCs w:val="20"/>
          <w:rtl w:val="0"/>
        </w:rPr>
        <w:t xml:space="preserve">elementos está em negrito e centralizado por padrão.</w:t>
      </w:r>
    </w:p>
    <w:p w:rsidR="00000000" w:rsidDel="00000000" w:rsidP="00000000" w:rsidRDefault="00000000" w:rsidRPr="00000000" w14:paraId="00000031">
      <w:pPr>
        <w:widowControl w:val="0"/>
        <w:shd w:fill="ffffff" w:val="clear"/>
        <w:tabs>
          <w:tab w:val="left" w:leader="none" w:pos="2580"/>
          <w:tab w:val="left" w:leader="none" w:pos="2985"/>
        </w:tabs>
        <w:spacing w:after="280" w:before="280" w:line="276" w:lineRule="auto"/>
        <w:ind w:left="2267.71653543307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texto nos elementos &lt;td&gt; são regulares e alinhados à esquerda por padrão.”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1.1.7 td</w:t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Cada célula da tabela é definida por um </w:t>
      </w:r>
      <w:r w:rsidDel="00000000" w:rsidR="00000000" w:rsidRPr="00000000">
        <w:rPr>
          <w:sz w:val="20"/>
          <w:szCs w:val="20"/>
          <w:rtl w:val="0"/>
        </w:rPr>
        <w:t xml:space="preserve">&lt;td&gt;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 uma </w:t>
      </w:r>
      <w:r w:rsidDel="00000000" w:rsidR="00000000" w:rsidRPr="00000000">
        <w:rPr>
          <w:sz w:val="20"/>
          <w:szCs w:val="20"/>
          <w:rtl w:val="0"/>
        </w:rPr>
        <w:t xml:space="preserve">&lt;/td&gt;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tag. </w:t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Emil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Tobias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Linus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/td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/tr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/table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&gt;” (W3SCHOOLS, 2022).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1.1.8 colspan</w:t>
      </w:r>
    </w:p>
    <w:p w:rsidR="00000000" w:rsidDel="00000000" w:rsidP="00000000" w:rsidRDefault="00000000" w:rsidRPr="00000000" w14:paraId="0000003D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colspan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atributo define o número de colunas que uma célula deve abranger.” (W3SCHOOLS, 2022).</w:t>
      </w:r>
    </w:p>
    <w:p w:rsidR="00000000" w:rsidDel="00000000" w:rsidP="00000000" w:rsidRDefault="00000000" w:rsidRPr="00000000" w14:paraId="0000003F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1.1.9 rowspan </w:t>
      </w:r>
    </w:p>
    <w:p w:rsidR="00000000" w:rsidDel="00000000" w:rsidP="00000000" w:rsidRDefault="00000000" w:rsidRPr="00000000" w14:paraId="00000041">
      <w:pPr>
        <w:widowControl w:val="0"/>
        <w:tabs>
          <w:tab w:val="left" w:leader="none" w:pos="2580"/>
          <w:tab w:val="left" w:leader="none" w:pos="2985"/>
        </w:tabs>
        <w:spacing w:after="0" w:line="276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rowspan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atributo especifica o número de linhas que uma célula deve abranger.”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(W3SCHOOLS, 2022)</w:t>
      </w:r>
    </w:p>
    <w:p w:rsidR="00000000" w:rsidDel="00000000" w:rsidP="00000000" w:rsidRDefault="00000000" w:rsidRPr="00000000" w14:paraId="00000043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ind w:left="0" w:firstLine="0"/>
        <w:jc w:val="both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Referências: 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hd w:fill="ffffff" w:val="clear"/>
        <w:spacing w:after="160" w:before="160" w:lineRule="auto"/>
        <w:rPr>
          <w:sz w:val="24"/>
          <w:szCs w:val="24"/>
        </w:rPr>
      </w:pPr>
      <w:bookmarkStart w:colFirst="0" w:colLast="0" w:name="_ywbn0j1rlihw" w:id="0"/>
      <w:bookmarkEnd w:id="0"/>
      <w:r w:rsidDel="00000000" w:rsidR="00000000" w:rsidRPr="00000000">
        <w:rPr>
          <w:sz w:val="24"/>
          <w:szCs w:val="24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 Tables</w:t>
      </w:r>
      <w:r w:rsidDel="00000000" w:rsidR="00000000" w:rsidRPr="00000000">
        <w:rPr>
          <w:sz w:val="24"/>
          <w:szCs w:val="24"/>
          <w:rtl w:val="0"/>
        </w:rPr>
        <w:t xml:space="preserve">.&lt;https://www.w3schools.com/html/html_tables.asp&gt;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leader="none" w:pos="2580"/>
          <w:tab w:val="left" w:leader="none" w:pos="2985"/>
        </w:tabs>
        <w:spacing w:after="120" w:line="276" w:lineRule="auto"/>
        <w:jc w:val="both"/>
        <w:rPr>
          <w:i w:val="1"/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W3SCHOOLS.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 &lt;td&gt; colspan Attribute. </w:t>
      </w:r>
      <w:r w:rsidDel="00000000" w:rsidR="00000000" w:rsidRPr="00000000">
        <w:rPr>
          <w:sz w:val="24"/>
          <w:szCs w:val="24"/>
          <w:rtl w:val="0"/>
        </w:rPr>
        <w:t xml:space="preserve">&lt;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https://www.w3schools.com/tags/att_td_colspan.asp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widowControl w:val="0"/>
        <w:shd w:fill="ffffff" w:val="clear"/>
        <w:tabs>
          <w:tab w:val="left" w:leader="none" w:pos="2580"/>
          <w:tab w:val="left" w:leader="none" w:pos="2985"/>
        </w:tabs>
        <w:spacing w:after="160" w:before="160" w:line="276" w:lineRule="auto"/>
        <w:jc w:val="both"/>
        <w:rPr>
          <w:sz w:val="24"/>
          <w:szCs w:val="24"/>
          <w:highlight w:val="white"/>
        </w:rPr>
      </w:pPr>
      <w:bookmarkStart w:colFirst="0" w:colLast="0" w:name="_doqer3cq9mah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W3SCHOOLS.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HTML &lt;td&gt; rowspan Attribute.&lt;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https://www.w3schools.com/tags/att_td_rowspan.asp&gt;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tag_t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