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Foi declarado como protegido pois foi feito uma herança.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interface é herdado a assinatura dos métodos mas não são implementados iguais, já na herança precisa ser tudo igual nas classes.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