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77" w:rsidRPr="00D72577" w:rsidRDefault="00D72577" w:rsidP="00D72577">
      <w:pPr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bookmarkStart w:id="0" w:name="_GoBack"/>
      <w:r w:rsidRPr="00D72577">
        <w:rPr>
          <w:rFonts w:ascii="Times New Roman" w:hAnsi="Times New Roman" w:cs="Times New Roman"/>
          <w:color w:val="222222"/>
          <w:sz w:val="24"/>
          <w:szCs w:val="24"/>
          <w:lang w:val="en-US"/>
        </w:rPr>
        <w:t>Biographical Statement</w:t>
      </w:r>
    </w:p>
    <w:p w:rsidR="00D72577" w:rsidRPr="00D72577" w:rsidRDefault="00D72577" w:rsidP="00D725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577">
        <w:rPr>
          <w:rFonts w:ascii="Times New Roman" w:hAnsi="Times New Roman" w:cs="Times New Roman"/>
          <w:color w:val="222222"/>
          <w:sz w:val="24"/>
          <w:szCs w:val="24"/>
          <w:lang w:val="en-US"/>
        </w:rPr>
        <w:t>Alexander M. Cárdenas is a PhD candidate in Colonial Latin American literature at the University of Colorado-Boulder. His research interests focus on Mestizos and racialization discourses, Andean religions, and evangelization methodologies in sixteenth- and seventeenth-century Peru. </w:t>
      </w:r>
    </w:p>
    <w:bookmarkEnd w:id="0"/>
    <w:p w:rsidR="001F488B" w:rsidRPr="00D72577" w:rsidRDefault="00D725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488B" w:rsidRPr="00D72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77"/>
    <w:rsid w:val="00833F2A"/>
    <w:rsid w:val="008D7516"/>
    <w:rsid w:val="00D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1837-20E8-462C-A65F-060CF6E9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Verdadonada .</dc:creator>
  <cp:keywords/>
  <dc:description/>
  <cp:lastModifiedBy>Verdadonada .</cp:lastModifiedBy>
  <cp:revision>1</cp:revision>
  <dcterms:created xsi:type="dcterms:W3CDTF">2019-09-07T23:20:00Z</dcterms:created>
  <dcterms:modified xsi:type="dcterms:W3CDTF">2019-09-07T23:21:00Z</dcterms:modified>
</cp:coreProperties>
</file>