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CB1" w:rsidRPr="00A81EE6" w:rsidRDefault="00175CB1" w:rsidP="00EF477F">
      <w:pPr>
        <w:spacing w:before="100" w:beforeAutospacing="1" w:after="100" w:afterAutospacing="1" w:line="384" w:lineRule="atLeast"/>
        <w:rPr>
          <w:rFonts w:ascii="Candara" w:eastAsia="Times New Roman" w:hAnsi="Candara" w:cs="Helvetica"/>
          <w:b/>
          <w:color w:val="333333"/>
        </w:rPr>
      </w:pPr>
      <w:r w:rsidRPr="00A81EE6">
        <w:rPr>
          <w:rFonts w:ascii="Candara" w:eastAsia="Times New Roman" w:hAnsi="Candara" w:cs="Helvetica"/>
          <w:b/>
          <w:color w:val="333333"/>
        </w:rPr>
        <w:t>Why are you making this product?</w:t>
      </w:r>
    </w:p>
    <w:p w:rsidR="00EC6FE0" w:rsidRPr="00A81EE6" w:rsidRDefault="00175CB1" w:rsidP="00296D6C">
      <w:pPr>
        <w:pStyle w:val="NormalWeb"/>
        <w:spacing w:before="0" w:beforeAutospacing="0" w:after="0" w:afterAutospacing="0" w:line="384" w:lineRule="atLeast"/>
        <w:ind w:firstLine="360"/>
        <w:rPr>
          <w:rFonts w:ascii="Candara" w:hAnsi="Candara" w:cs="Courier New"/>
          <w:color w:val="777777"/>
          <w:sz w:val="22"/>
          <w:szCs w:val="22"/>
        </w:rPr>
      </w:pPr>
      <w:r w:rsidRPr="00A81EE6">
        <w:rPr>
          <w:rFonts w:ascii="Candara" w:hAnsi="Candara" w:cs="Courier New"/>
          <w:color w:val="777777"/>
          <w:sz w:val="22"/>
          <w:szCs w:val="22"/>
        </w:rPr>
        <w:t>The HIV pandemic is most severe in sub-Sahara Africa. The World Health Organization estimates that Africa is home to three out of four HIV related deaths in 2014.</w:t>
      </w:r>
      <w:r w:rsidR="00EC6FE0" w:rsidRPr="00A81EE6">
        <w:rPr>
          <w:rFonts w:ascii="Candara" w:hAnsi="Candara" w:cs="Courier New"/>
          <w:color w:val="777777"/>
          <w:sz w:val="22"/>
          <w:szCs w:val="22"/>
        </w:rPr>
        <w:t xml:space="preserve"> African women remain at a much higher risk of infection</w:t>
      </w:r>
      <w:r w:rsidR="00296D6C" w:rsidRPr="00A81EE6">
        <w:rPr>
          <w:rFonts w:ascii="Candara" w:hAnsi="Candara" w:cs="Courier New"/>
          <w:color w:val="777777"/>
          <w:sz w:val="22"/>
          <w:szCs w:val="22"/>
        </w:rPr>
        <w:t xml:space="preserve"> and HIV remains the leading cause of death of women of the reproductive age. Still, women are not receiving life-saving services, antiretroviral treatment, testing, and education. Planning for delivery of services is an immense task and African countries are often employing global or regional data in service development and deployment. There are local trends in HIV infection that, once visualized, can maximize the benefit of services provided.</w:t>
      </w:r>
    </w:p>
    <w:p w:rsidR="000A14BA" w:rsidRPr="00A81EE6" w:rsidRDefault="005C53FE" w:rsidP="00EC6FE0">
      <w:pPr>
        <w:pStyle w:val="NormalWeb"/>
        <w:spacing w:before="0" w:beforeAutospacing="0" w:after="0" w:afterAutospacing="0" w:line="384" w:lineRule="atLeast"/>
        <w:ind w:firstLine="360"/>
        <w:rPr>
          <w:rFonts w:ascii="Candara" w:hAnsi="Candara" w:cs="Courier New"/>
          <w:color w:val="777777"/>
          <w:sz w:val="22"/>
          <w:szCs w:val="22"/>
        </w:rPr>
      </w:pPr>
      <w:r w:rsidRPr="00A81EE6">
        <w:rPr>
          <w:rFonts w:ascii="Candara" w:hAnsi="Candara" w:cs="Courier New"/>
          <w:color w:val="777777"/>
          <w:sz w:val="22"/>
          <w:szCs w:val="22"/>
        </w:rPr>
        <w:t>Of 54 African countries Kenya ranks 11</w:t>
      </w:r>
      <w:r w:rsidRPr="00A81EE6">
        <w:rPr>
          <w:rFonts w:ascii="Candara" w:hAnsi="Candara" w:cs="Courier New"/>
          <w:color w:val="777777"/>
          <w:sz w:val="22"/>
          <w:szCs w:val="22"/>
          <w:vertAlign w:val="superscript"/>
        </w:rPr>
        <w:t>th</w:t>
      </w:r>
      <w:r w:rsidRPr="00A81EE6">
        <w:rPr>
          <w:rFonts w:ascii="Candara" w:hAnsi="Candara" w:cs="Courier New"/>
          <w:color w:val="777777"/>
          <w:sz w:val="22"/>
          <w:szCs w:val="22"/>
        </w:rPr>
        <w:t xml:space="preserve"> in HIV prevalence. Kenya’s Open Data Portal houses collection</w:t>
      </w:r>
      <w:r w:rsidR="00C80F8B" w:rsidRPr="00A81EE6">
        <w:rPr>
          <w:rFonts w:ascii="Candara" w:hAnsi="Candara" w:cs="Courier New"/>
          <w:color w:val="777777"/>
          <w:sz w:val="22"/>
          <w:szCs w:val="22"/>
        </w:rPr>
        <w:t xml:space="preserve">s of data stretching across many themes and </w:t>
      </w:r>
      <w:r w:rsidR="008E315D" w:rsidRPr="00A81EE6">
        <w:rPr>
          <w:rFonts w:ascii="Candara" w:hAnsi="Candara" w:cs="Courier New"/>
          <w:color w:val="777777"/>
          <w:sz w:val="22"/>
          <w:szCs w:val="22"/>
        </w:rPr>
        <w:t xml:space="preserve">provided in </w:t>
      </w:r>
      <w:r w:rsidR="00C80F8B" w:rsidRPr="00A81EE6">
        <w:rPr>
          <w:rFonts w:ascii="Candara" w:hAnsi="Candara" w:cs="Courier New"/>
          <w:color w:val="777777"/>
          <w:sz w:val="22"/>
          <w:szCs w:val="22"/>
        </w:rPr>
        <w:t xml:space="preserve">easily accessible data structures. Web searches have yielded several static maps of HIV related data in Kenya. However, the gender disparities of HIV infection have not been highlighted in the maps discovered. Kenya’s data portal provides a “Gender based HIV prevalence per county” data set I will use to explore Kenya’s local environment of HIV prevalence and gender. The goal of this project is to visualize, via interactive web-map, HIV occurrence by gender and Kenyan county. </w:t>
      </w:r>
    </w:p>
    <w:p w:rsidR="000A14BA" w:rsidRPr="00A81EE6" w:rsidRDefault="000A14BA" w:rsidP="00EF477F">
      <w:pPr>
        <w:tabs>
          <w:tab w:val="left" w:pos="360"/>
        </w:tabs>
        <w:spacing w:before="100" w:beforeAutospacing="1" w:after="100" w:afterAutospacing="1" w:line="384" w:lineRule="atLeast"/>
        <w:rPr>
          <w:rFonts w:ascii="Candara" w:eastAsia="Times New Roman" w:hAnsi="Candara" w:cs="Helvetica"/>
          <w:b/>
          <w:color w:val="333333"/>
        </w:rPr>
      </w:pPr>
      <w:r w:rsidRPr="00A81EE6">
        <w:rPr>
          <w:rFonts w:ascii="Candara" w:eastAsia="Times New Roman" w:hAnsi="Candara" w:cs="Helvetica"/>
          <w:b/>
          <w:color w:val="333333"/>
        </w:rPr>
        <w:t>What do we want to get out of this product?</w:t>
      </w:r>
    </w:p>
    <w:p w:rsidR="00175CB1" w:rsidRPr="00A81EE6" w:rsidRDefault="00EF477F" w:rsidP="00EF477F">
      <w:pPr>
        <w:spacing w:before="100" w:beforeAutospacing="1" w:after="100" w:afterAutospacing="1"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A simple and meaningful representation of data which presents the data’s magnitude visually and allows user driven interaction to retrieve more detailed statistics.</w:t>
      </w:r>
    </w:p>
    <w:p w:rsidR="00EF477F" w:rsidRPr="00A81EE6" w:rsidRDefault="000A14BA" w:rsidP="00EF477F">
      <w:pPr>
        <w:spacing w:after="0" w:line="384" w:lineRule="atLeast"/>
        <w:rPr>
          <w:rFonts w:ascii="Candara" w:eastAsia="Times New Roman" w:hAnsi="Candara" w:cs="Helvetica"/>
          <w:b/>
          <w:color w:val="333333"/>
        </w:rPr>
      </w:pPr>
      <w:r w:rsidRPr="00A81EE6">
        <w:rPr>
          <w:rFonts w:ascii="Candara" w:eastAsia="Times New Roman" w:hAnsi="Candara" w:cs="Helvetica"/>
          <w:b/>
          <w:color w:val="333333"/>
        </w:rPr>
        <w:t>What do our users want to get out of this product?</w:t>
      </w:r>
    </w:p>
    <w:p w:rsidR="00EF477F" w:rsidRPr="00A81EE6" w:rsidRDefault="00EF477F" w:rsidP="00EF477F">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333333"/>
        </w:rPr>
        <w:t>-</w:t>
      </w:r>
      <w:r w:rsidR="00E00A48" w:rsidRPr="00A81EE6">
        <w:rPr>
          <w:rFonts w:ascii="Candara" w:eastAsia="Times New Roman" w:hAnsi="Candara" w:cs="Helvetica"/>
          <w:color w:val="808080" w:themeColor="background1" w:themeShade="80"/>
        </w:rPr>
        <w:t>Gain knowledge about distribution of HIV prevalence of adults (age 15+) across Kenya</w:t>
      </w:r>
    </w:p>
    <w:p w:rsidR="00E00A48" w:rsidRPr="00A81EE6" w:rsidRDefault="00E00A48" w:rsidP="00EF477F">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-Understand the local trends of HIV incidence and the variations between genders of the infected population</w:t>
      </w:r>
    </w:p>
    <w:p w:rsidR="00E00A48" w:rsidRPr="00A81EE6" w:rsidRDefault="00E00A48" w:rsidP="00EF477F">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w:t>
      </w:r>
      <w:r w:rsidR="00322645" w:rsidRPr="00A81EE6">
        <w:rPr>
          <w:rFonts w:ascii="Candara" w:eastAsia="Times New Roman" w:hAnsi="Candara" w:cs="Helvetica"/>
          <w:color w:val="808080" w:themeColor="background1" w:themeShade="80"/>
        </w:rPr>
        <w:t xml:space="preserve">Learn where the gender gap is most prevalent to begin discussion of possible causes of the disparity as well as possible solutions </w:t>
      </w:r>
    </w:p>
    <w:p w:rsidR="00322645" w:rsidRPr="00A81EE6" w:rsidRDefault="00322645" w:rsidP="00EF477F">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-See where women are most disproportionately affected by HIV in order to plan for allocation of services and treatment</w:t>
      </w:r>
    </w:p>
    <w:p w:rsidR="00322645" w:rsidRPr="00A81EE6" w:rsidRDefault="00EF477F" w:rsidP="00322645">
      <w:pPr>
        <w:spacing w:after="0" w:line="384" w:lineRule="atLeast"/>
        <w:rPr>
          <w:rFonts w:ascii="Candara" w:eastAsia="Times New Roman" w:hAnsi="Candara" w:cs="Helvetica"/>
          <w:b/>
          <w:color w:val="333333"/>
        </w:rPr>
      </w:pPr>
      <w:r w:rsidRPr="00A81EE6">
        <w:rPr>
          <w:rFonts w:ascii="Candara" w:eastAsia="Times New Roman" w:hAnsi="Candara" w:cs="Helvetica"/>
          <w:b/>
          <w:color w:val="333333"/>
        </w:rPr>
        <w:t>Content requirements:</w:t>
      </w:r>
    </w:p>
    <w:p w:rsidR="00322645" w:rsidRPr="00A81EE6" w:rsidRDefault="00322645"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 xml:space="preserve">-Data displayed on </w:t>
      </w:r>
      <w:proofErr w:type="spellStart"/>
      <w:r w:rsidRPr="00A81EE6">
        <w:rPr>
          <w:rFonts w:ascii="Candara" w:eastAsia="Times New Roman" w:hAnsi="Candara" w:cs="Helvetica"/>
          <w:color w:val="808080" w:themeColor="background1" w:themeShade="80"/>
        </w:rPr>
        <w:t>basemap</w:t>
      </w:r>
      <w:proofErr w:type="spellEnd"/>
      <w:r w:rsidRPr="00A81EE6">
        <w:rPr>
          <w:rFonts w:ascii="Candara" w:eastAsia="Times New Roman" w:hAnsi="Candara" w:cs="Helvetica"/>
          <w:color w:val="808080" w:themeColor="background1" w:themeShade="80"/>
        </w:rPr>
        <w:t xml:space="preserve"> which includes Kenyan Counties and the immediately surrounding area</w:t>
      </w:r>
    </w:p>
    <w:p w:rsidR="00322645" w:rsidRPr="00A81EE6" w:rsidRDefault="00322645"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 xml:space="preserve">-Multiple data layers to represent percent of male and female population with HIV </w:t>
      </w:r>
    </w:p>
    <w:p w:rsidR="00322645" w:rsidRPr="00A81EE6" w:rsidRDefault="00A81EE6"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 xml:space="preserve">-Detailed population and HIV infection data provided upon user interaction </w:t>
      </w:r>
    </w:p>
    <w:p w:rsidR="00322645" w:rsidRPr="00A81EE6" w:rsidRDefault="00322645"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lastRenderedPageBreak/>
        <w:t xml:space="preserve">-Link pointed to the Kenya Open Data Portal to retrieve, verify, and explore data used in this visualization </w:t>
      </w:r>
    </w:p>
    <w:p w:rsidR="00322645" w:rsidRPr="00A81EE6" w:rsidRDefault="00322645"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-Button to download the data directly to user’s local computer?</w:t>
      </w:r>
    </w:p>
    <w:p w:rsidR="00322645" w:rsidRPr="00A81EE6" w:rsidRDefault="00322645"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-Information or simple link to donate to services</w:t>
      </w:r>
      <w:r w:rsidRPr="00A81EE6">
        <w:rPr>
          <w:rFonts w:ascii="Candara" w:eastAsia="Times New Roman" w:hAnsi="Candara" w:cs="Helvetica"/>
          <w:color w:val="808080" w:themeColor="background1" w:themeShade="80"/>
        </w:rPr>
        <w:t>?</w:t>
      </w:r>
    </w:p>
    <w:p w:rsidR="00EF477F" w:rsidRPr="00A81EE6" w:rsidRDefault="00EF477F" w:rsidP="00322645">
      <w:pPr>
        <w:spacing w:after="0" w:line="384" w:lineRule="atLeast"/>
        <w:rPr>
          <w:rFonts w:ascii="Candara" w:eastAsia="Times New Roman" w:hAnsi="Candara" w:cs="Helvetica"/>
          <w:b/>
          <w:color w:val="333333"/>
        </w:rPr>
      </w:pPr>
      <w:r w:rsidRPr="00A81EE6">
        <w:rPr>
          <w:rFonts w:ascii="Candara" w:eastAsia="Times New Roman" w:hAnsi="Candara" w:cs="Helvetica"/>
          <w:b/>
          <w:color w:val="333333"/>
        </w:rPr>
        <w:t xml:space="preserve">Functional specifications: </w:t>
      </w:r>
    </w:p>
    <w:p w:rsidR="00A81EE6" w:rsidRPr="00A81EE6" w:rsidRDefault="00A81EE6"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 xml:space="preserve">- </w:t>
      </w:r>
      <w:bookmarkStart w:id="0" w:name="_GoBack"/>
      <w:r w:rsidRPr="00A81EE6">
        <w:rPr>
          <w:rFonts w:ascii="Candara" w:eastAsia="Times New Roman" w:hAnsi="Candara" w:cs="Helvetica"/>
          <w:color w:val="808080" w:themeColor="background1" w:themeShade="80"/>
        </w:rPr>
        <w:t>Data layers tiled and drawn on a map in a web browser</w:t>
      </w:r>
      <w:bookmarkEnd w:id="0"/>
    </w:p>
    <w:p w:rsidR="00A81EE6" w:rsidRDefault="00A81EE6" w:rsidP="00322645">
      <w:pPr>
        <w:spacing w:after="0" w:line="384" w:lineRule="atLeast"/>
        <w:rPr>
          <w:rFonts w:ascii="Candara" w:eastAsia="Times New Roman" w:hAnsi="Candara" w:cs="Helvetica"/>
          <w:color w:val="808080" w:themeColor="background1" w:themeShade="80"/>
        </w:rPr>
      </w:pPr>
      <w:r w:rsidRPr="00A81EE6">
        <w:rPr>
          <w:rFonts w:ascii="Candara" w:eastAsia="Times New Roman" w:hAnsi="Candara" w:cs="Helvetica"/>
          <w:color w:val="808080" w:themeColor="background1" w:themeShade="80"/>
        </w:rPr>
        <w:t>-Ability to zoom in selected area manually with scroll or click</w:t>
      </w:r>
    </w:p>
    <w:p w:rsidR="00A81EE6" w:rsidRDefault="00A81EE6" w:rsidP="00322645">
      <w:pPr>
        <w:spacing w:after="0" w:line="384" w:lineRule="atLeast"/>
        <w:rPr>
          <w:rFonts w:ascii="Candara" w:eastAsia="Times New Roman" w:hAnsi="Candara" w:cs="Helvetica"/>
          <w:color w:val="808080" w:themeColor="background1" w:themeShade="80"/>
        </w:rPr>
      </w:pPr>
      <w:r>
        <w:rPr>
          <w:rFonts w:ascii="Candara" w:eastAsia="Times New Roman" w:hAnsi="Candara" w:cs="Helvetica"/>
          <w:color w:val="808080" w:themeColor="background1" w:themeShade="80"/>
        </w:rPr>
        <w:t xml:space="preserve">-Highlight selected feature on user hover </w:t>
      </w:r>
    </w:p>
    <w:p w:rsidR="00A81EE6" w:rsidRDefault="00A81EE6" w:rsidP="00322645">
      <w:pPr>
        <w:spacing w:after="0" w:line="384" w:lineRule="atLeast"/>
        <w:rPr>
          <w:rFonts w:ascii="Candara" w:eastAsia="Times New Roman" w:hAnsi="Candara" w:cs="Helvetica"/>
          <w:color w:val="808080" w:themeColor="background1" w:themeShade="80"/>
        </w:rPr>
      </w:pPr>
      <w:r>
        <w:rPr>
          <w:rFonts w:ascii="Candara" w:eastAsia="Times New Roman" w:hAnsi="Candara" w:cs="Helvetica"/>
          <w:color w:val="808080" w:themeColor="background1" w:themeShade="80"/>
        </w:rPr>
        <w:t>-Additional information provided in popup or info panel on user click or hover</w:t>
      </w:r>
    </w:p>
    <w:p w:rsidR="00A81EE6" w:rsidRPr="00A81EE6" w:rsidRDefault="00A81EE6" w:rsidP="00322645">
      <w:pPr>
        <w:spacing w:after="0" w:line="384" w:lineRule="atLeast"/>
        <w:rPr>
          <w:rFonts w:ascii="Candara" w:eastAsia="Times New Roman" w:hAnsi="Candara" w:cs="Helvetica"/>
          <w:color w:val="808080" w:themeColor="background1" w:themeShade="80"/>
        </w:rPr>
      </w:pPr>
    </w:p>
    <w:p w:rsidR="00EE4AA2" w:rsidRPr="00A81EE6" w:rsidRDefault="007875EC" w:rsidP="00322645">
      <w:pPr>
        <w:spacing w:after="0"/>
        <w:rPr>
          <w:rFonts w:ascii="Candara" w:hAnsi="Candara"/>
          <w:color w:val="808080" w:themeColor="background1" w:themeShade="80"/>
        </w:rPr>
      </w:pPr>
    </w:p>
    <w:sectPr w:rsidR="00EE4AA2" w:rsidRPr="00A8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053E"/>
    <w:multiLevelType w:val="hybridMultilevel"/>
    <w:tmpl w:val="2ED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5BB"/>
    <w:multiLevelType w:val="hybridMultilevel"/>
    <w:tmpl w:val="B36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E796A"/>
    <w:multiLevelType w:val="hybridMultilevel"/>
    <w:tmpl w:val="68480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B4E2E"/>
    <w:multiLevelType w:val="hybridMultilevel"/>
    <w:tmpl w:val="EBFC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F7E04"/>
    <w:multiLevelType w:val="multilevel"/>
    <w:tmpl w:val="7C06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C0A38"/>
    <w:multiLevelType w:val="hybridMultilevel"/>
    <w:tmpl w:val="68E4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26"/>
    <w:rsid w:val="000A14BA"/>
    <w:rsid w:val="00175CB1"/>
    <w:rsid w:val="00267C26"/>
    <w:rsid w:val="00296D6C"/>
    <w:rsid w:val="00322645"/>
    <w:rsid w:val="005C53FE"/>
    <w:rsid w:val="007875EC"/>
    <w:rsid w:val="008625EC"/>
    <w:rsid w:val="008E315D"/>
    <w:rsid w:val="00A81EE6"/>
    <w:rsid w:val="00A84BD2"/>
    <w:rsid w:val="00B24EA0"/>
    <w:rsid w:val="00C80F8B"/>
    <w:rsid w:val="00E00A48"/>
    <w:rsid w:val="00EC6FE0"/>
    <w:rsid w:val="00EF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33C2A-7C63-4047-8E44-F9E24EF0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C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75960">
      <w:bodyDiv w:val="1"/>
      <w:marLeft w:val="0"/>
      <w:marRight w:val="0"/>
      <w:marTop w:val="0"/>
      <w:marBottom w:val="0"/>
      <w:divBdr>
        <w:top w:val="none" w:sz="0" w:space="0" w:color="auto"/>
        <w:left w:val="none" w:sz="0" w:space="0" w:color="auto"/>
        <w:bottom w:val="none" w:sz="0" w:space="0" w:color="auto"/>
        <w:right w:val="none" w:sz="0" w:space="0" w:color="auto"/>
      </w:divBdr>
    </w:div>
    <w:div w:id="305398468">
      <w:bodyDiv w:val="1"/>
      <w:marLeft w:val="0"/>
      <w:marRight w:val="0"/>
      <w:marTop w:val="0"/>
      <w:marBottom w:val="0"/>
      <w:divBdr>
        <w:top w:val="none" w:sz="0" w:space="0" w:color="auto"/>
        <w:left w:val="none" w:sz="0" w:space="0" w:color="auto"/>
        <w:bottom w:val="none" w:sz="0" w:space="0" w:color="auto"/>
        <w:right w:val="none" w:sz="0" w:space="0" w:color="auto"/>
      </w:divBdr>
      <w:divsChild>
        <w:div w:id="10604310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441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Anna L</dc:creator>
  <cp:keywords/>
  <dc:description/>
  <cp:lastModifiedBy>Bard, Anna L</cp:lastModifiedBy>
  <cp:revision>3</cp:revision>
  <dcterms:created xsi:type="dcterms:W3CDTF">2016-05-04T15:39:00Z</dcterms:created>
  <dcterms:modified xsi:type="dcterms:W3CDTF">2016-05-06T15:53:00Z</dcterms:modified>
</cp:coreProperties>
</file>