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22B" w:rsidP="226391B4" w:rsidRDefault="00B25DE2" w14:paraId="5FDDADC3" w14:textId="2700FE82">
      <w:pPr>
        <w:pStyle w:val="Default"/>
        <w:spacing w:before="240" w:after="240"/>
        <w:jc w:val="center"/>
        <w:rPr>
          <w:b/>
          <w:bCs/>
          <w:sz w:val="20"/>
          <w:szCs w:val="20"/>
        </w:rPr>
      </w:pPr>
      <w:r w:rsidRPr="226391B4">
        <w:rPr>
          <w:b/>
          <w:bCs/>
          <w:sz w:val="20"/>
          <w:szCs w:val="20"/>
        </w:rPr>
        <w:t xml:space="preserve">MISURE E ACCORGIMENTI RELATIVI ALLE ATTRIBUZIONI DELLE FUNZIONI DI AMMINISTRATORE DI SISTEMA </w:t>
      </w:r>
    </w:p>
    <w:p w:rsidR="00F7522B" w:rsidP="226391B4" w:rsidRDefault="00F7522B" w14:paraId="0D55E4DD" w14:textId="38626E5B">
      <w:pPr>
        <w:pStyle w:val="Default"/>
        <w:spacing w:after="240"/>
        <w:jc w:val="both"/>
        <w:rPr>
          <w:sz w:val="20"/>
          <w:szCs w:val="20"/>
        </w:rPr>
      </w:pPr>
      <w:r w:rsidRPr="226391B4">
        <w:rPr>
          <w:b/>
          <w:bCs/>
          <w:sz w:val="20"/>
          <w:szCs w:val="20"/>
        </w:rPr>
        <w:t xml:space="preserve">(Provvedimento del Garante Privacy del 27 novembre 2008 e successive modifiche e integrazioni) </w:t>
      </w:r>
    </w:p>
    <w:p w:rsidR="00F7522B" w:rsidP="00F7522B" w:rsidRDefault="00F7522B" w14:paraId="0D55E4DE" w14:textId="77777777">
      <w:pPr>
        <w:pStyle w:val="Default"/>
        <w:rPr>
          <w:sz w:val="20"/>
          <w:szCs w:val="20"/>
        </w:rPr>
      </w:pPr>
    </w:p>
    <w:p w:rsidRPr="00F7522B" w:rsidR="00F7522B" w:rsidP="00F7522B" w:rsidRDefault="00F7522B" w14:paraId="0D55E4DF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 xml:space="preserve">Il Garante per la protezione dei dati personali ha adottato il 27 novembre 2008 un Provvedimento, avente ad oggetto “Misure e accorgimenti prescritti ai titolari dei trattamenti effettuati con strumenti elettronici relativamente alle attribuzioni delle funzioni di amministratore di sistema” (nel seguito, il “Provvedimento”), successivamente integrato e modificato dai Provvedimenti del 12 febbraio 2009 e del 25 giugno 2009, che introduce nuovi significativi obblighi relativi all’adozione di specifiche cautele nello svolgimento delle mansioni affidate agli amministratori di sistema, unitamente ad accorgimenti e misure, tecniche ed organizzative, volti ad agevolare l’esercizio dei doveri di controllo da parte del Titolare. </w:t>
      </w:r>
    </w:p>
    <w:p w:rsidRPr="00F7522B" w:rsidR="00F7522B" w:rsidP="00F7522B" w:rsidRDefault="00F7522B" w14:paraId="0D55E4E0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>Al fine di adempiere alle prescrizioni contenute nel Provvedimento, …</w:t>
      </w:r>
      <w:proofErr w:type="gramStart"/>
      <w:r w:rsidRPr="00F7522B">
        <w:rPr>
          <w:sz w:val="20"/>
          <w:szCs w:val="20"/>
        </w:rPr>
        <w:t>…….</w:t>
      </w:r>
      <w:proofErr w:type="gramEnd"/>
      <w:r w:rsidRPr="00F7522B">
        <w:rPr>
          <w:sz w:val="20"/>
          <w:szCs w:val="20"/>
        </w:rPr>
        <w:t>. (</w:t>
      </w:r>
      <w:r w:rsidRPr="00F7522B">
        <w:rPr>
          <w:b/>
          <w:bCs/>
          <w:i/>
          <w:iCs/>
          <w:sz w:val="20"/>
          <w:szCs w:val="20"/>
        </w:rPr>
        <w:t xml:space="preserve">denominazione della Società del Gruppo) </w:t>
      </w:r>
      <w:r w:rsidRPr="00F7522B">
        <w:rPr>
          <w:sz w:val="20"/>
          <w:szCs w:val="20"/>
        </w:rPr>
        <w:t xml:space="preserve">(Titolare del trattamento) promuove una serie di iniziative volte a realizzare tutte le misure previste. </w:t>
      </w:r>
    </w:p>
    <w:p w:rsidRPr="00F7522B" w:rsidR="00F7522B" w:rsidP="00F7522B" w:rsidRDefault="00F7522B" w14:paraId="0D55E4E1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>Pertanto, con riferimento ai rapporti contrattuali e di collaborazione con Voi in corso, Vi indichiamo di seguito, ad integrazione delle istruzioni contenute nella lettera di nomina a Responsabile del trattamento, gli adempimenti previsti dal Provvedimento per i casi in cui l’attività di amministrazione di sistema sia svolta da soggetti terzi rispetto al Titolare. Tali adempimenti, nel seguito elencati, dovranno essere da Voi realizzati per tutti i casi in cui Vostri incaricati svolgano per conto di ………. (</w:t>
      </w:r>
      <w:r w:rsidRPr="00F7522B">
        <w:rPr>
          <w:b/>
          <w:bCs/>
          <w:i/>
          <w:iCs/>
          <w:sz w:val="20"/>
          <w:szCs w:val="20"/>
        </w:rPr>
        <w:t xml:space="preserve">denominazione della Società del Gruppo) </w:t>
      </w:r>
      <w:r w:rsidRPr="00F7522B">
        <w:rPr>
          <w:sz w:val="20"/>
          <w:szCs w:val="20"/>
        </w:rPr>
        <w:t xml:space="preserve">amministrazione di sistemi che comporti trattamento di dati personali: </w:t>
      </w:r>
    </w:p>
    <w:p w:rsidRPr="00F7522B" w:rsidR="00F7522B" w:rsidP="00F7522B" w:rsidRDefault="00F7522B" w14:paraId="0D55E4E2" w14:textId="77777777">
      <w:pPr>
        <w:pStyle w:val="Default"/>
        <w:spacing w:before="120"/>
        <w:jc w:val="both"/>
        <w:rPr>
          <w:sz w:val="20"/>
          <w:szCs w:val="20"/>
        </w:rPr>
      </w:pPr>
      <w:r w:rsidRPr="00F7522B">
        <w:rPr>
          <w:i/>
          <w:iCs/>
          <w:sz w:val="20"/>
          <w:szCs w:val="20"/>
        </w:rPr>
        <w:t xml:space="preserve">1. Valutazione delle caratteristiche soggettive </w:t>
      </w:r>
    </w:p>
    <w:p w:rsidRPr="00F7522B" w:rsidR="00F7522B" w:rsidP="00F7522B" w:rsidRDefault="00F7522B" w14:paraId="0D55E4E3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 xml:space="preserve">L'attribuzione delle funzioni di amministratore di sistema deve avvenire previa valutazione delle caratteristiche di esperienza, capacità e affidabilità del soggetto designato, il quale deve fornire idonea garanzia del pieno rispetto delle vigenti disposizioni in materia di trattamento, ivi compreso il profilo relativo alla sicurezza. </w:t>
      </w:r>
    </w:p>
    <w:p w:rsidRPr="00F7522B" w:rsidR="00F7522B" w:rsidP="00F7522B" w:rsidRDefault="00F7522B" w14:paraId="0D55E4E4" w14:textId="77777777">
      <w:pPr>
        <w:pStyle w:val="Default"/>
        <w:spacing w:before="120"/>
        <w:jc w:val="both"/>
        <w:rPr>
          <w:i/>
          <w:iCs/>
          <w:sz w:val="20"/>
          <w:szCs w:val="20"/>
        </w:rPr>
      </w:pPr>
      <w:r w:rsidRPr="00F7522B">
        <w:rPr>
          <w:i/>
          <w:iCs/>
          <w:sz w:val="20"/>
          <w:szCs w:val="20"/>
        </w:rPr>
        <w:t xml:space="preserve">2. Designazioni individuali </w:t>
      </w:r>
    </w:p>
    <w:p w:rsidRPr="00F7522B" w:rsidR="00F7522B" w:rsidP="00F7522B" w:rsidRDefault="00F7522B" w14:paraId="0D55E4E5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 xml:space="preserve">La designazione quale amministratore di sistema deve essere individuale e recare l'elencazione analitica degli ambiti di operatività consentiti in base al profilo di autorizzazione assegnato. </w:t>
      </w:r>
    </w:p>
    <w:p w:rsidRPr="00F7522B" w:rsidR="00F7522B" w:rsidP="00F7522B" w:rsidRDefault="00F7522B" w14:paraId="0D55E4E6" w14:textId="77777777">
      <w:pPr>
        <w:pStyle w:val="Default"/>
        <w:spacing w:before="120"/>
        <w:jc w:val="both"/>
        <w:rPr>
          <w:i/>
          <w:iCs/>
          <w:sz w:val="20"/>
          <w:szCs w:val="20"/>
        </w:rPr>
      </w:pPr>
      <w:r w:rsidRPr="00F7522B">
        <w:rPr>
          <w:i/>
          <w:iCs/>
          <w:sz w:val="20"/>
          <w:szCs w:val="20"/>
        </w:rPr>
        <w:t xml:space="preserve">3. Elenco degli amministratori di sistema </w:t>
      </w:r>
    </w:p>
    <w:p w:rsidRPr="00F7522B" w:rsidR="00F7522B" w:rsidP="00F7522B" w:rsidRDefault="00F7522B" w14:paraId="0D55E4E7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 xml:space="preserve">Gli estremi identificativi delle persone fisiche amministratori di sistema, con l'elenco delle funzioni ad essi attribuite, devono essere riportati in un documento interno da mantenere aggiornato e disponibile in caso di richieste da parte del Titolare o accertamenti da parte del Garante. </w:t>
      </w:r>
    </w:p>
    <w:p w:rsidRPr="00F7522B" w:rsidR="00F7522B" w:rsidP="00F7522B" w:rsidRDefault="00F7522B" w14:paraId="0D55E4E8" w14:textId="77777777">
      <w:pPr>
        <w:pStyle w:val="Default"/>
        <w:spacing w:before="120"/>
        <w:jc w:val="both"/>
        <w:rPr>
          <w:i/>
          <w:iCs/>
          <w:sz w:val="20"/>
          <w:szCs w:val="20"/>
        </w:rPr>
      </w:pPr>
      <w:r w:rsidRPr="00F7522B">
        <w:rPr>
          <w:i/>
          <w:iCs/>
          <w:sz w:val="20"/>
          <w:szCs w:val="20"/>
        </w:rPr>
        <w:t xml:space="preserve">4. Verifica delle attività </w:t>
      </w:r>
    </w:p>
    <w:p w:rsidRPr="00F7522B" w:rsidR="00F7522B" w:rsidP="00F7522B" w:rsidRDefault="00F7522B" w14:paraId="0D55E4E9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 xml:space="preserve">L'operato degli amministratori di sistema deve essere oggetto, con cadenza almeno annuale, di un'attività di verifica, in modo da controllare la sua rispondenza alle misure organizzative, tecniche e di sicurezza riguardanti i trattamenti dei dati personali previste dalle norme vigenti. </w:t>
      </w:r>
    </w:p>
    <w:p w:rsidRPr="00F7522B" w:rsidR="00F7522B" w:rsidP="00F7522B" w:rsidRDefault="00F7522B" w14:paraId="0D55E4EA" w14:textId="77777777">
      <w:pPr>
        <w:pStyle w:val="Default"/>
        <w:spacing w:before="120"/>
        <w:jc w:val="both"/>
        <w:rPr>
          <w:i/>
          <w:iCs/>
          <w:sz w:val="20"/>
          <w:szCs w:val="20"/>
        </w:rPr>
      </w:pPr>
      <w:r w:rsidRPr="00F7522B">
        <w:rPr>
          <w:i/>
          <w:iCs/>
          <w:sz w:val="20"/>
          <w:szCs w:val="20"/>
        </w:rPr>
        <w:t xml:space="preserve">5. Registrazione degli accessi </w:t>
      </w:r>
    </w:p>
    <w:p w:rsidRPr="00F7522B" w:rsidR="00F7522B" w:rsidP="00F7522B" w:rsidRDefault="00F7522B" w14:paraId="0D55E4EB" w14:textId="77777777">
      <w:pPr>
        <w:pStyle w:val="Default"/>
        <w:jc w:val="both"/>
        <w:rPr>
          <w:sz w:val="20"/>
          <w:szCs w:val="20"/>
        </w:rPr>
      </w:pPr>
      <w:r w:rsidRPr="00F7522B">
        <w:rPr>
          <w:sz w:val="20"/>
          <w:szCs w:val="20"/>
        </w:rPr>
        <w:t>Devono essere adottati sistemi idonei alla registrazione degli accessi logici (autenticazione informatica) ai sistemi di elaborazione e agli archivi elettronici da parte degli amministratori di sistema. Le registrazioni (</w:t>
      </w:r>
      <w:r w:rsidRPr="00F7522B">
        <w:rPr>
          <w:i/>
          <w:iCs/>
          <w:sz w:val="20"/>
          <w:szCs w:val="20"/>
        </w:rPr>
        <w:t>access log</w:t>
      </w:r>
      <w:r w:rsidRPr="00F7522B">
        <w:rPr>
          <w:sz w:val="20"/>
          <w:szCs w:val="20"/>
        </w:rPr>
        <w:t xml:space="preserve">) devono avere caratteristiche di completezza, inalterabilità e possibilità di verifica della loro integrità adeguate al raggiungimento dello scopo per cui sono richieste. Le registrazioni devono comprendere i riferimenti temporali e la descrizione dell'evento che le ha generate e devono essere conservate per un congruo periodo, non inferiore a sei mesi. </w:t>
      </w:r>
    </w:p>
    <w:p w:rsidR="00726952" w:rsidP="00F7522B" w:rsidRDefault="00F7522B" w14:paraId="0D55E4EC" w14:textId="77777777">
      <w:pPr>
        <w:pStyle w:val="Default"/>
        <w:spacing w:before="120"/>
        <w:jc w:val="both"/>
        <w:rPr>
          <w:sz w:val="20"/>
          <w:szCs w:val="20"/>
        </w:rPr>
      </w:pPr>
      <w:r w:rsidRPr="00F7522B">
        <w:rPr>
          <w:sz w:val="20"/>
          <w:szCs w:val="20"/>
        </w:rPr>
        <w:t>Tali misure dovranno essere adottate prima dell’inizio dei trattamenti. Il Titolare si riserva di effettuare eventuali controlli sull’osservanza dei suddetti adempimenti.</w:t>
      </w:r>
    </w:p>
    <w:p w:rsidR="00F7522B" w:rsidP="00F7522B" w:rsidRDefault="00F7522B" w14:paraId="0D55E4ED" w14:textId="77777777">
      <w:pPr>
        <w:pStyle w:val="Default"/>
        <w:spacing w:before="120"/>
        <w:jc w:val="right"/>
        <w:rPr>
          <w:b/>
          <w:sz w:val="20"/>
          <w:szCs w:val="20"/>
        </w:rPr>
      </w:pPr>
    </w:p>
    <w:p w:rsidRPr="00F7522B" w:rsidR="00F7522B" w:rsidP="00F7522B" w:rsidRDefault="00F7522B" w14:paraId="0D55E4EE" w14:textId="77777777">
      <w:pPr>
        <w:pStyle w:val="Default"/>
        <w:spacing w:before="120"/>
        <w:jc w:val="right"/>
        <w:rPr>
          <w:b/>
        </w:rPr>
      </w:pPr>
      <w:r w:rsidRPr="00F7522B">
        <w:rPr>
          <w:b/>
          <w:sz w:val="20"/>
          <w:szCs w:val="20"/>
        </w:rPr>
        <w:t>La Società del Gruppo</w:t>
      </w:r>
    </w:p>
    <w:sectPr w:rsidRPr="00F7522B" w:rsidR="00F7522B">
      <w:headerReference w:type="default" r:id="rId9"/>
      <w:footerReference w:type="even" r:id="rId10"/>
      <w:footerReference w:type="default" r:id="rId11"/>
      <w:footerReference w:type="first" r:id="rId12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99D" w:rsidP="00F7522B" w:rsidRDefault="00E2299D" w14:paraId="5D40D54F" w14:textId="77777777">
      <w:pPr>
        <w:spacing w:after="0" w:line="240" w:lineRule="auto"/>
      </w:pPr>
      <w:r>
        <w:separator/>
      </w:r>
    </w:p>
  </w:endnote>
  <w:endnote w:type="continuationSeparator" w:id="0">
    <w:p w:rsidR="00E2299D" w:rsidP="00F7522B" w:rsidRDefault="00E2299D" w14:paraId="20640A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C5E86" w:rsidRDefault="004C5E86" w14:paraId="1F4876F6" w14:textId="446B741A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51D5A5" wp14:editId="0CFF6A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23850"/>
              <wp:effectExtent l="0" t="0" r="0" b="0"/>
              <wp:wrapNone/>
              <wp:docPr id="656524322" name="Text Box 2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C5E86" w:rsidR="004C5E86" w:rsidP="004C5E86" w:rsidRDefault="004C5E86" w14:paraId="4741AF1F" w14:textId="3DE81F2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4C5E86"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951D5A5">
              <v:stroke joinstyle="miter"/>
              <v:path gradientshapeok="t" o:connecttype="rect"/>
            </v:shapetype>
            <v:shape id="Text Box 2" style="position:absolute;margin-left:0;margin-top:0;width:172.5pt;height:25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ruppo TIM - Uso Interno - Tutti i diritti riservati.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">
              <v:textbox style="mso-fit-shape-to-text:t" inset="0,0,0,15pt">
                <w:txbxContent>
                  <w:p w:rsidRPr="004C5E86" w:rsidR="004C5E86" w:rsidP="004C5E86" w:rsidRDefault="004C5E86" w14:paraId="4741AF1F" w14:textId="3DE81F2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4C5E86"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1380"/>
      <w:gridCol w:w="6435"/>
      <w:gridCol w:w="1800"/>
    </w:tblGrid>
    <w:tr w:rsidR="3D0FFA95" w:rsidTr="1F640B1E" w14:paraId="30AA1C69" w14:textId="77777777">
      <w:trPr>
        <w:trHeight w:val="300"/>
      </w:trPr>
      <w:tc>
        <w:tcPr>
          <w:tcW w:w="1380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</w:tcPr>
        <w:p w:rsidR="3D0FFA95" w:rsidP="1F640B1E" w:rsidRDefault="3D0FFA95" w14:paraId="7203F844" w14:textId="6070DDCD">
          <w:pPr>
            <w:spacing w:after="0"/>
            <w:ind w:left="-120"/>
            <w:rPr>
              <w:rFonts w:ascii="Arial" w:hAnsi="Arial" w:eastAsia="Arial" w:cs="Arial"/>
              <w:b/>
              <w:bCs/>
              <w:i/>
              <w:iCs/>
              <w:color w:val="808080" w:themeColor="background1" w:themeShade="80"/>
            </w:rPr>
          </w:pPr>
        </w:p>
      </w:tc>
      <w:tc>
        <w:tcPr>
          <w:tcW w:w="6435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vAlign w:val="center"/>
        </w:tcPr>
        <w:p w:rsidR="3D0FFA95" w:rsidP="1F640B1E" w:rsidRDefault="1F640B1E" w14:paraId="06183728" w14:textId="399D21C9">
          <w:pPr>
            <w:spacing w:after="0"/>
            <w:jc w:val="center"/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</w:pPr>
          <w:r w:rsidRPr="1F640B1E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Olivetti - Società soggetta a direzione e coordinamento del Gruppo TIM </w:t>
          </w:r>
        </w:p>
        <w:p w:rsidR="3D0FFA95" w:rsidP="1F640B1E" w:rsidRDefault="1F640B1E" w14:paraId="0B6B93DA" w14:textId="037B7B9C">
          <w:pPr>
            <w:spacing w:after="0"/>
            <w:jc w:val="center"/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</w:pPr>
          <w:r w:rsidRPr="1F640B1E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Uso interno – Tutti i diritti riservati </w:t>
          </w:r>
        </w:p>
      </w:tc>
      <w:tc>
        <w:tcPr>
          <w:tcW w:w="1800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vAlign w:val="center"/>
        </w:tcPr>
        <w:p w:rsidR="3D0FFA95" w:rsidP="1F640B1E" w:rsidRDefault="1F640B1E" w14:paraId="11442692" w14:textId="4183BED4">
          <w:pPr>
            <w:spacing w:after="0"/>
            <w:ind w:right="-120"/>
            <w:jc w:val="center"/>
            <w:rPr>
              <w:rFonts w:ascii="Arial" w:hAnsi="Arial" w:eastAsia="Arial" w:cs="Arial"/>
              <w:b/>
              <w:bCs/>
              <w:i/>
              <w:iCs/>
              <w:color w:val="808080" w:themeColor="background1" w:themeShade="80"/>
              <w:sz w:val="18"/>
              <w:szCs w:val="18"/>
            </w:rPr>
          </w:pPr>
          <w:r w:rsidRPr="1F640B1E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Pag. </w:t>
          </w:r>
          <w:r w:rsidRPr="1F640B1E" w:rsidR="17F0DA6E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begin"/>
          </w:r>
          <w:r w:rsidR="17F0DA6E">
            <w:instrText>PAGE</w:instrText>
          </w:r>
          <w:r w:rsidRPr="1F640B1E" w:rsidR="17F0DA6E">
            <w:fldChar w:fldCharType="separate"/>
          </w:r>
          <w:r w:rsidRPr="1F640B1E">
            <w:rPr>
              <w:rFonts w:ascii="Arial" w:hAnsi="Arial" w:eastAsia="Arial" w:cs="Arial"/>
              <w:b/>
              <w:bCs/>
              <w:i/>
              <w:iCs/>
              <w:noProof/>
            </w:rPr>
            <w:t>1</w:t>
          </w:r>
          <w:r w:rsidRPr="1F640B1E" w:rsidR="17F0DA6E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end"/>
          </w:r>
          <w:r w:rsidRPr="1F640B1E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 of </w:t>
          </w:r>
          <w:r w:rsidRPr="1F640B1E" w:rsidR="17F0DA6E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begin"/>
          </w:r>
          <w:r w:rsidR="17F0DA6E">
            <w:instrText>NUMPAGES</w:instrText>
          </w:r>
          <w:r w:rsidRPr="1F640B1E" w:rsidR="17F0DA6E">
            <w:fldChar w:fldCharType="separate"/>
          </w:r>
          <w:r w:rsidRPr="1F640B1E">
            <w:rPr>
              <w:rFonts w:ascii="Arial" w:hAnsi="Arial" w:eastAsia="Arial" w:cs="Arial"/>
              <w:b/>
              <w:bCs/>
              <w:i/>
              <w:iCs/>
              <w:noProof/>
            </w:rPr>
            <w:t>1</w:t>
          </w:r>
          <w:r w:rsidRPr="1F640B1E" w:rsidR="17F0DA6E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end"/>
          </w:r>
        </w:p>
      </w:tc>
    </w:tr>
  </w:tbl>
  <w:p w:rsidR="004C5E86" w:rsidP="3D0FFA95" w:rsidRDefault="004C5E86" w14:paraId="71A519B9" w14:textId="635F655D">
    <w:pPr>
      <w:pStyle w:val="Pidipa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C5E86" w:rsidRDefault="004C5E86" w14:paraId="1652B2DB" w14:textId="69235855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00B3E3" wp14:editId="61E0D6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23850"/>
              <wp:effectExtent l="0" t="0" r="0" b="0"/>
              <wp:wrapNone/>
              <wp:docPr id="1494503868" name="Text Box 1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C5E86" w:rsidR="004C5E86" w:rsidP="004C5E86" w:rsidRDefault="004C5E86" w14:paraId="273329C5" w14:textId="70D621F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4C5E86"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00B3E3">
              <v:stroke joinstyle="miter"/>
              <v:path gradientshapeok="t" o:connecttype="rect"/>
            </v:shapetype>
            <v:shape id="Text Box 1" style="position:absolute;margin-left:0;margin-top:0;width:172.5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ruppo TIM - Uso Interno - Tutti i diritti riservati.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">
              <v:textbox style="mso-fit-shape-to-text:t" inset="0,0,0,15pt">
                <w:txbxContent>
                  <w:p w:rsidRPr="004C5E86" w:rsidR="004C5E86" w:rsidP="004C5E86" w:rsidRDefault="004C5E86" w14:paraId="273329C5" w14:textId="70D621F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4C5E86"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99D" w:rsidP="00F7522B" w:rsidRDefault="00E2299D" w14:paraId="16B301BC" w14:textId="77777777">
      <w:pPr>
        <w:spacing w:after="0" w:line="240" w:lineRule="auto"/>
      </w:pPr>
      <w:r>
        <w:separator/>
      </w:r>
    </w:p>
  </w:footnote>
  <w:footnote w:type="continuationSeparator" w:id="0">
    <w:p w:rsidR="00E2299D" w:rsidP="00F7522B" w:rsidRDefault="00E2299D" w14:paraId="45B94E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jc w:val="center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4386"/>
      <w:gridCol w:w="1748"/>
      <w:gridCol w:w="960"/>
      <w:gridCol w:w="2471"/>
    </w:tblGrid>
    <w:tr w:rsidR="228D1E0E" w:rsidTr="787A1600" w14:paraId="3F94ECFD" w14:textId="77777777">
      <w:trPr>
        <w:trHeight w:val="690"/>
        <w:jc w:val="center"/>
      </w:trPr>
      <w:tc>
        <w:tcPr>
          <w:tcW w:w="6134" w:type="dxa"/>
          <w:gridSpan w:val="2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228D1E0E" w:rsidRDefault="228D1E0E" w14:paraId="5734F70A" w14:textId="13B48275">
          <w:pPr>
            <w:spacing w:after="0"/>
            <w:ind w:left="45" w:right="45" w:firstLine="30"/>
          </w:pPr>
          <w:r>
            <w:rPr>
              <w:noProof/>
            </w:rPr>
            <w:drawing>
              <wp:inline distT="0" distB="0" distL="0" distR="0" wp14:anchorId="1EB3ECED" wp14:editId="2856A95E">
                <wp:extent cx="823031" cy="396274"/>
                <wp:effectExtent l="0" t="0" r="0" b="0"/>
                <wp:docPr id="1012584074" name="Immagine 1012584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031" cy="3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1" w:type="dxa"/>
          <w:gridSpan w:val="2"/>
          <w:tcBorders>
            <w:top w:val="single" w:color="000000" w:themeColor="text1" w:sz="8" w:space="0"/>
            <w:left w:val="nil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04223D0F" w:rsidRDefault="04223D0F" w14:paraId="356C1910" w14:textId="111B59B3">
          <w:pPr>
            <w:spacing w:after="0"/>
            <w:ind w:right="45"/>
            <w:jc w:val="center"/>
            <w:rPr>
              <w:rFonts w:ascii="Arial" w:hAnsi="Arial" w:eastAsia="Arial" w:cs="Arial"/>
              <w:color w:val="000000" w:themeColor="text1"/>
              <w:sz w:val="18"/>
              <w:szCs w:val="18"/>
            </w:rPr>
          </w:pPr>
          <w:r w:rsidRPr="04223D0F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Tipo documento: Procedura Operativa</w:t>
          </w:r>
        </w:p>
      </w:tc>
    </w:tr>
    <w:tr w:rsidR="228D1E0E" w:rsidTr="787A1600" w14:paraId="55BCB1B7" w14:textId="77777777">
      <w:trPr>
        <w:trHeight w:val="300"/>
        <w:jc w:val="center"/>
      </w:trPr>
      <w:tc>
        <w:tcPr>
          <w:tcW w:w="9565" w:type="dxa"/>
          <w:gridSpan w:val="4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228D1E0E" w:rsidRDefault="630F67E6" w14:paraId="69514D55" w14:textId="0A946FA4">
          <w:pPr>
            <w:spacing w:after="0"/>
            <w:jc w:val="center"/>
          </w:pPr>
          <w:r w:rsidRPr="787A1600" w:rsidR="787A1600">
            <w:rPr>
              <w:rFonts w:ascii="Arial" w:hAnsi="Arial" w:eastAsia="Arial" w:cs="Arial"/>
              <w:i w:val="1"/>
              <w:iCs w:val="1"/>
              <w:sz w:val="18"/>
              <w:szCs w:val="18"/>
            </w:rPr>
            <w:t>Allegato 1</w:t>
          </w:r>
          <w:r w:rsidRPr="787A1600" w:rsidR="787A1600">
            <w:rPr>
              <w:rFonts w:ascii="Arial" w:hAnsi="Arial" w:eastAsia="Arial" w:cs="Arial"/>
              <w:i w:val="1"/>
              <w:iCs w:val="1"/>
              <w:sz w:val="18"/>
              <w:szCs w:val="18"/>
            </w:rPr>
            <w:t>5</w:t>
          </w:r>
          <w:r w:rsidRPr="787A1600" w:rsidR="787A1600">
            <w:rPr>
              <w:rFonts w:ascii="Arial" w:hAnsi="Arial" w:eastAsia="Arial" w:cs="Arial"/>
              <w:i w:val="1"/>
              <w:iCs w:val="1"/>
              <w:sz w:val="18"/>
              <w:szCs w:val="18"/>
            </w:rPr>
            <w:t xml:space="preserve"> al documento:</w:t>
          </w:r>
          <w:r w:rsidRPr="787A1600" w:rsidR="787A1600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  <w:p w:rsidR="228D1E0E" w:rsidP="228D1E0E" w:rsidRDefault="228D1E0E" w14:paraId="7BE294D8" w14:textId="4A882FD7">
          <w:pPr>
            <w:spacing w:after="0"/>
            <w:ind w:right="-75" w:hanging="60"/>
            <w:jc w:val="center"/>
          </w:pPr>
          <w:r w:rsidRPr="228D1E0E">
            <w:rPr>
              <w:rFonts w:ascii="Arial" w:hAnsi="Arial" w:eastAsia="Arial" w:cs="Arial"/>
              <w:b/>
              <w:bCs/>
              <w:color w:val="000000" w:themeColor="text1"/>
              <w:sz w:val="18"/>
              <w:szCs w:val="18"/>
            </w:rPr>
            <w:t>Ciclo Passivo Olivetti</w:t>
          </w:r>
          <w:r w:rsidRPr="228D1E0E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 xml:space="preserve"> </w:t>
          </w:r>
        </w:p>
        <w:p w:rsidR="228D1E0E" w:rsidP="228D1E0E" w:rsidRDefault="228D1E0E" w14:paraId="3A310C50" w14:textId="2C3F05DC">
          <w:pPr>
            <w:spacing w:after="0"/>
            <w:jc w:val="center"/>
          </w:pPr>
          <w:r w:rsidRPr="228D1E0E">
            <w:rPr>
              <w:rFonts w:ascii="Arial" w:hAnsi="Arial" w:eastAsia="Arial" w:cs="Arial"/>
              <w:i/>
              <w:iCs/>
              <w:sz w:val="18"/>
              <w:szCs w:val="18"/>
            </w:rPr>
            <w:t>Titolo Allegato:</w:t>
          </w:r>
          <w:r w:rsidRPr="228D1E0E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  <w:p w:rsidR="228D1E0E" w:rsidP="787A1600" w:rsidRDefault="228D1E0E" w14:paraId="51364874" w14:textId="0F2E366B">
          <w:pPr>
            <w:spacing w:after="0"/>
            <w:ind w:left="45" w:right="45" w:firstLine="390"/>
            <w:jc w:val="center"/>
            <w:rPr>
              <w:rFonts w:ascii="Arial" w:hAnsi="Arial" w:eastAsia="Arial" w:cs="Arial"/>
              <w:b w:val="1"/>
              <w:bCs w:val="1"/>
              <w:sz w:val="18"/>
              <w:szCs w:val="18"/>
            </w:rPr>
          </w:pPr>
          <w:r w:rsidRPr="787A1600" w:rsidR="787A1600">
            <w:rPr>
              <w:rFonts w:ascii="Arial" w:hAnsi="Arial" w:eastAsia="Arial" w:cs="Arial"/>
              <w:b w:val="1"/>
              <w:bCs w:val="1"/>
              <w:sz w:val="18"/>
              <w:szCs w:val="18"/>
            </w:rPr>
            <w:t>Misure e accorgimenti relativi alle attribuzioni delle funzi</w:t>
          </w:r>
          <w:r w:rsidRPr="787A1600" w:rsidR="787A1600">
            <w:rPr>
              <w:rFonts w:ascii="Arial" w:hAnsi="Arial" w:eastAsia="Arial" w:cs="Arial"/>
              <w:b w:val="1"/>
              <w:bCs w:val="1"/>
              <w:sz w:val="18"/>
              <w:szCs w:val="18"/>
            </w:rPr>
            <w:t>oni del ruolo di</w:t>
          </w:r>
          <w:r w:rsidRPr="787A1600" w:rsidR="787A1600">
            <w:rPr>
              <w:rFonts w:ascii="Arial" w:hAnsi="Arial" w:eastAsia="Arial" w:cs="Arial"/>
              <w:b w:val="1"/>
              <w:bCs w:val="1"/>
              <w:sz w:val="18"/>
              <w:szCs w:val="18"/>
            </w:rPr>
            <w:t xml:space="preserve"> </w:t>
          </w:r>
          <w:r w:rsidRPr="787A1600" w:rsidR="787A1600">
            <w:rPr>
              <w:rFonts w:ascii="Arial" w:hAnsi="Arial" w:eastAsia="Arial" w:cs="Arial"/>
              <w:b w:val="1"/>
              <w:bCs w:val="1"/>
              <w:sz w:val="18"/>
              <w:szCs w:val="18"/>
            </w:rPr>
            <w:t>AdS</w:t>
          </w:r>
        </w:p>
      </w:tc>
    </w:tr>
    <w:tr w:rsidR="228D1E0E" w:rsidTr="787A1600" w14:paraId="764BFD38" w14:textId="77777777">
      <w:trPr>
        <w:trHeight w:val="300"/>
        <w:jc w:val="center"/>
      </w:trPr>
      <w:tc>
        <w:tcPr>
          <w:tcW w:w="4386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228D1E0E" w:rsidRDefault="228D1E0E" w14:paraId="0E3101A1" w14:textId="7E17EE45">
          <w:pPr>
            <w:spacing w:after="0"/>
            <w:ind w:right="45"/>
            <w:jc w:val="center"/>
          </w:pPr>
          <w:r w:rsidRPr="228D1E0E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Codice documento di riferimento</w:t>
          </w:r>
          <w:r w:rsidRPr="228D1E0E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228D1E0E" w:rsidP="787A1600" w:rsidRDefault="228D1E0E" w14:paraId="6C43409E" w14:textId="319241A9">
          <w:pPr>
            <w:spacing w:after="0"/>
            <w:ind w:right="45"/>
            <w:jc w:val="center"/>
            <w:rPr>
              <w:rFonts w:ascii="Arial" w:hAnsi="Arial" w:eastAsia="Arial" w:cs="Arial"/>
              <w:sz w:val="18"/>
              <w:szCs w:val="18"/>
            </w:rPr>
          </w:pPr>
          <w:r w:rsidRPr="787A1600" w:rsidR="787A1600">
            <w:rPr>
              <w:rFonts w:ascii="Arial" w:hAnsi="Arial" w:eastAsia="Arial" w:cs="Arial"/>
              <w:sz w:val="18"/>
              <w:szCs w:val="18"/>
            </w:rPr>
            <w:t>2024-001</w:t>
          </w:r>
          <w:r w:rsidRPr="787A1600" w:rsidR="787A1600">
            <w:rPr>
              <w:rFonts w:ascii="Arial" w:hAnsi="Arial" w:eastAsia="Arial" w:cs="Arial"/>
              <w:sz w:val="18"/>
              <w:szCs w:val="18"/>
            </w:rPr>
            <w:t>44</w:t>
          </w:r>
          <w:r w:rsidRPr="787A1600" w:rsidR="787A1600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</w:tc>
      <w:tc>
        <w:tcPr>
          <w:tcW w:w="2708" w:type="dxa"/>
          <w:gridSpan w:val="2"/>
          <w:tcBorders>
            <w:top w:val="nil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228D1E0E" w:rsidRDefault="228D1E0E" w14:paraId="12C0A325" w14:textId="37C6336E">
          <w:pPr>
            <w:spacing w:after="0"/>
            <w:ind w:right="45"/>
            <w:jc w:val="center"/>
          </w:pPr>
          <w:r w:rsidRPr="228D1E0E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Versione</w:t>
          </w:r>
          <w:r w:rsidRPr="228D1E0E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228D1E0E" w:rsidP="228D1E0E" w:rsidRDefault="228D1E0E" w14:paraId="11413185" w14:textId="62E77C76">
          <w:pPr>
            <w:spacing w:after="0"/>
            <w:ind w:right="45"/>
            <w:jc w:val="center"/>
          </w:pPr>
          <w:r w:rsidRPr="787A1600" w:rsidR="787A1600">
            <w:rPr>
              <w:rFonts w:ascii="Arial" w:hAnsi="Arial" w:eastAsia="Arial" w:cs="Arial"/>
              <w:color w:val="000000" w:themeColor="text1" w:themeTint="FF" w:themeShade="FF"/>
              <w:sz w:val="18"/>
              <w:szCs w:val="18"/>
            </w:rPr>
            <w:t>2</w:t>
          </w:r>
          <w:r w:rsidRPr="787A1600" w:rsidR="787A1600">
            <w:rPr>
              <w:rFonts w:ascii="Arial" w:hAnsi="Arial" w:eastAsia="Arial" w:cs="Arial"/>
              <w:color w:val="000000" w:themeColor="text1" w:themeTint="FF" w:themeShade="FF"/>
              <w:sz w:val="18"/>
              <w:szCs w:val="18"/>
            </w:rPr>
            <w:t xml:space="preserve"> </w:t>
          </w:r>
        </w:p>
      </w:tc>
      <w:tc>
        <w:tcPr>
          <w:tcW w:w="2471" w:type="dxa"/>
          <w:tcBorders>
            <w:top w:val="nil"/>
            <w:left w:val="nil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228D1E0E" w:rsidP="228D1E0E" w:rsidRDefault="228D1E0E" w14:paraId="6D3C666E" w14:textId="2196D38B">
          <w:pPr>
            <w:spacing w:after="0"/>
            <w:ind w:left="45" w:right="45"/>
            <w:jc w:val="center"/>
          </w:pPr>
          <w:r w:rsidRPr="228D1E0E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Data pubblicazione</w:t>
          </w:r>
          <w:r w:rsidRPr="228D1E0E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228D1E0E" w:rsidP="787A1600" w:rsidRDefault="00075A18" w14:paraId="2A63961F" w14:textId="582BD206">
          <w:pPr>
            <w:spacing w:after="0"/>
            <w:ind w:right="45"/>
            <w:jc w:val="center"/>
            <w:rPr>
              <w:sz w:val="18"/>
              <w:szCs w:val="18"/>
            </w:rPr>
          </w:pPr>
          <w:r w:rsidRPr="787A1600" w:rsidR="787A1600">
            <w:rPr>
              <w:sz w:val="18"/>
              <w:szCs w:val="18"/>
            </w:rPr>
            <w:t>30</w:t>
          </w:r>
          <w:r w:rsidRPr="787A1600" w:rsidR="787A1600">
            <w:rPr>
              <w:sz w:val="18"/>
              <w:szCs w:val="18"/>
            </w:rPr>
            <w:t>/</w:t>
          </w:r>
          <w:r w:rsidRPr="787A1600" w:rsidR="787A1600">
            <w:rPr>
              <w:sz w:val="18"/>
              <w:szCs w:val="18"/>
            </w:rPr>
            <w:t>03</w:t>
          </w:r>
          <w:r w:rsidRPr="787A1600" w:rsidR="787A1600">
            <w:rPr>
              <w:sz w:val="18"/>
              <w:szCs w:val="18"/>
            </w:rPr>
            <w:t>/20</w:t>
          </w:r>
          <w:r w:rsidRPr="787A1600" w:rsidR="787A1600">
            <w:rPr>
              <w:sz w:val="18"/>
              <w:szCs w:val="18"/>
            </w:rPr>
            <w:t>25</w:t>
          </w:r>
        </w:p>
      </w:tc>
    </w:tr>
  </w:tbl>
  <w:p w:rsidR="00AF0EB9" w:rsidRDefault="00AF0EB9" w14:paraId="0DDB2527" w14:textId="62E0190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2B"/>
    <w:rsid w:val="00023F93"/>
    <w:rsid w:val="000241C1"/>
    <w:rsid w:val="000622F7"/>
    <w:rsid w:val="00075A18"/>
    <w:rsid w:val="00380F29"/>
    <w:rsid w:val="0048151C"/>
    <w:rsid w:val="004C5E86"/>
    <w:rsid w:val="00726952"/>
    <w:rsid w:val="008E0C1B"/>
    <w:rsid w:val="00AF0EB9"/>
    <w:rsid w:val="00B25DE2"/>
    <w:rsid w:val="00BD5F74"/>
    <w:rsid w:val="00C611BC"/>
    <w:rsid w:val="00C662EA"/>
    <w:rsid w:val="00D26652"/>
    <w:rsid w:val="00E2299D"/>
    <w:rsid w:val="00E7593E"/>
    <w:rsid w:val="00F742FF"/>
    <w:rsid w:val="00F7522B"/>
    <w:rsid w:val="04223D0F"/>
    <w:rsid w:val="044991E6"/>
    <w:rsid w:val="0627F466"/>
    <w:rsid w:val="1558A204"/>
    <w:rsid w:val="17F0DA6E"/>
    <w:rsid w:val="1C9AE90C"/>
    <w:rsid w:val="1E8282A8"/>
    <w:rsid w:val="1F640B1E"/>
    <w:rsid w:val="226391B4"/>
    <w:rsid w:val="228D1E0E"/>
    <w:rsid w:val="23A6D846"/>
    <w:rsid w:val="27882C97"/>
    <w:rsid w:val="3231AF9B"/>
    <w:rsid w:val="35492512"/>
    <w:rsid w:val="3A51810A"/>
    <w:rsid w:val="3D0FFA95"/>
    <w:rsid w:val="3F62D305"/>
    <w:rsid w:val="43566D45"/>
    <w:rsid w:val="44C96F5D"/>
    <w:rsid w:val="5555EE0A"/>
    <w:rsid w:val="5F6F8C56"/>
    <w:rsid w:val="630F67E6"/>
    <w:rsid w:val="633B82CC"/>
    <w:rsid w:val="67055998"/>
    <w:rsid w:val="6CD06749"/>
    <w:rsid w:val="75B93202"/>
    <w:rsid w:val="787A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5E4DD"/>
  <w15:chartTrackingRefBased/>
  <w15:docId w15:val="{AD3C0BC9-D0B8-4867-A458-5CB820F7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Sommario1">
    <w:name w:val="toc 1"/>
    <w:aliases w:val="Indice"/>
    <w:basedOn w:val="Normale"/>
    <w:next w:val="Normale"/>
    <w:autoRedefine/>
    <w:uiPriority w:val="39"/>
    <w:rsid w:val="00D26652"/>
    <w:pPr>
      <w:tabs>
        <w:tab w:val="right" w:leader="dot" w:pos="9629"/>
      </w:tabs>
      <w:spacing w:before="144" w:beforeLines="60" w:after="0" w:line="240" w:lineRule="auto"/>
      <w:ind w:left="567" w:hanging="567"/>
      <w:jc w:val="center"/>
    </w:pPr>
    <w:rPr>
      <w:rFonts w:ascii="Arial" w:hAnsi="Arial" w:eastAsia="SimSun" w:cs="Times New Roman"/>
      <w:b/>
      <w:i/>
      <w:noProof/>
      <w:sz w:val="20"/>
      <w:szCs w:val="20"/>
      <w:lang w:eastAsia="it-IT"/>
    </w:rPr>
  </w:style>
  <w:style w:type="paragraph" w:styleId="Default" w:customStyle="1">
    <w:name w:val="Default"/>
    <w:rsid w:val="00F752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F7522B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F7522B"/>
  </w:style>
  <w:style w:type="paragraph" w:styleId="Pidipagina">
    <w:name w:val="footer"/>
    <w:basedOn w:val="Normale"/>
    <w:link w:val="PidipaginaCarattere"/>
    <w:uiPriority w:val="99"/>
    <w:unhideWhenUsed/>
    <w:rsid w:val="00F7522B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F7522B"/>
  </w:style>
  <w:style w:type="table" w:styleId="Grigliatabella">
    <w:name w:val="Table Grid"/>
    <w:basedOn w:val="Tabellanormale"/>
    <w:uiPriority w:val="39"/>
    <w:rsid w:val="00F752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20DD62AC82D34E9853DBF651C38345" ma:contentTypeVersion="11" ma:contentTypeDescription="Creare un nuovo documento." ma:contentTypeScope="" ma:versionID="315c8e6ea4e875abb91a1feaca79ce81">
  <xsd:schema xmlns:xsd="http://www.w3.org/2001/XMLSchema" xmlns:xs="http://www.w3.org/2001/XMLSchema" xmlns:p="http://schemas.microsoft.com/office/2006/metadata/properties" xmlns:ns2="6be3f7a5-64a0-4627-bc23-b5b926e09a42" xmlns:ns3="6304ee5e-6a80-4131-bfaf-1dd9a1d40274" xmlns:ns4="d4f826f6-0d20-4881-82bf-9e20c9d26a36" xmlns:ns5="adb5589c-fdbf-4831-a793-de6ad389acba" targetNamespace="http://schemas.microsoft.com/office/2006/metadata/properties" ma:root="true" ma:fieldsID="fbaee5e8c64648af162064f960819272" ns2:_="" ns3:_="" ns4:_="" ns5:_="">
    <xsd:import namespace="6be3f7a5-64a0-4627-bc23-b5b926e09a42"/>
    <xsd:import namespace="6304ee5e-6a80-4131-bfaf-1dd9a1d40274"/>
    <xsd:import namespace="d4f826f6-0d20-4881-82bf-9e20c9d26a36"/>
    <xsd:import namespace="adb5589c-fdbf-4831-a793-de6ad389a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4:MediaServiceObjectDetectorVersions" minOccurs="0"/>
                <xsd:element ref="ns4:MediaServiceSearchProperties" minOccurs="0"/>
                <xsd:element ref="ns4:Trimestredilavorazione" minOccurs="0"/>
                <xsd:element ref="ns4:MediaServiceDateTaken" minOccurs="0"/>
                <xsd:element ref="ns4:lcf76f155ced4ddcb4097134ff3c332f" minOccurs="0"/>
                <xsd:element ref="ns5:TaxCatchAll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3f7a5-64a0-4627-bc23-b5b926e09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4ee5e-6a80-4131-bfaf-1dd9a1d4027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826f6-0d20-4881-82bf-9e20c9d26a36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rimestredilavorazione" ma:index="17" nillable="true" ma:displayName="Trim di lavorazione" ma:description="Numeri progressivi di ordinamento" ma:format="Dropdown" ma:internalName="Trimestredilavorazione" ma:percentage="FALSE">
      <xsd:simpleType>
        <xsd:restriction base="dms:Number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86cc434d-02d5-4f18-abdc-86e624cce4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5589c-fdbf-4831-a793-de6ad389acb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db5589c-fdbf-4831-a793-de6ad389acba}" ma:internalName="TaxCatchAll" ma:showField="CatchAllData" ma:web="6304ee5e-6a80-4131-bfaf-1dd9a1d402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304ee5e-6a80-4131-bfaf-1dd9a1d40274">
      <UserInfo>
        <DisplayName/>
        <AccountId xsi:nil="true"/>
        <AccountType/>
      </UserInfo>
    </SharedWithUsers>
    <Trimestredilavorazione xmlns="d4f826f6-0d20-4881-82bf-9e20c9d26a36" xsi:nil="true"/>
    <TaxCatchAll xmlns="adb5589c-fdbf-4831-a793-de6ad389acba" xsi:nil="true"/>
    <lcf76f155ced4ddcb4097134ff3c332f xmlns="d4f826f6-0d20-4881-82bf-9e20c9d26a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75EF39-1C2B-4BCC-9584-FB6A9616B7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8D51EC-8A28-41F3-8158-E3DE274FF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e3f7a5-64a0-4627-bc23-b5b926e09a42"/>
    <ds:schemaRef ds:uri="6304ee5e-6a80-4131-bfaf-1dd9a1d40274"/>
    <ds:schemaRef ds:uri="d4f826f6-0d20-4881-82bf-9e20c9d26a36"/>
    <ds:schemaRef ds:uri="adb5589c-fdbf-4831-a793-de6ad389a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7021CB-2704-4B16-8F90-B007050E3D91}">
  <ds:schemaRefs>
    <ds:schemaRef ds:uri="http://schemas.microsoft.com/office/2006/metadata/properties"/>
    <ds:schemaRef ds:uri="http://schemas.microsoft.com/office/infopath/2007/PartnerControls"/>
    <ds:schemaRef ds:uri="6304ee5e-6a80-4131-bfaf-1dd9a1d40274"/>
    <ds:schemaRef ds:uri="d4f826f6-0d20-4881-82bf-9e20c9d26a36"/>
    <ds:schemaRef ds:uri="adb5589c-fdbf-4831-a793-de6ad389acba"/>
  </ds:schemaRefs>
</ds:datastoreItem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Macciocchi Marco (11609688)</dc:creator>
  <keywords/>
  <dc:description/>
  <lastModifiedBy>Abouarab Mohanad Samir Abdelhamid</lastModifiedBy>
  <revision>22</revision>
  <dcterms:created xsi:type="dcterms:W3CDTF">2024-11-07T11:54:00.0000000Z</dcterms:created>
  <dcterms:modified xsi:type="dcterms:W3CDTF">2026-03-30T08:07:50.8802536Z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0x010100B420DD62AC82D34E9853DBF651C38345</vt:lpwstr>
  </property>
  <property fmtid="{D5CDD505-2E9C-101B-9397-08002B2CF9AE}" pid="3" name="ClassificationContentMarkingFooterShapeIds">
    <vt:lpwstr>591451bc,2721c422,4ba88cc9</vt:lpwstr>
  </property>
  <property fmtid="{D5CDD505-2E9C-101B-9397-08002B2CF9AE}" pid="4" name="ClassificationContentMarkingFooterFontProps">
    <vt:lpwstr>#4472c4,8,Calibri</vt:lpwstr>
  </property>
  <property fmtid="{D5CDD505-2E9C-101B-9397-08002B2CF9AE}" pid="5" name="ClassificationContentMarkingFooterText">
    <vt:lpwstr>Gruppo TIM - Uso Interno - Tutti i diritti riservati.</vt:lpwstr>
  </property>
  <property fmtid="{D5CDD505-2E9C-101B-9397-08002B2CF9AE}" pid="6" name="Order">
    <vt:r8>322900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docLang">
    <vt:lpwstr>it</vt:lpwstr>
  </property>
</Properties>
</file>