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EAAFE" w14:textId="7B8CCE10" w:rsidR="00C37D67" w:rsidRPr="00F2464F" w:rsidRDefault="00C37D67" w:rsidP="001D139C">
      <w:pPr>
        <w:pStyle w:val="Default"/>
        <w:spacing w:line="276" w:lineRule="auto"/>
        <w:rPr>
          <w:b/>
          <w:noProof/>
        </w:rPr>
      </w:pPr>
      <w:r w:rsidRPr="00F2464F">
        <w:rPr>
          <w:b/>
          <w:noProof/>
        </w:rPr>
        <w:t>Creating Puerto Rican Boa analysis units and the 3Rs</w:t>
      </w:r>
    </w:p>
    <w:p w14:paraId="18A2630E" w14:textId="28BEC4EA" w:rsidR="00F2464F" w:rsidRPr="00F2464F" w:rsidRDefault="00F2464F" w:rsidP="001D139C">
      <w:pPr>
        <w:pStyle w:val="Default"/>
        <w:spacing w:line="276" w:lineRule="auto"/>
        <w:rPr>
          <w:noProof/>
        </w:rPr>
      </w:pPr>
    </w:p>
    <w:p w14:paraId="3994FAA8" w14:textId="25D413C5" w:rsidR="00F2464F" w:rsidRPr="00F2464F" w:rsidRDefault="00F2464F" w:rsidP="001D139C">
      <w:pPr>
        <w:pStyle w:val="Default"/>
        <w:spacing w:line="276" w:lineRule="auto"/>
        <w:rPr>
          <w:noProof/>
        </w:rPr>
      </w:pPr>
      <w:r>
        <w:rPr>
          <w:noProof/>
        </w:rPr>
        <w:t xml:space="preserve">Prepared by the </w:t>
      </w:r>
      <w:r w:rsidRPr="00F2464F">
        <w:rPr>
          <w:noProof/>
        </w:rPr>
        <w:t>Alabama Cooperative Fish and Wildlife Research Unit, School of Forestry and Wildlife Sciences, Auburn University, Auburn, Alabama 36849-5418, USA</w:t>
      </w:r>
    </w:p>
    <w:p w14:paraId="55BD3110" w14:textId="54073120" w:rsidR="00F2464F" w:rsidRDefault="00F2464F" w:rsidP="001D139C">
      <w:pPr>
        <w:pStyle w:val="Default"/>
        <w:spacing w:line="276" w:lineRule="auto"/>
        <w:rPr>
          <w:noProof/>
          <w:u w:val="single"/>
        </w:rPr>
      </w:pPr>
    </w:p>
    <w:p w14:paraId="32F47A2F" w14:textId="39D71035" w:rsidR="00F2464F" w:rsidRDefault="00F2464F" w:rsidP="001D139C">
      <w:pPr>
        <w:pStyle w:val="Default"/>
        <w:spacing w:line="276" w:lineRule="auto"/>
        <w:rPr>
          <w:noProof/>
          <w:u w:val="single"/>
        </w:rPr>
      </w:pPr>
      <w:r>
        <w:rPr>
          <w:noProof/>
          <w:u w:val="single"/>
        </w:rPr>
        <w:t xml:space="preserve">Objective: Summary of the Puerto Rican Boa expert meeting held March 5 – 6, 2018 </w:t>
      </w:r>
      <w:r w:rsidR="00B307CB">
        <w:rPr>
          <w:noProof/>
          <w:u w:val="single"/>
        </w:rPr>
        <w:t>to inform the forthcoming Species Status Assessment</w:t>
      </w:r>
    </w:p>
    <w:p w14:paraId="59EC7D29" w14:textId="77777777" w:rsidR="00F2464F" w:rsidRDefault="00F2464F" w:rsidP="001D139C">
      <w:pPr>
        <w:pStyle w:val="Default"/>
        <w:spacing w:line="276" w:lineRule="auto"/>
        <w:rPr>
          <w:noProof/>
          <w:u w:val="single"/>
        </w:rPr>
      </w:pPr>
    </w:p>
    <w:p w14:paraId="40A575A2" w14:textId="0C134E36" w:rsidR="00F2464F" w:rsidRDefault="00F2464F" w:rsidP="001D139C">
      <w:pPr>
        <w:pStyle w:val="Default"/>
        <w:spacing w:line="276" w:lineRule="auto"/>
        <w:rPr>
          <w:noProof/>
          <w:u w:val="single"/>
        </w:rPr>
      </w:pPr>
      <w:r>
        <w:rPr>
          <w:noProof/>
          <w:u w:val="single"/>
        </w:rPr>
        <w:t>Meeting participants:</w:t>
      </w:r>
    </w:p>
    <w:p w14:paraId="62F72539" w14:textId="740557AD" w:rsidR="00F2464F" w:rsidRPr="00B307CB" w:rsidRDefault="00F2464F" w:rsidP="00F2464F">
      <w:pPr>
        <w:pStyle w:val="Default"/>
        <w:spacing w:line="276" w:lineRule="auto"/>
        <w:rPr>
          <w:noProof/>
        </w:rPr>
      </w:pPr>
      <w:r w:rsidRPr="00B307CB">
        <w:rPr>
          <w:noProof/>
        </w:rPr>
        <w:t>Fernando Bird (UPR)</w:t>
      </w:r>
    </w:p>
    <w:p w14:paraId="3E5BF11F" w14:textId="718FA3B7" w:rsidR="00F2464F" w:rsidRPr="00B307CB" w:rsidRDefault="00F2464F" w:rsidP="00F2464F">
      <w:pPr>
        <w:pStyle w:val="Default"/>
        <w:spacing w:line="276" w:lineRule="auto"/>
        <w:rPr>
          <w:noProof/>
        </w:rPr>
      </w:pPr>
      <w:r w:rsidRPr="00B307CB">
        <w:rPr>
          <w:noProof/>
        </w:rPr>
        <w:t>Alberto Puente-Rolon (UPR)</w:t>
      </w:r>
    </w:p>
    <w:p w14:paraId="683DFDF0" w14:textId="4AC884A6" w:rsidR="00F2464F" w:rsidRPr="00B307CB" w:rsidRDefault="00F2464F" w:rsidP="00F2464F">
      <w:pPr>
        <w:pStyle w:val="Default"/>
        <w:spacing w:line="276" w:lineRule="auto"/>
        <w:rPr>
          <w:noProof/>
        </w:rPr>
      </w:pPr>
      <w:r w:rsidRPr="00B307CB">
        <w:rPr>
          <w:noProof/>
        </w:rPr>
        <w:t>Rafael Joglar (remote) (UPR)</w:t>
      </w:r>
    </w:p>
    <w:p w14:paraId="5BAC1ADF" w14:textId="111AB351" w:rsidR="00F2464F" w:rsidRPr="00B307CB" w:rsidRDefault="00F2464F" w:rsidP="001D139C">
      <w:pPr>
        <w:pStyle w:val="Default"/>
        <w:spacing w:line="276" w:lineRule="auto"/>
      </w:pPr>
      <w:r w:rsidRPr="00B307CB">
        <w:rPr>
          <w:noProof/>
        </w:rPr>
        <w:t>Daniel Savila (UPR)</w:t>
      </w:r>
    </w:p>
    <w:p w14:paraId="0DC65E13" w14:textId="4EDEEC42" w:rsidR="00F2464F" w:rsidRPr="00B307CB" w:rsidRDefault="00F2464F" w:rsidP="001D139C">
      <w:pPr>
        <w:pStyle w:val="Default"/>
        <w:spacing w:line="276" w:lineRule="auto"/>
        <w:rPr>
          <w:noProof/>
        </w:rPr>
      </w:pPr>
      <w:r w:rsidRPr="00B307CB">
        <w:rPr>
          <w:noProof/>
        </w:rPr>
        <w:t>Eneilis Mulero (UPR)</w:t>
      </w:r>
    </w:p>
    <w:p w14:paraId="1CE511F4" w14:textId="5B67D13D" w:rsidR="00F2464F" w:rsidRPr="00B307CB" w:rsidRDefault="00F2464F" w:rsidP="001D139C">
      <w:pPr>
        <w:pStyle w:val="Default"/>
        <w:spacing w:line="276" w:lineRule="auto"/>
        <w:rPr>
          <w:noProof/>
        </w:rPr>
      </w:pPr>
      <w:r w:rsidRPr="00B307CB">
        <w:rPr>
          <w:noProof/>
        </w:rPr>
        <w:t>Peter Tolson (remote) (Toledo Zoo)</w:t>
      </w:r>
    </w:p>
    <w:p w14:paraId="6CF368C3" w14:textId="5DB3AE5D" w:rsidR="00F2464F" w:rsidRPr="00B307CB" w:rsidRDefault="00F2464F" w:rsidP="001D139C">
      <w:pPr>
        <w:pStyle w:val="Default"/>
        <w:spacing w:line="276" w:lineRule="auto"/>
        <w:rPr>
          <w:noProof/>
        </w:rPr>
      </w:pPr>
      <w:r w:rsidRPr="00B307CB">
        <w:rPr>
          <w:noProof/>
        </w:rPr>
        <w:t>Miguel To</w:t>
      </w:r>
      <w:r w:rsidRPr="00B307CB">
        <w:rPr>
          <w:noProof/>
        </w:rPr>
        <w:softHyphen/>
        <w:t>ño Garcia (remote) (FWS)</w:t>
      </w:r>
    </w:p>
    <w:p w14:paraId="09290040" w14:textId="04FB457D" w:rsidR="00F2464F" w:rsidRDefault="00F2464F" w:rsidP="001D139C">
      <w:pPr>
        <w:pStyle w:val="Default"/>
        <w:spacing w:line="276" w:lineRule="auto"/>
        <w:rPr>
          <w:noProof/>
          <w:u w:val="single"/>
        </w:rPr>
      </w:pPr>
    </w:p>
    <w:p w14:paraId="36A5734A" w14:textId="192C21B7" w:rsidR="00F2464F" w:rsidRDefault="00F2464F" w:rsidP="001D139C">
      <w:pPr>
        <w:pStyle w:val="Default"/>
        <w:spacing w:line="276" w:lineRule="auto"/>
        <w:rPr>
          <w:noProof/>
          <w:u w:val="single"/>
        </w:rPr>
      </w:pPr>
      <w:r>
        <w:rPr>
          <w:noProof/>
          <w:u w:val="single"/>
        </w:rPr>
        <w:t>Internal participants:</w:t>
      </w:r>
    </w:p>
    <w:p w14:paraId="4D1625CC" w14:textId="28A8C9F4" w:rsidR="00F2464F" w:rsidRPr="00B307CB" w:rsidRDefault="00F2464F" w:rsidP="001D139C">
      <w:pPr>
        <w:pStyle w:val="Default"/>
        <w:spacing w:line="276" w:lineRule="auto"/>
        <w:rPr>
          <w:noProof/>
        </w:rPr>
      </w:pPr>
      <w:r w:rsidRPr="00B307CB">
        <w:rPr>
          <w:noProof/>
        </w:rPr>
        <w:t>Jose Cruz-Burgos (FWS)</w:t>
      </w:r>
    </w:p>
    <w:p w14:paraId="24269579" w14:textId="7E00520C" w:rsidR="00F2464F" w:rsidRPr="00B307CB" w:rsidRDefault="00F2464F" w:rsidP="001D139C">
      <w:pPr>
        <w:pStyle w:val="Default"/>
        <w:spacing w:line="276" w:lineRule="auto"/>
        <w:rPr>
          <w:noProof/>
        </w:rPr>
      </w:pPr>
      <w:r w:rsidRPr="00B307CB">
        <w:rPr>
          <w:noProof/>
        </w:rPr>
        <w:t>Jan Paul Zegarra (FWS)</w:t>
      </w:r>
    </w:p>
    <w:p w14:paraId="07BBBF17" w14:textId="6E715466" w:rsidR="00F2464F" w:rsidRPr="00B307CB" w:rsidRDefault="00F2464F" w:rsidP="001D139C">
      <w:pPr>
        <w:pStyle w:val="Default"/>
        <w:spacing w:line="276" w:lineRule="auto"/>
        <w:rPr>
          <w:noProof/>
        </w:rPr>
      </w:pPr>
      <w:r w:rsidRPr="00B307CB">
        <w:rPr>
          <w:noProof/>
        </w:rPr>
        <w:t>Nicole Angeli (AL Coop)</w:t>
      </w:r>
    </w:p>
    <w:p w14:paraId="7744E8FA" w14:textId="7BAF3E85" w:rsidR="00F2464F" w:rsidRPr="00B307CB" w:rsidRDefault="00F2464F" w:rsidP="001D139C">
      <w:pPr>
        <w:pStyle w:val="Default"/>
        <w:spacing w:line="276" w:lineRule="auto"/>
        <w:rPr>
          <w:noProof/>
        </w:rPr>
      </w:pPr>
      <w:r w:rsidRPr="00B307CB">
        <w:rPr>
          <w:noProof/>
        </w:rPr>
        <w:t>Conor McGowan (AL Coop)</w:t>
      </w:r>
    </w:p>
    <w:p w14:paraId="3B418688" w14:textId="5BD2F47C" w:rsidR="00F2464F" w:rsidRDefault="00F2464F" w:rsidP="001D139C">
      <w:pPr>
        <w:pStyle w:val="Default"/>
        <w:spacing w:line="276" w:lineRule="auto"/>
        <w:rPr>
          <w:noProof/>
          <w:u w:val="single"/>
        </w:rPr>
      </w:pPr>
    </w:p>
    <w:p w14:paraId="46FA1429" w14:textId="77777777" w:rsidR="00F2464F" w:rsidRDefault="00F2464F" w:rsidP="001D139C">
      <w:pPr>
        <w:pStyle w:val="Default"/>
        <w:spacing w:line="276" w:lineRule="auto"/>
        <w:rPr>
          <w:noProof/>
          <w:u w:val="single"/>
        </w:rPr>
      </w:pPr>
    </w:p>
    <w:p w14:paraId="67258F63" w14:textId="29A5974E" w:rsidR="00C37D67" w:rsidRDefault="00F2464F" w:rsidP="001D139C">
      <w:pPr>
        <w:pStyle w:val="Default"/>
        <w:spacing w:line="276" w:lineRule="auto"/>
        <w:rPr>
          <w:noProof/>
        </w:rPr>
      </w:pPr>
      <w:r>
        <w:rPr>
          <w:noProof/>
          <w:u w:val="single"/>
        </w:rPr>
        <w:t>Background:</w:t>
      </w:r>
    </w:p>
    <w:p w14:paraId="34CA0A70" w14:textId="50AA5CDB" w:rsidR="001D139C" w:rsidRPr="00E33736" w:rsidRDefault="00F2464F" w:rsidP="001D139C">
      <w:pPr>
        <w:pStyle w:val="Default"/>
        <w:spacing w:line="276" w:lineRule="auto"/>
      </w:pPr>
      <w:r w:rsidRPr="00C37D67">
        <w:rPr>
          <w:noProof/>
          <w:u w:val="single"/>
        </w:rPr>
        <w:drawing>
          <wp:anchor distT="0" distB="0" distL="114300" distR="114300" simplePos="0" relativeHeight="251659264" behindDoc="0" locked="0" layoutInCell="1" allowOverlap="1" wp14:anchorId="73220A41" wp14:editId="7DF579E7">
            <wp:simplePos x="0" y="0"/>
            <wp:positionH relativeFrom="column">
              <wp:posOffset>4210050</wp:posOffset>
            </wp:positionH>
            <wp:positionV relativeFrom="paragraph">
              <wp:posOffset>23495</wp:posOffset>
            </wp:positionV>
            <wp:extent cx="1679575" cy="2527300"/>
            <wp:effectExtent l="19050" t="19050" r="15875" b="254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9575" cy="25273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846110">
        <w:rPr>
          <w:noProof/>
        </w:rPr>
        <w:t>Species</w:t>
      </w:r>
      <w:r w:rsidR="001D139C" w:rsidRPr="00E33736">
        <w:t xml:space="preserve"> </w:t>
      </w:r>
      <w:r w:rsidR="001D139C" w:rsidRPr="00846110">
        <w:rPr>
          <w:bCs/>
        </w:rPr>
        <w:t xml:space="preserve">viability </w:t>
      </w:r>
      <w:r w:rsidR="00846110" w:rsidRPr="00846110">
        <w:rPr>
          <w:bCs/>
        </w:rPr>
        <w:t>is a critical component of the SSA.</w:t>
      </w:r>
      <w:r w:rsidR="00846110">
        <w:rPr>
          <w:b/>
          <w:bCs/>
        </w:rPr>
        <w:t xml:space="preserve"> </w:t>
      </w:r>
      <w:r w:rsidR="001D139C" w:rsidRPr="00E33736">
        <w:t xml:space="preserve">Viability is not a specific state, but rather a continuous measure of the likelihood that </w:t>
      </w:r>
      <w:r w:rsidR="00846110">
        <w:t xml:space="preserve">a </w:t>
      </w:r>
      <w:r w:rsidR="001D139C" w:rsidRPr="00E33736">
        <w:t>species will sustain populations over time</w:t>
      </w:r>
      <w:r w:rsidR="001D139C">
        <w:t xml:space="preserve"> </w:t>
      </w:r>
      <w:r w:rsidR="001D139C" w:rsidRPr="00961D15">
        <w:rPr>
          <w:noProof/>
        </w:rPr>
        <w:t>(</w:t>
      </w:r>
      <w:r w:rsidR="001D139C">
        <w:rPr>
          <w:noProof/>
        </w:rPr>
        <w:t>USFWS</w:t>
      </w:r>
      <w:r w:rsidR="001D139C" w:rsidRPr="00961D15">
        <w:rPr>
          <w:noProof/>
        </w:rPr>
        <w:t>, 2016)</w:t>
      </w:r>
      <w:r w:rsidR="001D139C" w:rsidRPr="00E33736">
        <w:t xml:space="preserve">. Using the SSA framework (Figure 1-1), we consider what the subspecies needs to maintain viability by characterizing the status of the subspecies in terms of its </w:t>
      </w:r>
      <w:r w:rsidR="001D139C" w:rsidRPr="00112DFD">
        <w:rPr>
          <w:b/>
        </w:rPr>
        <w:t>resiliency</w:t>
      </w:r>
      <w:r w:rsidR="001D139C" w:rsidRPr="00E33736">
        <w:t xml:space="preserve">, </w:t>
      </w:r>
      <w:r w:rsidR="001D139C" w:rsidRPr="00E33736">
        <w:rPr>
          <w:b/>
        </w:rPr>
        <w:t>representation</w:t>
      </w:r>
      <w:r w:rsidR="001D139C" w:rsidRPr="00E33736">
        <w:t xml:space="preserve">, and </w:t>
      </w:r>
      <w:r w:rsidR="001D139C" w:rsidRPr="00E33736">
        <w:rPr>
          <w:b/>
        </w:rPr>
        <w:t>redundancy</w:t>
      </w:r>
      <w:r w:rsidR="001D139C" w:rsidRPr="00961D15">
        <w:rPr>
          <w:noProof/>
        </w:rPr>
        <w:t xml:space="preserve"> (</w:t>
      </w:r>
      <w:r w:rsidR="00846110">
        <w:rPr>
          <w:noProof/>
        </w:rPr>
        <w:t>Smith et al., 2017</w:t>
      </w:r>
      <w:r w:rsidR="001D139C" w:rsidRPr="00961D15">
        <w:rPr>
          <w:noProof/>
        </w:rPr>
        <w:t>)</w:t>
      </w:r>
      <w:r w:rsidR="001D139C" w:rsidRPr="00E33736">
        <w:t>.</w:t>
      </w:r>
    </w:p>
    <w:p w14:paraId="45FF4487" w14:textId="77777777" w:rsidR="001D139C" w:rsidRPr="00C963D3" w:rsidRDefault="001D139C" w:rsidP="001D139C">
      <w:pPr>
        <w:pStyle w:val="Default"/>
        <w:spacing w:line="276" w:lineRule="auto"/>
        <w:rPr>
          <w:sz w:val="16"/>
          <w:szCs w:val="16"/>
        </w:rPr>
      </w:pPr>
    </w:p>
    <w:p w14:paraId="555DC309" w14:textId="77777777" w:rsidR="00F2464F" w:rsidRDefault="001D139C" w:rsidP="00A95B7B">
      <w:pPr>
        <w:pStyle w:val="Default"/>
        <w:spacing w:line="276" w:lineRule="auto"/>
        <w:ind w:left="360"/>
      </w:pPr>
      <w:r w:rsidRPr="00A95B7B">
        <w:rPr>
          <w:b/>
          <w:bCs/>
          <w:noProof/>
        </w:rPr>
        <mc:AlternateContent>
          <mc:Choice Requires="wps">
            <w:drawing>
              <wp:anchor distT="0" distB="0" distL="114300" distR="114300" simplePos="0" relativeHeight="251660288" behindDoc="0" locked="0" layoutInCell="1" allowOverlap="1" wp14:anchorId="4D626039" wp14:editId="679FE83F">
                <wp:simplePos x="0" y="0"/>
                <wp:positionH relativeFrom="column">
                  <wp:posOffset>4141470</wp:posOffset>
                </wp:positionH>
                <wp:positionV relativeFrom="paragraph">
                  <wp:posOffset>998855</wp:posOffset>
                </wp:positionV>
                <wp:extent cx="1838325" cy="474345"/>
                <wp:effectExtent l="0" t="0" r="0" b="190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74345"/>
                        </a:xfrm>
                        <a:prstGeom prst="rect">
                          <a:avLst/>
                        </a:prstGeom>
                        <a:noFill/>
                        <a:ln w="9525">
                          <a:noFill/>
                          <a:miter lim="800000"/>
                          <a:headEnd/>
                          <a:tailEnd/>
                        </a:ln>
                      </wps:spPr>
                      <wps:txbx>
                        <w:txbxContent>
                          <w:p w14:paraId="7F2C61E3" w14:textId="31459B89" w:rsidR="001D139C" w:rsidRPr="00370786" w:rsidRDefault="001D139C" w:rsidP="001D139C">
                            <w:pPr>
                              <w:keepNext/>
                              <w:rPr>
                                <w:sz w:val="22"/>
                                <w:szCs w:val="22"/>
                              </w:rPr>
                            </w:pPr>
                            <w:bookmarkStart w:id="0" w:name="_Toc484588463"/>
                            <w:bookmarkStart w:id="1" w:name="_Toc484589558"/>
                            <w:r w:rsidRPr="00370786">
                              <w:rPr>
                                <w:sz w:val="22"/>
                                <w:szCs w:val="22"/>
                              </w:rPr>
                              <w:t xml:space="preserve">Figure </w:t>
                            </w:r>
                            <w:r w:rsidRPr="00370786">
                              <w:rPr>
                                <w:sz w:val="22"/>
                                <w:szCs w:val="22"/>
                              </w:rPr>
                              <w:fldChar w:fldCharType="begin"/>
                            </w:r>
                            <w:r w:rsidRPr="00370786">
                              <w:rPr>
                                <w:sz w:val="22"/>
                                <w:szCs w:val="22"/>
                              </w:rPr>
                              <w:instrText xml:space="preserve"> SEQ Figure \* ARABIC </w:instrText>
                            </w:r>
                            <w:r w:rsidRPr="00370786">
                              <w:rPr>
                                <w:sz w:val="22"/>
                                <w:szCs w:val="22"/>
                              </w:rPr>
                              <w:fldChar w:fldCharType="separate"/>
                            </w:r>
                            <w:r w:rsidR="00444300">
                              <w:rPr>
                                <w:noProof/>
                                <w:sz w:val="22"/>
                                <w:szCs w:val="22"/>
                              </w:rPr>
                              <w:t>1</w:t>
                            </w:r>
                            <w:r w:rsidRPr="00370786">
                              <w:rPr>
                                <w:sz w:val="22"/>
                                <w:szCs w:val="22"/>
                              </w:rPr>
                              <w:fldChar w:fldCharType="end"/>
                            </w:r>
                            <w:r w:rsidRPr="00370786">
                              <w:rPr>
                                <w:sz w:val="22"/>
                                <w:szCs w:val="22"/>
                              </w:rPr>
                              <w:t>. Species Status Assessment Framework</w:t>
                            </w:r>
                            <w:bookmarkEnd w:id="0"/>
                            <w:bookmarkEnd w:id="1"/>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4D626039" id="_x0000_t202" coordsize="21600,21600" o:spt="202" path="m,l,21600r21600,l21600,xe">
                <v:stroke joinstyle="miter"/>
                <v:path gradientshapeok="t" o:connecttype="rect"/>
              </v:shapetype>
              <v:shape id="Text Box 2" o:spid="_x0000_s1026" type="#_x0000_t202" style="position:absolute;left:0;text-align:left;margin-left:326.1pt;margin-top:78.65pt;width:144.75pt;height:3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BlCwIAAPQDAAAOAAAAZHJzL2Uyb0RvYy54bWysU9tu2zAMfR+wfxD0vthJnCU1ohRduw4D&#10;ugvQ7gMUWY6FSaImKbGzrx8lp2nQvQ3zgyCa5CHPIbW+HowmB+mDAsvodFJSIq2ARtkdoz+e7t+t&#10;KAmR24ZrsJLRowz0evP2zbp3tZxBB7qRniCIDXXvGO1idHVRBNFJw8MEnLTobMEbHtH0u6LxvEd0&#10;o4tZWb4vevCN8yBkCPj3bnTSTcZvWynit7YNMhLNKPYW8+nzuU1nsVnzeue565Q4tcH/oQvDlcWi&#10;Z6g7HjnZe/UXlFHCQ4A2TgSYAtpWCZk5IJtp+YrNY8edzFxQnODOMoX/Byu+Hr57ohpG5+WSEssN&#10;DulJDpF8gIHMkj69CzWGPToMjAP+xjlnrsE9gPgZiIXbjtudvPEe+k7yBvubpsziInXECQlk23+B&#10;BsvwfYQMNLTeJPFQDoLoOKfjeTapFZFKruar+WxBiUBftazm1SKX4PVztvMhfpJgSLow6nH2GZ0f&#10;HkJM3fD6OSQVs3CvtM7z15b0jF4tEP6Vx6iI66mVYXRVpm9cmETyo21ycuRKj3csoO2JdSI6Uo7D&#10;dsDAJMUWmiPy9zCuIT4bvHTgf1PS4woyGn7tuZeU6M8WNbyaVlXa2WxUi+UMDX/p2V56uBUIxWik&#10;ZLzexrznI6Mb1LpVWYaXTk694mpldU7PIO3upZ2jXh7r5g8AAAD//wMAUEsDBBQABgAIAAAAIQBM&#10;yQCy3wAAAAsBAAAPAAAAZHJzL2Rvd25yZXYueG1sTI/LTsMwEEX3SPyDNUjsqF23aWmIUyEQW1DL&#10;Q2LnxtMkIh5HsduEv2dYwXJ0j+49U2wn34kzDrENZGA+UyCQquBaqg28vT7d3IKIyZKzXSA08I0R&#10;tuXlRWFzF0ba4XmfasElFHNroEmpz6WMVYPexlnokTg7hsHbxOdQSzfYkct9J7VSK+ltS7zQ2B4f&#10;Gqy+9idv4P35+PmxVC/1o8/6MUxKkt9IY66vpvs7EAmn9AfDrz6rQ8lOh3AiF0VnYJVpzSgH2XoB&#10;gonNcr4GcTCgF1qBLAv5/4fyBwAA//8DAFBLAQItABQABgAIAAAAIQC2gziS/gAAAOEBAAATAAAA&#10;AAAAAAAAAAAAAAAAAABbQ29udGVudF9UeXBlc10ueG1sUEsBAi0AFAAGAAgAAAAhADj9If/WAAAA&#10;lAEAAAsAAAAAAAAAAAAAAAAALwEAAF9yZWxzLy5yZWxzUEsBAi0AFAAGAAgAAAAhAG/4kGULAgAA&#10;9AMAAA4AAAAAAAAAAAAAAAAALgIAAGRycy9lMm9Eb2MueG1sUEsBAi0AFAAGAAgAAAAhAEzJALLf&#10;AAAACwEAAA8AAAAAAAAAAAAAAAAAZQQAAGRycy9kb3ducmV2LnhtbFBLBQYAAAAABAAEAPMAAABx&#10;BQAAAAA=&#10;" filled="f" stroked="f">
                <v:textbox>
                  <w:txbxContent>
                    <w:p w14:paraId="7F2C61E3" w14:textId="31459B89" w:rsidR="001D139C" w:rsidRPr="00370786" w:rsidRDefault="001D139C" w:rsidP="001D139C">
                      <w:pPr>
                        <w:keepNext/>
                        <w:rPr>
                          <w:sz w:val="22"/>
                          <w:szCs w:val="22"/>
                        </w:rPr>
                      </w:pPr>
                      <w:bookmarkStart w:id="2" w:name="_Toc484588463"/>
                      <w:bookmarkStart w:id="3" w:name="_Toc484589558"/>
                      <w:r w:rsidRPr="00370786">
                        <w:rPr>
                          <w:sz w:val="22"/>
                          <w:szCs w:val="22"/>
                        </w:rPr>
                        <w:t xml:space="preserve">Figure </w:t>
                      </w:r>
                      <w:r w:rsidRPr="00370786">
                        <w:rPr>
                          <w:sz w:val="22"/>
                          <w:szCs w:val="22"/>
                        </w:rPr>
                        <w:fldChar w:fldCharType="begin"/>
                      </w:r>
                      <w:r w:rsidRPr="00370786">
                        <w:rPr>
                          <w:sz w:val="22"/>
                          <w:szCs w:val="22"/>
                        </w:rPr>
                        <w:instrText xml:space="preserve"> SEQ Figure \* ARABIC </w:instrText>
                      </w:r>
                      <w:r w:rsidRPr="00370786">
                        <w:rPr>
                          <w:sz w:val="22"/>
                          <w:szCs w:val="22"/>
                        </w:rPr>
                        <w:fldChar w:fldCharType="separate"/>
                      </w:r>
                      <w:r w:rsidR="00444300">
                        <w:rPr>
                          <w:noProof/>
                          <w:sz w:val="22"/>
                          <w:szCs w:val="22"/>
                        </w:rPr>
                        <w:t>1</w:t>
                      </w:r>
                      <w:r w:rsidRPr="00370786">
                        <w:rPr>
                          <w:sz w:val="22"/>
                          <w:szCs w:val="22"/>
                        </w:rPr>
                        <w:fldChar w:fldCharType="end"/>
                      </w:r>
                      <w:r w:rsidRPr="00370786">
                        <w:rPr>
                          <w:sz w:val="22"/>
                          <w:szCs w:val="22"/>
                        </w:rPr>
                        <w:t>. Species Status Assessment Framework</w:t>
                      </w:r>
                      <w:bookmarkEnd w:id="2"/>
                      <w:bookmarkEnd w:id="3"/>
                    </w:p>
                  </w:txbxContent>
                </v:textbox>
                <w10:wrap type="square"/>
              </v:shape>
            </w:pict>
          </mc:Fallback>
        </mc:AlternateContent>
      </w:r>
      <w:r w:rsidRPr="00A95B7B">
        <w:rPr>
          <w:b/>
          <w:bCs/>
        </w:rPr>
        <w:t>Resi</w:t>
      </w:r>
      <w:r w:rsidRPr="00E33736">
        <w:rPr>
          <w:b/>
          <w:bCs/>
        </w:rPr>
        <w:t xml:space="preserve">liency </w:t>
      </w:r>
      <w:r w:rsidRPr="00E33736">
        <w:t xml:space="preserve">describes the ability of a population to withstand stochastic disturbance. Stochastic events </w:t>
      </w:r>
      <w:r w:rsidR="00846110">
        <w:t>arise</w:t>
      </w:r>
      <w:r w:rsidRPr="00E33736">
        <w:t xml:space="preserve"> from random factors such as weather, flooding, or fire. Resiliency is positively related to </w:t>
      </w:r>
      <w:r w:rsidR="00846110">
        <w:t xml:space="preserve">population size, growth rate, and </w:t>
      </w:r>
      <w:r w:rsidRPr="00E33736">
        <w:t>connectivi</w:t>
      </w:r>
      <w:r w:rsidR="002D7E55">
        <w:t xml:space="preserve">ty among populations. </w:t>
      </w:r>
      <w:r w:rsidR="00D32A24">
        <w:t xml:space="preserve">Resiliency can include population size, occupancy across suitable habitat, availability of suitable habitat, and source propagules </w:t>
      </w:r>
      <w:r w:rsidRPr="00E33736">
        <w:t xml:space="preserve">to maintain </w:t>
      </w:r>
      <w:r w:rsidR="00D32A24">
        <w:t>population growth</w:t>
      </w:r>
      <w:r w:rsidRPr="00E33736">
        <w:t xml:space="preserve"> </w:t>
      </w:r>
      <w:r w:rsidR="00D32A24">
        <w:t xml:space="preserve">after </w:t>
      </w:r>
      <w:r w:rsidRPr="00E33736">
        <w:t xml:space="preserve">disturbance. </w:t>
      </w:r>
    </w:p>
    <w:p w14:paraId="466F30B5" w14:textId="77777777" w:rsidR="00F2464F" w:rsidRDefault="00F2464F" w:rsidP="00A95B7B">
      <w:pPr>
        <w:pStyle w:val="Default"/>
        <w:spacing w:line="276" w:lineRule="auto"/>
        <w:ind w:left="360"/>
        <w:rPr>
          <w:highlight w:val="green"/>
        </w:rPr>
      </w:pPr>
    </w:p>
    <w:p w14:paraId="3B26F215" w14:textId="696E8EC2" w:rsidR="00846110" w:rsidRDefault="00846110" w:rsidP="00B307CB">
      <w:pPr>
        <w:pStyle w:val="Default"/>
        <w:spacing w:line="276" w:lineRule="auto"/>
        <w:ind w:left="360" w:firstLine="360"/>
        <w:rPr>
          <w:highlight w:val="green"/>
        </w:rPr>
      </w:pPr>
      <w:r w:rsidRPr="00846110">
        <w:rPr>
          <w:highlight w:val="green"/>
        </w:rPr>
        <w:t>We measure resiliency for the Puerto Rican Boa …</w:t>
      </w:r>
      <w:r w:rsidR="00B307CB" w:rsidRPr="00B307CB">
        <w:t xml:space="preserve"> </w:t>
      </w:r>
      <w:r w:rsidR="00B307CB">
        <w:t xml:space="preserve">FWS </w:t>
      </w:r>
      <w:proofErr w:type="gramStart"/>
      <w:r w:rsidR="00B307CB">
        <w:t>has to</w:t>
      </w:r>
      <w:proofErr w:type="gramEnd"/>
      <w:r w:rsidR="00B307CB">
        <w:t xml:space="preserve"> create its own metrics.</w:t>
      </w:r>
    </w:p>
    <w:p w14:paraId="40214660" w14:textId="77777777" w:rsidR="00A95B7B" w:rsidRPr="00D32A24" w:rsidRDefault="00A95B7B" w:rsidP="00A95B7B">
      <w:pPr>
        <w:pStyle w:val="Default"/>
        <w:spacing w:line="276" w:lineRule="auto"/>
        <w:ind w:left="360"/>
        <w:rPr>
          <w:highlight w:val="green"/>
        </w:rPr>
      </w:pPr>
    </w:p>
    <w:p w14:paraId="1B6CFD1E" w14:textId="77777777" w:rsidR="00F2464F" w:rsidRDefault="001D139C" w:rsidP="00A95B7B">
      <w:pPr>
        <w:pStyle w:val="Default"/>
        <w:spacing w:line="276" w:lineRule="auto"/>
        <w:ind w:left="360"/>
      </w:pPr>
      <w:r w:rsidRPr="00E33736">
        <w:rPr>
          <w:b/>
          <w:bCs/>
        </w:rPr>
        <w:t xml:space="preserve">Redundancy </w:t>
      </w:r>
      <w:r w:rsidRPr="00E33736">
        <w:rPr>
          <w:bCs/>
        </w:rPr>
        <w:t>describes the ability</w:t>
      </w:r>
      <w:r w:rsidR="00846110">
        <w:t xml:space="preserve"> of a </w:t>
      </w:r>
      <w:r w:rsidRPr="00E33736">
        <w:t>species to withstand catastrophic events. A catastrophic e</w:t>
      </w:r>
      <w:r w:rsidR="00853272">
        <w:t xml:space="preserve">vent is defined here as a rare </w:t>
      </w:r>
      <w:r w:rsidRPr="00E33736">
        <w:t xml:space="preserve">event </w:t>
      </w:r>
      <w:r w:rsidR="00846110">
        <w:t>rapidly and irreversibly affecting multiple or all populations.</w:t>
      </w:r>
      <w:r w:rsidRPr="00E33736">
        <w:t xml:space="preserve"> Redundancy is </w:t>
      </w:r>
      <w:r w:rsidR="00846110">
        <w:t xml:space="preserve">positively related to </w:t>
      </w:r>
      <w:r w:rsidR="00D32A24">
        <w:t>the dilution of</w:t>
      </w:r>
      <w:r w:rsidR="00846110">
        <w:t xml:space="preserve"> risk factors </w:t>
      </w:r>
      <w:r w:rsidR="00D32A24">
        <w:t>across</w:t>
      </w:r>
      <w:r w:rsidR="00846110">
        <w:t xml:space="preserve"> many resilient, representative populations. </w:t>
      </w:r>
    </w:p>
    <w:p w14:paraId="421BECC9" w14:textId="77777777" w:rsidR="00F2464F" w:rsidRDefault="00F2464F" w:rsidP="00F2464F">
      <w:pPr>
        <w:pStyle w:val="Default"/>
        <w:spacing w:line="276" w:lineRule="auto"/>
        <w:ind w:left="360" w:firstLine="360"/>
        <w:rPr>
          <w:b/>
          <w:bCs/>
        </w:rPr>
      </w:pPr>
    </w:p>
    <w:p w14:paraId="6021E798" w14:textId="6E556FC8" w:rsidR="00846110" w:rsidRDefault="00846110" w:rsidP="00F2464F">
      <w:pPr>
        <w:pStyle w:val="Default"/>
        <w:spacing w:line="276" w:lineRule="auto"/>
        <w:ind w:left="360" w:firstLine="360"/>
      </w:pPr>
      <w:r w:rsidRPr="00846110">
        <w:rPr>
          <w:highlight w:val="green"/>
        </w:rPr>
        <w:t xml:space="preserve">We measure redundancy for the Puerto Rican Boa </w:t>
      </w:r>
      <w:proofErr w:type="gramStart"/>
      <w:r w:rsidR="00B307CB">
        <w:t>as..</w:t>
      </w:r>
      <w:proofErr w:type="gramEnd"/>
      <w:r w:rsidR="00B307CB">
        <w:t xml:space="preserve"> FWS </w:t>
      </w:r>
      <w:proofErr w:type="gramStart"/>
      <w:r w:rsidR="00B307CB">
        <w:t>has to</w:t>
      </w:r>
      <w:proofErr w:type="gramEnd"/>
      <w:r w:rsidR="00B307CB">
        <w:t xml:space="preserve"> create its own metrics. </w:t>
      </w:r>
    </w:p>
    <w:p w14:paraId="58EEBB59" w14:textId="77777777" w:rsidR="00A95B7B" w:rsidRDefault="00A95B7B" w:rsidP="00A95B7B">
      <w:pPr>
        <w:pStyle w:val="Default"/>
        <w:spacing w:line="276" w:lineRule="auto"/>
      </w:pPr>
    </w:p>
    <w:p w14:paraId="37C7863F" w14:textId="67B82FF7" w:rsidR="00F2464F" w:rsidRPr="00572AD8" w:rsidRDefault="00444300" w:rsidP="00F2464F">
      <w:pPr>
        <w:pStyle w:val="Default"/>
        <w:spacing w:line="276" w:lineRule="auto"/>
        <w:ind w:left="720"/>
        <w:rPr>
          <w:i/>
        </w:rPr>
      </w:pPr>
      <w:r>
        <w:rPr>
          <w:i/>
        </w:rPr>
        <w:t>Catastrophic events:</w:t>
      </w:r>
      <w:r w:rsidR="00F2464F" w:rsidRPr="00572AD8">
        <w:rPr>
          <w:i/>
        </w:rPr>
        <w:t xml:space="preserve"> boas found and killed in large numbers after hurricane Maria. Increased detection after the catastrophic events and resource-mediated movements towards junk piles and moving of debris and habitat (direct (immediate) and indirect effects of catastrophic events up to a year or more by depressing survival rates of the boas)</w:t>
      </w:r>
      <w:r w:rsidR="00B307CB">
        <w:rPr>
          <w:i/>
        </w:rPr>
        <w:t>.</w:t>
      </w:r>
    </w:p>
    <w:p w14:paraId="3F926D22" w14:textId="77777777" w:rsidR="00572AD8" w:rsidRDefault="00572AD8" w:rsidP="00A95B7B">
      <w:pPr>
        <w:pStyle w:val="Default"/>
        <w:spacing w:line="276" w:lineRule="auto"/>
      </w:pPr>
    </w:p>
    <w:p w14:paraId="30C03645" w14:textId="77777777" w:rsidR="00A95B7B" w:rsidRPr="00846110" w:rsidRDefault="00A95B7B" w:rsidP="00A95B7B">
      <w:pPr>
        <w:pStyle w:val="Default"/>
        <w:spacing w:line="276" w:lineRule="auto"/>
        <w:ind w:left="360"/>
      </w:pPr>
    </w:p>
    <w:p w14:paraId="743AE829" w14:textId="77777777" w:rsidR="00F2464F" w:rsidRDefault="00846110" w:rsidP="00A95B7B">
      <w:pPr>
        <w:pStyle w:val="Default"/>
        <w:spacing w:line="276" w:lineRule="auto"/>
        <w:ind w:left="360"/>
      </w:pPr>
      <w:r w:rsidRPr="00E33736">
        <w:rPr>
          <w:b/>
          <w:bCs/>
        </w:rPr>
        <w:t xml:space="preserve">Representation </w:t>
      </w:r>
      <w:r>
        <w:rPr>
          <w:bCs/>
        </w:rPr>
        <w:t xml:space="preserve">describes the ability of a </w:t>
      </w:r>
      <w:r w:rsidRPr="00796DF6">
        <w:rPr>
          <w:bCs/>
        </w:rPr>
        <w:t xml:space="preserve">species adapt to changing environmental conditions over </w:t>
      </w:r>
      <w:r>
        <w:rPr>
          <w:bCs/>
        </w:rPr>
        <w:t xml:space="preserve">geologic </w:t>
      </w:r>
      <w:r w:rsidRPr="00796DF6">
        <w:rPr>
          <w:bCs/>
        </w:rPr>
        <w:t>time</w:t>
      </w:r>
      <w:r>
        <w:rPr>
          <w:bCs/>
        </w:rPr>
        <w:t>scales</w:t>
      </w:r>
      <w:r w:rsidRPr="00796DF6">
        <w:rPr>
          <w:bCs/>
        </w:rPr>
        <w:t xml:space="preserve">. </w:t>
      </w:r>
      <w:r w:rsidRPr="00796DF6">
        <w:t xml:space="preserve">Representation </w:t>
      </w:r>
      <w:r>
        <w:t>is often</w:t>
      </w:r>
      <w:r w:rsidRPr="00796DF6">
        <w:t xml:space="preserve"> measured </w:t>
      </w:r>
      <w:r>
        <w:t>using</w:t>
      </w:r>
      <w:r w:rsidRPr="00796DF6">
        <w:t xml:space="preserve"> genetic diversity among populations</w:t>
      </w:r>
      <w:r>
        <w:t xml:space="preserve"> </w:t>
      </w:r>
      <w:r w:rsidR="00387D12">
        <w:t xml:space="preserve">because it is </w:t>
      </w:r>
      <w:proofErr w:type="gramStart"/>
      <w:r w:rsidR="00387D12">
        <w:t>very obvious</w:t>
      </w:r>
      <w:proofErr w:type="gramEnd"/>
      <w:r w:rsidR="00387D12">
        <w:t xml:space="preserve">. A second type of representation encompasses the totality of behavioral, reproductive, </w:t>
      </w:r>
      <w:r w:rsidRPr="00796DF6">
        <w:t>environmental variation</w:t>
      </w:r>
      <w:r>
        <w:t xml:space="preserve"> based on climatic zones</w:t>
      </w:r>
      <w:r w:rsidRPr="00796DF6">
        <w:t xml:space="preserve"> </w:t>
      </w:r>
      <w:r>
        <w:t xml:space="preserve">across a </w:t>
      </w:r>
      <w:r w:rsidRPr="00796DF6">
        <w:t>species’ range</w:t>
      </w:r>
      <w:r>
        <w:t xml:space="preserve"> is also used</w:t>
      </w:r>
      <w:r w:rsidRPr="00796DF6">
        <w:t>. Theoretically, the more representation</w:t>
      </w:r>
      <w:r>
        <w:t xml:space="preserve"> a </w:t>
      </w:r>
      <w:r w:rsidRPr="00796DF6">
        <w:t xml:space="preserve">species has, the </w:t>
      </w:r>
      <w:r w:rsidRPr="00796DF6">
        <w:rPr>
          <w:color w:val="auto"/>
        </w:rPr>
        <w:t xml:space="preserve">higher its potential of adapting to </w:t>
      </w:r>
      <w:r>
        <w:rPr>
          <w:color w:val="auto"/>
        </w:rPr>
        <w:t>natural and anthropogenic change.</w:t>
      </w:r>
      <w:r w:rsidRPr="00E33736">
        <w:t xml:space="preserve"> </w:t>
      </w:r>
    </w:p>
    <w:p w14:paraId="1D08CC7E" w14:textId="77777777" w:rsidR="00F2464F" w:rsidRDefault="00F2464F" w:rsidP="00A95B7B">
      <w:pPr>
        <w:pStyle w:val="Default"/>
        <w:spacing w:line="276" w:lineRule="auto"/>
        <w:ind w:left="360"/>
        <w:rPr>
          <w:highlight w:val="green"/>
        </w:rPr>
      </w:pPr>
    </w:p>
    <w:p w14:paraId="6A09F3E0" w14:textId="1460F681" w:rsidR="001D139C" w:rsidRDefault="00846110" w:rsidP="00B307CB">
      <w:pPr>
        <w:pStyle w:val="Default"/>
        <w:spacing w:line="276" w:lineRule="auto"/>
        <w:ind w:left="360" w:firstLine="360"/>
        <w:rPr>
          <w:highlight w:val="green"/>
        </w:rPr>
      </w:pPr>
      <w:r w:rsidRPr="00846110">
        <w:rPr>
          <w:highlight w:val="green"/>
        </w:rPr>
        <w:t>We measure representation for the Puerto Rican Boa …</w:t>
      </w:r>
      <w:r w:rsidR="00B307CB" w:rsidRPr="00B307CB">
        <w:t xml:space="preserve"> </w:t>
      </w:r>
      <w:r w:rsidR="00B307CB">
        <w:t xml:space="preserve">FWS </w:t>
      </w:r>
      <w:proofErr w:type="gramStart"/>
      <w:r w:rsidR="00B307CB">
        <w:t>has to</w:t>
      </w:r>
      <w:proofErr w:type="gramEnd"/>
      <w:r w:rsidR="00B307CB">
        <w:t xml:space="preserve"> create its own metrics.</w:t>
      </w:r>
    </w:p>
    <w:p w14:paraId="2FD72205" w14:textId="77777777" w:rsidR="00176052" w:rsidRDefault="00176052" w:rsidP="00A95B7B">
      <w:pPr>
        <w:pStyle w:val="Default"/>
        <w:spacing w:line="276" w:lineRule="auto"/>
        <w:ind w:left="360"/>
        <w:rPr>
          <w:highlight w:val="green"/>
        </w:rPr>
      </w:pPr>
    </w:p>
    <w:p w14:paraId="6B40EE7C" w14:textId="77777777" w:rsidR="00176052" w:rsidRDefault="00176052" w:rsidP="00A95B7B">
      <w:pPr>
        <w:pStyle w:val="Default"/>
        <w:spacing w:line="276" w:lineRule="auto"/>
        <w:ind w:left="360"/>
        <w:rPr>
          <w:highlight w:val="green"/>
        </w:rPr>
      </w:pPr>
    </w:p>
    <w:p w14:paraId="28CB79DB" w14:textId="3D31AF8F" w:rsidR="00B307CB" w:rsidRPr="00F2464F" w:rsidRDefault="00B307CB" w:rsidP="00B307CB">
      <w:pPr>
        <w:pStyle w:val="Default"/>
        <w:spacing w:line="276" w:lineRule="auto"/>
        <w:rPr>
          <w:u w:val="single"/>
        </w:rPr>
      </w:pPr>
      <w:r w:rsidRPr="00F2464F">
        <w:rPr>
          <w:highlight w:val="green"/>
          <w:u w:val="single"/>
        </w:rPr>
        <w:t>Gaps in knowledge</w:t>
      </w:r>
      <w:r w:rsidRPr="00F2464F">
        <w:rPr>
          <w:u w:val="single"/>
        </w:rPr>
        <w:t xml:space="preserve"> </w:t>
      </w:r>
    </w:p>
    <w:p w14:paraId="210E7C22" w14:textId="77777777" w:rsidR="00B307CB" w:rsidRDefault="00B307CB" w:rsidP="00B307CB">
      <w:pPr>
        <w:pStyle w:val="Default"/>
        <w:numPr>
          <w:ilvl w:val="0"/>
          <w:numId w:val="4"/>
        </w:numPr>
        <w:spacing w:line="276" w:lineRule="auto"/>
      </w:pPr>
      <w:r>
        <w:t xml:space="preserve">food available and prey base across sites and localities (feast in El </w:t>
      </w:r>
      <w:proofErr w:type="spellStart"/>
      <w:r>
        <w:t>Yunque</w:t>
      </w:r>
      <w:proofErr w:type="spellEnd"/>
      <w:r>
        <w:t>?)</w:t>
      </w:r>
    </w:p>
    <w:p w14:paraId="43BCF952" w14:textId="77777777" w:rsidR="00B307CB" w:rsidRDefault="00B307CB" w:rsidP="00B307CB">
      <w:pPr>
        <w:pStyle w:val="Default"/>
        <w:numPr>
          <w:ilvl w:val="0"/>
          <w:numId w:val="4"/>
        </w:numPr>
        <w:spacing w:line="276" w:lineRule="auto"/>
      </w:pPr>
      <w:r>
        <w:t>size information related to transitions across life stages</w:t>
      </w:r>
    </w:p>
    <w:p w14:paraId="43B597E1" w14:textId="10B37297" w:rsidR="00B307CB" w:rsidRDefault="00B307CB" w:rsidP="00B307CB">
      <w:pPr>
        <w:pStyle w:val="Default"/>
        <w:numPr>
          <w:ilvl w:val="0"/>
          <w:numId w:val="4"/>
        </w:numPr>
        <w:spacing w:line="276" w:lineRule="auto"/>
      </w:pPr>
      <w:r>
        <w:t>effect of breeders as a stressor (list of breeders in the States? Otherwise?)</w:t>
      </w:r>
    </w:p>
    <w:p w14:paraId="4F3FBCAF" w14:textId="2A752154" w:rsidR="00444300" w:rsidRDefault="00444300" w:rsidP="00B307CB">
      <w:pPr>
        <w:pStyle w:val="Default"/>
        <w:numPr>
          <w:ilvl w:val="0"/>
          <w:numId w:val="4"/>
        </w:numPr>
        <w:spacing w:line="276" w:lineRule="auto"/>
      </w:pPr>
      <w:r>
        <w:t>fecundity and survival of Puerto Rican boas</w:t>
      </w:r>
    </w:p>
    <w:p w14:paraId="69258DE2" w14:textId="57FC0256" w:rsidR="00F2464F" w:rsidRPr="00B307CB" w:rsidRDefault="00F2464F" w:rsidP="00B307CB">
      <w:pPr>
        <w:spacing w:after="0" w:line="240" w:lineRule="auto"/>
        <w:rPr>
          <w:rFonts w:cs="Times New Roman"/>
          <w:color w:val="000000"/>
          <w:highlight w:val="green"/>
        </w:rPr>
      </w:pPr>
    </w:p>
    <w:p w14:paraId="30420A95" w14:textId="3116E5E5" w:rsidR="00F2464F" w:rsidRPr="00F24FC0" w:rsidRDefault="00F2464F" w:rsidP="00F2464F">
      <w:pPr>
        <w:pStyle w:val="Default"/>
        <w:spacing w:line="276" w:lineRule="auto"/>
        <w:ind w:left="360"/>
        <w:rPr>
          <w:highlight w:val="green"/>
          <w:u w:val="single"/>
        </w:rPr>
      </w:pPr>
      <w:r>
        <w:rPr>
          <w:highlight w:val="green"/>
          <w:u w:val="single"/>
        </w:rPr>
        <w:t xml:space="preserve">Life history </w:t>
      </w:r>
    </w:p>
    <w:p w14:paraId="6E89D599" w14:textId="21722F05" w:rsidR="00F2464F" w:rsidRPr="000E6D70" w:rsidRDefault="00F2464F" w:rsidP="00F2464F">
      <w:pPr>
        <w:pStyle w:val="Default"/>
        <w:spacing w:line="276" w:lineRule="auto"/>
        <w:ind w:left="360"/>
        <w:rPr>
          <w:i/>
        </w:rPr>
      </w:pPr>
      <w:r w:rsidRPr="00F2464F">
        <w:t xml:space="preserve">Males and females are the same size statistically. </w:t>
      </w:r>
      <w:r>
        <w:t xml:space="preserve">Boas are not longer than five feet at the cave Mata de </w:t>
      </w:r>
      <w:proofErr w:type="spellStart"/>
      <w:r>
        <w:t>Platano</w:t>
      </w:r>
      <w:proofErr w:type="spellEnd"/>
      <w:r>
        <w:t xml:space="preserve"> (Alberto</w:t>
      </w:r>
      <w:r w:rsidR="00B307CB">
        <w:t xml:space="preserve"> Puente</w:t>
      </w:r>
      <w:r w:rsidR="004D29FA">
        <w:t>). A Puerto Rican B</w:t>
      </w:r>
      <w:r>
        <w:t xml:space="preserve">oa </w:t>
      </w:r>
      <w:r w:rsidR="004D29FA">
        <w:t xml:space="preserve">found </w:t>
      </w:r>
      <w:r>
        <w:t>in Philadelphia was mo</w:t>
      </w:r>
      <w:r w:rsidR="00357A9B">
        <w:t xml:space="preserve">re </w:t>
      </w:r>
      <w:r>
        <w:t xml:space="preserve">than 10 feet long in 1979 (Peter </w:t>
      </w:r>
      <w:proofErr w:type="spellStart"/>
      <w:r>
        <w:t>Tolson</w:t>
      </w:r>
      <w:proofErr w:type="spellEnd"/>
      <w:r>
        <w:t xml:space="preserve">). There are strong selective pressures acting on the species size in Puerto Rico. </w:t>
      </w:r>
    </w:p>
    <w:p w14:paraId="7343F032" w14:textId="709CB5E4" w:rsidR="00F2464F" w:rsidRDefault="00F2464F" w:rsidP="00F2464F">
      <w:pPr>
        <w:pStyle w:val="Default"/>
        <w:spacing w:line="276" w:lineRule="auto"/>
      </w:pPr>
    </w:p>
    <w:p w14:paraId="106291F9" w14:textId="08040CBF" w:rsidR="00F2464F" w:rsidRPr="00444300" w:rsidRDefault="00F2464F" w:rsidP="00444300">
      <w:pPr>
        <w:pStyle w:val="Default"/>
        <w:spacing w:line="276" w:lineRule="auto"/>
        <w:ind w:left="360"/>
      </w:pPr>
      <w:r w:rsidRPr="00B307CB">
        <w:rPr>
          <w:i/>
        </w:rPr>
        <w:lastRenderedPageBreak/>
        <w:t>Young of the year:</w:t>
      </w:r>
      <w:r>
        <w:t xml:space="preserve"> If a </w:t>
      </w:r>
      <w:proofErr w:type="gramStart"/>
      <w:r>
        <w:t>boas</w:t>
      </w:r>
      <w:proofErr w:type="gramEnd"/>
      <w:r>
        <w:t xml:space="preserve"> is</w:t>
      </w:r>
      <w:r w:rsidR="004D29FA">
        <w:t xml:space="preserve"> smaller than 60 cm, colored red, and </w:t>
      </w:r>
      <w:r>
        <w:t>in shrubs</w:t>
      </w:r>
      <w:r w:rsidR="004D29FA">
        <w:t xml:space="preserve"> it may be considered young of the year</w:t>
      </w:r>
      <w:r>
        <w:t xml:space="preserve">. </w:t>
      </w:r>
      <w:r w:rsidR="00444300" w:rsidRPr="00444300">
        <w:t xml:space="preserve">The survival of juvenile Caribbean boas is known in other species for example, with </w:t>
      </w:r>
      <w:proofErr w:type="gramStart"/>
      <w:r w:rsidR="00444300" w:rsidRPr="00444300">
        <w:t>10  -</w:t>
      </w:r>
      <w:proofErr w:type="gramEnd"/>
      <w:r w:rsidR="00444300" w:rsidRPr="00444300">
        <w:t xml:space="preserve"> 20% survival of Cu</w:t>
      </w:r>
      <w:r w:rsidR="004D29FA">
        <w:t>ban B</w:t>
      </w:r>
      <w:r w:rsidR="00444300">
        <w:t xml:space="preserve">oa neonates (600 - 700 SVL, </w:t>
      </w:r>
      <w:r w:rsidR="00444300" w:rsidRPr="00444300">
        <w:t>150 - 200 g</w:t>
      </w:r>
      <w:r w:rsidR="00444300">
        <w:t xml:space="preserve">; Peter </w:t>
      </w:r>
      <w:proofErr w:type="spellStart"/>
      <w:r w:rsidR="00444300">
        <w:t>Tolson</w:t>
      </w:r>
      <w:proofErr w:type="spellEnd"/>
      <w:r w:rsidR="00444300" w:rsidRPr="00444300">
        <w:t>).</w:t>
      </w:r>
    </w:p>
    <w:p w14:paraId="62477A17" w14:textId="77777777" w:rsidR="00F2464F" w:rsidRDefault="00F2464F" w:rsidP="00F2464F">
      <w:pPr>
        <w:pStyle w:val="Default"/>
        <w:spacing w:line="276" w:lineRule="auto"/>
        <w:ind w:left="360"/>
      </w:pPr>
    </w:p>
    <w:p w14:paraId="6B23B57F" w14:textId="0118F58D" w:rsidR="00F2464F" w:rsidRDefault="00F2464F" w:rsidP="00F2464F">
      <w:pPr>
        <w:pStyle w:val="Default"/>
        <w:spacing w:line="276" w:lineRule="auto"/>
        <w:ind w:left="360"/>
      </w:pPr>
      <w:r w:rsidRPr="00B307CB">
        <w:rPr>
          <w:i/>
        </w:rPr>
        <w:t>Shift from young to juvenile:</w:t>
      </w:r>
      <w:r>
        <w:t xml:space="preserve"> </w:t>
      </w:r>
      <w:r w:rsidR="004D29FA">
        <w:t>Recaptures are low and little information exists related to juvenile boas.</w:t>
      </w:r>
      <w:r w:rsidR="00444300">
        <w:t xml:space="preserve"> </w:t>
      </w:r>
      <w:r w:rsidR="004D29FA">
        <w:t>Based on</w:t>
      </w:r>
      <w:r w:rsidR="00444300">
        <w:t xml:space="preserve"> </w:t>
      </w:r>
      <w:r w:rsidR="004D29FA">
        <w:t xml:space="preserve">just </w:t>
      </w:r>
      <w:r w:rsidR="00444300">
        <w:t xml:space="preserve">five recaptures of </w:t>
      </w:r>
      <w:r>
        <w:t>juveniles</w:t>
      </w:r>
      <w:r w:rsidR="004D29FA">
        <w:t xml:space="preserve"> ever</w:t>
      </w:r>
      <w:r w:rsidR="00444300">
        <w:t xml:space="preserve">, growth of 2.27 cm per year for a single </w:t>
      </w:r>
      <w:r>
        <w:t>male</w:t>
      </w:r>
      <w:r w:rsidR="004D29FA">
        <w:t xml:space="preserve"> was recorded (Alberto Puente, </w:t>
      </w:r>
      <w:proofErr w:type="spellStart"/>
      <w:r w:rsidR="004D29FA">
        <w:t>Eneilis</w:t>
      </w:r>
      <w:proofErr w:type="spellEnd"/>
      <w:r w:rsidR="004D29FA">
        <w:t xml:space="preserve"> </w:t>
      </w:r>
      <w:proofErr w:type="spellStart"/>
      <w:r w:rsidR="004D29FA">
        <w:t>Mulero</w:t>
      </w:r>
      <w:proofErr w:type="spellEnd"/>
      <w:r w:rsidR="004D29FA">
        <w:t>).</w:t>
      </w:r>
    </w:p>
    <w:p w14:paraId="53F6AD9D" w14:textId="77777777" w:rsidR="00F2464F" w:rsidRDefault="00F2464F" w:rsidP="00F2464F">
      <w:pPr>
        <w:pStyle w:val="Default"/>
        <w:spacing w:line="276" w:lineRule="auto"/>
        <w:ind w:left="360"/>
      </w:pPr>
    </w:p>
    <w:p w14:paraId="4F7C4C5D" w14:textId="08FFE60E" w:rsidR="00F2464F" w:rsidRDefault="00F2464F" w:rsidP="00F2464F">
      <w:pPr>
        <w:pStyle w:val="Default"/>
        <w:spacing w:line="276" w:lineRule="auto"/>
        <w:ind w:left="360"/>
      </w:pPr>
      <w:r w:rsidRPr="00B307CB">
        <w:rPr>
          <w:i/>
        </w:rPr>
        <w:t>Shift from juveniles to sub-adults:</w:t>
      </w:r>
      <w:r>
        <w:t xml:space="preserve"> </w:t>
      </w:r>
      <w:r w:rsidR="00444300">
        <w:t>The smallest breeding adult is 110 cm (Alberto Puente).</w:t>
      </w:r>
      <w:r w:rsidR="00444300" w:rsidRPr="00F2464F">
        <w:t xml:space="preserve"> </w:t>
      </w:r>
      <w:r w:rsidR="004D29FA">
        <w:t>I</w:t>
      </w:r>
      <w:r>
        <w:t xml:space="preserve">ncreased movement </w:t>
      </w:r>
      <w:r w:rsidR="004D29FA">
        <w:t>and</w:t>
      </w:r>
      <w:r>
        <w:t xml:space="preserve"> dispersal</w:t>
      </w:r>
      <w:r w:rsidR="004D29FA">
        <w:t>,</w:t>
      </w:r>
      <w:r>
        <w:t xml:space="preserve"> like</w:t>
      </w:r>
      <w:r w:rsidR="004D29FA">
        <w:t xml:space="preserve"> sea</w:t>
      </w:r>
      <w:r>
        <w:t xml:space="preserve"> turtles</w:t>
      </w:r>
      <w:r w:rsidR="004D29FA">
        <w:t>, occurs at the beginning of the sub-adult stage</w:t>
      </w:r>
      <w:r>
        <w:t>. I</w:t>
      </w:r>
      <w:r w:rsidR="004D29FA">
        <w:t>n species like the Cuban B</w:t>
      </w:r>
      <w:r>
        <w:t xml:space="preserve">oa, an ontogenetic shift at 2 years old forces the </w:t>
      </w:r>
      <w:r w:rsidR="004D29FA">
        <w:t>juveniles</w:t>
      </w:r>
      <w:r>
        <w:t xml:space="preserve"> to find new territories, </w:t>
      </w:r>
      <w:r w:rsidR="004D29FA">
        <w:t xml:space="preserve">and they </w:t>
      </w:r>
      <w:r>
        <w:t xml:space="preserve">use an area of around 5 hectares. </w:t>
      </w:r>
      <w:r w:rsidR="004D29FA">
        <w:t>A</w:t>
      </w:r>
      <w:r>
        <w:t xml:space="preserve"> </w:t>
      </w:r>
      <w:r w:rsidR="004D29FA">
        <w:t xml:space="preserve">fast </w:t>
      </w:r>
      <w:r>
        <w:t>growth</w:t>
      </w:r>
      <w:r w:rsidR="004D29FA">
        <w:t xml:space="preserve"> rate observed for one female</w:t>
      </w:r>
      <w:r>
        <w:t xml:space="preserve"> of 17.6 cm per year </w:t>
      </w:r>
      <w:r w:rsidR="004D29FA">
        <w:t xml:space="preserve">is </w:t>
      </w:r>
      <w:r>
        <w:t>attributed to the many rats in the area of Fort Buchanan (</w:t>
      </w:r>
      <w:proofErr w:type="spellStart"/>
      <w:r>
        <w:t>Eneilis</w:t>
      </w:r>
      <w:proofErr w:type="spellEnd"/>
      <w:r w:rsidR="00B307CB">
        <w:t xml:space="preserve"> </w:t>
      </w:r>
      <w:proofErr w:type="spellStart"/>
      <w:r w:rsidR="00B307CB">
        <w:t>Mulero</w:t>
      </w:r>
      <w:proofErr w:type="spellEnd"/>
      <w:r>
        <w:t>).</w:t>
      </w:r>
    </w:p>
    <w:p w14:paraId="396F5034" w14:textId="77777777" w:rsidR="00F2464F" w:rsidRDefault="00F2464F" w:rsidP="00F2464F">
      <w:pPr>
        <w:pStyle w:val="Default"/>
        <w:spacing w:line="276" w:lineRule="auto"/>
        <w:ind w:left="360"/>
      </w:pPr>
    </w:p>
    <w:p w14:paraId="26F15F74" w14:textId="792EC389" w:rsidR="00F2464F" w:rsidRDefault="00B307CB" w:rsidP="00B307CB">
      <w:pPr>
        <w:pStyle w:val="Default"/>
        <w:spacing w:line="276" w:lineRule="auto"/>
        <w:ind w:left="360"/>
      </w:pPr>
      <w:r w:rsidRPr="00B307CB">
        <w:rPr>
          <w:i/>
        </w:rPr>
        <w:t>Shift from sub-adults to breeding adults:</w:t>
      </w:r>
      <w:r>
        <w:t xml:space="preserve"> Most boas will transition to breeding adults at 5 years and live up to 32 years. During the day, only adults are basking (</w:t>
      </w:r>
      <w:proofErr w:type="spellStart"/>
      <w:r>
        <w:t>Enelis</w:t>
      </w:r>
      <w:proofErr w:type="spellEnd"/>
      <w:r>
        <w:t xml:space="preserve"> </w:t>
      </w:r>
      <w:proofErr w:type="spellStart"/>
      <w:r>
        <w:t>Mulero</w:t>
      </w:r>
      <w:proofErr w:type="spellEnd"/>
      <w:r>
        <w:t xml:space="preserve">). The larger anoles </w:t>
      </w:r>
      <w:r w:rsidR="004D29FA">
        <w:t>(</w:t>
      </w:r>
      <w:r w:rsidR="004D29FA" w:rsidRPr="004D29FA">
        <w:rPr>
          <w:i/>
        </w:rPr>
        <w:t xml:space="preserve">Anolis </w:t>
      </w:r>
      <w:proofErr w:type="spellStart"/>
      <w:r w:rsidRPr="004D29FA">
        <w:rPr>
          <w:i/>
        </w:rPr>
        <w:t>cuvieri</w:t>
      </w:r>
      <w:proofErr w:type="spellEnd"/>
      <w:r w:rsidR="004D29FA">
        <w:t>)</w:t>
      </w:r>
      <w:r>
        <w:t xml:space="preserve"> are in trees where adults are found (Fernando Bird, Alberto Puente).</w:t>
      </w:r>
    </w:p>
    <w:p w14:paraId="1C3763F7" w14:textId="53FE86D4" w:rsidR="00B307CB" w:rsidRDefault="00B307CB" w:rsidP="00F2464F">
      <w:pPr>
        <w:pStyle w:val="Default"/>
        <w:spacing w:line="276" w:lineRule="auto"/>
        <w:ind w:left="360"/>
      </w:pPr>
    </w:p>
    <w:p w14:paraId="66875253" w14:textId="34F07A2C" w:rsidR="00B307CB" w:rsidRDefault="003F10B3" w:rsidP="00F2464F">
      <w:pPr>
        <w:pStyle w:val="Default"/>
        <w:spacing w:line="276" w:lineRule="auto"/>
        <w:ind w:left="360"/>
      </w:pPr>
      <w:r>
        <w:rPr>
          <w:noProof/>
        </w:rPr>
        <w:drawing>
          <wp:inline distT="0" distB="0" distL="0" distR="0" wp14:anchorId="201E52F7" wp14:editId="2A024A7E">
            <wp:extent cx="5038725" cy="2219325"/>
            <wp:effectExtent l="0" t="0" r="0" b="9525"/>
            <wp:docPr id="1" name="Picture 1" descr="Life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History"/>
                    <pic:cNvPicPr>
                      <a:picLocks noChangeAspect="1" noChangeArrowheads="1"/>
                    </pic:cNvPicPr>
                  </pic:nvPicPr>
                  <pic:blipFill>
                    <a:blip r:embed="rId9" cstate="hqprint">
                      <a:extLst>
                        <a:ext uri="{28A0092B-C50C-407E-A947-70E740481C1C}">
                          <a14:useLocalDpi xmlns:a14="http://schemas.microsoft.com/office/drawing/2010/main" val="0"/>
                        </a:ext>
                      </a:extLst>
                    </a:blip>
                    <a:srcRect/>
                    <a:stretch>
                      <a:fillRect/>
                    </a:stretch>
                  </pic:blipFill>
                  <pic:spPr bwMode="auto">
                    <a:xfrm>
                      <a:off x="0" y="0"/>
                      <a:ext cx="5038725" cy="2219325"/>
                    </a:xfrm>
                    <a:prstGeom prst="rect">
                      <a:avLst/>
                    </a:prstGeom>
                    <a:noFill/>
                    <a:ln>
                      <a:noFill/>
                    </a:ln>
                  </pic:spPr>
                </pic:pic>
              </a:graphicData>
            </a:graphic>
          </wp:inline>
        </w:drawing>
      </w:r>
    </w:p>
    <w:p w14:paraId="4AE72CB2" w14:textId="77777777" w:rsidR="00B307CB" w:rsidRDefault="00B307CB" w:rsidP="00F2464F">
      <w:pPr>
        <w:pStyle w:val="Default"/>
        <w:spacing w:line="276" w:lineRule="auto"/>
        <w:ind w:left="360"/>
      </w:pPr>
    </w:p>
    <w:p w14:paraId="2D8092A1" w14:textId="6466DE21" w:rsidR="00F2464F" w:rsidRDefault="00B307CB" w:rsidP="00B307CB">
      <w:pPr>
        <w:pStyle w:val="Default"/>
        <w:spacing w:line="276" w:lineRule="auto"/>
        <w:ind w:left="360"/>
      </w:pPr>
      <w:r>
        <w:t xml:space="preserve">Fig. 1. The life history model for the stage (size) structured classes. The arrows indicate transitions from one state to another state and are represented by the probability of transitions (p). The fecundity (F) arrows at the top indicate the classes where females reproduce and contribute back to the population. </w:t>
      </w:r>
    </w:p>
    <w:p w14:paraId="7A2D46F4" w14:textId="77777777" w:rsidR="00F2464F" w:rsidRPr="00F2464F" w:rsidRDefault="00F2464F" w:rsidP="00F2464F">
      <w:pPr>
        <w:pStyle w:val="Default"/>
        <w:spacing w:line="276" w:lineRule="auto"/>
        <w:ind w:left="360"/>
      </w:pPr>
    </w:p>
    <w:p w14:paraId="3E7C11A6" w14:textId="5ED69478" w:rsidR="00F2464F" w:rsidRPr="00F2464F" w:rsidRDefault="00F2464F" w:rsidP="00F2464F">
      <w:pPr>
        <w:pStyle w:val="Default"/>
        <w:spacing w:line="276" w:lineRule="auto"/>
        <w:ind w:left="360"/>
        <w:rPr>
          <w:i/>
        </w:rPr>
      </w:pPr>
      <w:r w:rsidRPr="00F2464F">
        <w:rPr>
          <w:i/>
        </w:rPr>
        <w:t>Fertility</w:t>
      </w:r>
    </w:p>
    <w:p w14:paraId="4D130A9C" w14:textId="50534414" w:rsidR="00B307CB" w:rsidRDefault="00F2464F" w:rsidP="00B307CB">
      <w:pPr>
        <w:pStyle w:val="Default"/>
        <w:spacing w:line="276" w:lineRule="auto"/>
        <w:ind w:left="360"/>
      </w:pPr>
      <w:r>
        <w:lastRenderedPageBreak/>
        <w:t>*Females:</w:t>
      </w:r>
      <w:r w:rsidRPr="004D29FA">
        <w:t xml:space="preserve"> </w:t>
      </w:r>
      <w:r w:rsidR="004D29FA">
        <w:t xml:space="preserve">in </w:t>
      </w:r>
      <w:r w:rsidRPr="004D29FA">
        <w:t xml:space="preserve">wild populations </w:t>
      </w:r>
      <w:r w:rsidR="004D29FA">
        <w:t>perhaps 80% of females can produce every year and about 20% reproduce</w:t>
      </w:r>
      <w:r w:rsidRPr="004D29FA">
        <w:t xml:space="preserve"> every other year</w:t>
      </w:r>
      <w:r w:rsidR="00B307CB" w:rsidRPr="004D29FA">
        <w:t xml:space="preserve"> </w:t>
      </w:r>
      <w:r w:rsidR="00B307CB">
        <w:t>(</w:t>
      </w:r>
      <w:proofErr w:type="spellStart"/>
      <w:r w:rsidR="00B307CB">
        <w:t>Eneilis</w:t>
      </w:r>
      <w:proofErr w:type="spellEnd"/>
      <w:r w:rsidR="00444300">
        <w:t xml:space="preserve"> </w:t>
      </w:r>
      <w:proofErr w:type="spellStart"/>
      <w:r w:rsidR="00444300">
        <w:t>Mulero</w:t>
      </w:r>
      <w:proofErr w:type="spellEnd"/>
      <w:r w:rsidR="00B307CB">
        <w:t>).</w:t>
      </w:r>
      <w:r>
        <w:t xml:space="preserve"> </w:t>
      </w:r>
      <w:r w:rsidR="004D29FA">
        <w:t>In</w:t>
      </w:r>
      <w:r w:rsidR="00B307CB">
        <w:t xml:space="preserve"> captivity</w:t>
      </w:r>
      <w:r w:rsidR="004D29FA">
        <w:t xml:space="preserve"> all</w:t>
      </w:r>
      <w:r w:rsidR="00B307CB">
        <w:t xml:space="preserve"> boas </w:t>
      </w:r>
      <w:r w:rsidR="004D29FA">
        <w:t xml:space="preserve">can </w:t>
      </w:r>
      <w:r w:rsidR="00B307CB">
        <w:t xml:space="preserve">produce </w:t>
      </w:r>
      <w:r w:rsidR="004D29FA">
        <w:t>offspring</w:t>
      </w:r>
      <w:r w:rsidR="00B307CB">
        <w:t xml:space="preserve"> yearly.</w:t>
      </w:r>
      <w:r w:rsidR="00B307CB" w:rsidRPr="00F2464F">
        <w:t xml:space="preserve"> </w:t>
      </w:r>
      <w:r w:rsidR="00B307CB">
        <w:t xml:space="preserve">The generation time </w:t>
      </w:r>
      <w:r w:rsidR="004D29FA">
        <w:t xml:space="preserve">is </w:t>
      </w:r>
      <w:r w:rsidR="00B307CB">
        <w:t xml:space="preserve">the age at which the female will have </w:t>
      </w:r>
      <w:r w:rsidR="004D29FA">
        <w:t>her</w:t>
      </w:r>
      <w:r w:rsidR="00B307CB">
        <w:t xml:space="preserve"> median offspring.</w:t>
      </w:r>
      <w:r w:rsidR="00B307CB" w:rsidRPr="00B307CB">
        <w:t xml:space="preserve"> </w:t>
      </w:r>
      <w:r w:rsidR="004D29FA">
        <w:t xml:space="preserve">The female Puerto Rican </w:t>
      </w:r>
      <w:r w:rsidR="00B307CB">
        <w:t xml:space="preserve">boa will begin to reproduce during the sub-adult years. </w:t>
      </w:r>
    </w:p>
    <w:p w14:paraId="2DF3A32E" w14:textId="77777777" w:rsidR="00B307CB" w:rsidRDefault="00B307CB" w:rsidP="00B307CB">
      <w:pPr>
        <w:pStyle w:val="Default"/>
        <w:spacing w:line="276" w:lineRule="auto"/>
        <w:ind w:left="360"/>
      </w:pPr>
    </w:p>
    <w:p w14:paraId="424B3FD9" w14:textId="7935B434" w:rsidR="00B307CB" w:rsidRDefault="00B307CB" w:rsidP="00B307CB">
      <w:pPr>
        <w:pStyle w:val="Default"/>
        <w:spacing w:line="276" w:lineRule="auto"/>
        <w:ind w:left="360"/>
      </w:pPr>
      <w:r>
        <w:t xml:space="preserve">The cost of fertility is high. Lipid reserves across the size classes indicate that a 100 g boa that is 700 mm SVL will have the same number of </w:t>
      </w:r>
      <w:proofErr w:type="gramStart"/>
      <w:r>
        <w:t>offspring</w:t>
      </w:r>
      <w:proofErr w:type="gramEnd"/>
      <w:r>
        <w:t xml:space="preserve"> as a 200 g boa that is 700 mm SVL.</w:t>
      </w:r>
      <w:r w:rsidRPr="00F2464F">
        <w:t xml:space="preserve"> </w:t>
      </w:r>
      <w:r>
        <w:t>For Puerto Rican boas, the largest birth litter</w:t>
      </w:r>
      <w:r w:rsidR="00444300">
        <w:t xml:space="preserve"> recorded</w:t>
      </w:r>
      <w:r>
        <w:t xml:space="preserve"> was</w:t>
      </w:r>
      <w:r w:rsidR="00444300">
        <w:t xml:space="preserve"> approximately</w:t>
      </w:r>
      <w:r>
        <w:t xml:space="preserve"> 3000g and after birth the individual</w:t>
      </w:r>
      <w:r w:rsidR="00444300">
        <w:t xml:space="preserve"> female</w:t>
      </w:r>
      <w:r>
        <w:t xml:space="preserve"> lost 600g mass. The egg clutch size was </w:t>
      </w:r>
      <w:r w:rsidRPr="00B307CB">
        <w:t xml:space="preserve">32 </w:t>
      </w:r>
      <w:r>
        <w:t>with 17 infertil</w:t>
      </w:r>
      <w:r w:rsidR="00444300">
        <w:t xml:space="preserve">e, 13 live boas, the rest dead </w:t>
      </w:r>
      <w:r>
        <w:t>(</w:t>
      </w:r>
      <w:proofErr w:type="spellStart"/>
      <w:r>
        <w:t>Eneilis</w:t>
      </w:r>
      <w:proofErr w:type="spellEnd"/>
      <w:r w:rsidR="00444300">
        <w:t xml:space="preserve"> </w:t>
      </w:r>
      <w:proofErr w:type="spellStart"/>
      <w:r w:rsidR="00444300">
        <w:t>Mulero</w:t>
      </w:r>
      <w:proofErr w:type="spellEnd"/>
      <w:r>
        <w:t>). The litter size of 32 or 33 is a good upper bound based on</w:t>
      </w:r>
      <w:r w:rsidR="00444300">
        <w:t xml:space="preserve"> both</w:t>
      </w:r>
      <w:r>
        <w:t xml:space="preserve"> wild and captive animals (Peter </w:t>
      </w:r>
      <w:proofErr w:type="spellStart"/>
      <w:r>
        <w:t>Tolson</w:t>
      </w:r>
      <w:proofErr w:type="spellEnd"/>
      <w:r>
        <w:t xml:space="preserve">).  </w:t>
      </w:r>
    </w:p>
    <w:p w14:paraId="2B21E9EE" w14:textId="77777777" w:rsidR="00444300" w:rsidRDefault="00444300" w:rsidP="00444300">
      <w:pPr>
        <w:pStyle w:val="Default"/>
        <w:spacing w:line="276" w:lineRule="auto"/>
        <w:ind w:left="360"/>
      </w:pPr>
    </w:p>
    <w:p w14:paraId="51A10606" w14:textId="08CB99D1" w:rsidR="00444300" w:rsidRPr="00444300" w:rsidRDefault="00444300" w:rsidP="00444300">
      <w:pPr>
        <w:pStyle w:val="Default"/>
        <w:spacing w:line="276" w:lineRule="auto"/>
        <w:ind w:left="360"/>
        <w:rPr>
          <w:b/>
        </w:rPr>
      </w:pPr>
      <w:r>
        <w:t xml:space="preserve">Table 1. Stage-structured </w:t>
      </w:r>
      <w:proofErr w:type="spellStart"/>
      <w:r>
        <w:t>Lefkocitch</w:t>
      </w:r>
      <w:proofErr w:type="spellEnd"/>
      <w:r>
        <w:t xml:space="preserve"> Matrix covariates. Fecundity (</w:t>
      </w:r>
      <w:r>
        <w:rPr>
          <w:b/>
          <w:i/>
        </w:rPr>
        <w:t>F)</w:t>
      </w:r>
      <w:r>
        <w:rPr>
          <w:b/>
        </w:rPr>
        <w:t xml:space="preserve"> </w:t>
      </w:r>
      <w:r w:rsidRPr="004D29FA">
        <w:t>and the probability</w:t>
      </w:r>
      <w:r>
        <w:rPr>
          <w:b/>
        </w:rPr>
        <w:t xml:space="preserve"> (</w:t>
      </w:r>
      <w:r>
        <w:rPr>
          <w:b/>
          <w:i/>
        </w:rPr>
        <w:t>P</w:t>
      </w:r>
      <w:r>
        <w:rPr>
          <w:b/>
        </w:rPr>
        <w:t xml:space="preserve">) </w:t>
      </w:r>
      <w:r w:rsidRPr="004D29FA">
        <w:t>that the boas will transition to each life stage are</w:t>
      </w:r>
      <w:r w:rsidR="004D29FA">
        <w:t xml:space="preserve"> relevant covariates.</w:t>
      </w:r>
      <w:r w:rsidRPr="004D29FA">
        <w:t xml:space="preserve"> </w:t>
      </w:r>
      <w:r w:rsidRPr="00444300">
        <w:t>The</w:t>
      </w:r>
      <w:r w:rsidR="004D29FA">
        <w:t xml:space="preserve"> four life stages of</w:t>
      </w:r>
      <w:r w:rsidRPr="00444300">
        <w:t xml:space="preserve"> young (y), juvenile (j), subadult (s), and breeding adults (a) </w:t>
      </w:r>
      <w:r w:rsidR="004D29FA">
        <w:t>were</w:t>
      </w:r>
      <w:r w:rsidRPr="00444300">
        <w:t xml:space="preserve"> determined as </w:t>
      </w:r>
      <w:r w:rsidR="004D29FA">
        <w:t>distinct by the team assembled.</w:t>
      </w:r>
    </w:p>
    <w:tbl>
      <w:tblPr>
        <w:tblW w:w="8538" w:type="dxa"/>
        <w:tblCellMar>
          <w:top w:w="15" w:type="dxa"/>
          <w:left w:w="15" w:type="dxa"/>
          <w:bottom w:w="15" w:type="dxa"/>
          <w:right w:w="15" w:type="dxa"/>
        </w:tblCellMar>
        <w:tblLook w:val="04A0" w:firstRow="1" w:lastRow="0" w:firstColumn="1" w:lastColumn="0" w:noHBand="0" w:noVBand="1"/>
      </w:tblPr>
      <w:tblGrid>
        <w:gridCol w:w="36"/>
        <w:gridCol w:w="1044"/>
        <w:gridCol w:w="1213"/>
        <w:gridCol w:w="896"/>
        <w:gridCol w:w="1581"/>
        <w:gridCol w:w="1260"/>
        <w:gridCol w:w="1254"/>
        <w:gridCol w:w="1254"/>
      </w:tblGrid>
      <w:tr w:rsidR="00444300" w:rsidRPr="00B307CB" w14:paraId="7ED72994" w14:textId="77777777" w:rsidTr="00444300">
        <w:trPr>
          <w:tblHeader/>
        </w:trPr>
        <w:tc>
          <w:tcPr>
            <w:tcW w:w="0" w:type="auto"/>
            <w:tcBorders>
              <w:top w:val="single" w:sz="12" w:space="0" w:color="auto"/>
              <w:bottom w:val="single" w:sz="6" w:space="0" w:color="auto"/>
            </w:tcBorders>
            <w:vAlign w:val="center"/>
          </w:tcPr>
          <w:p w14:paraId="2971064C" w14:textId="77777777" w:rsidR="00444300" w:rsidRPr="00B307CB" w:rsidRDefault="00444300" w:rsidP="00DD5C49">
            <w:pPr>
              <w:spacing w:before="240" w:after="240" w:line="240" w:lineRule="auto"/>
              <w:jc w:val="center"/>
              <w:rPr>
                <w:rFonts w:eastAsia="Times New Roman" w:cs="Times New Roman"/>
                <w:b/>
                <w:bCs/>
              </w:rPr>
            </w:pPr>
          </w:p>
        </w:tc>
        <w:tc>
          <w:tcPr>
            <w:tcW w:w="1044" w:type="dxa"/>
            <w:tcBorders>
              <w:top w:val="single" w:sz="12" w:space="0" w:color="auto"/>
              <w:bottom w:val="single" w:sz="6" w:space="0" w:color="auto"/>
            </w:tcBorders>
            <w:vAlign w:val="center"/>
            <w:hideMark/>
          </w:tcPr>
          <w:p w14:paraId="700B5D96" w14:textId="77777777" w:rsidR="00444300" w:rsidRPr="00B307CB" w:rsidRDefault="00444300" w:rsidP="00DD5C49">
            <w:pPr>
              <w:spacing w:before="240" w:after="240" w:line="240" w:lineRule="auto"/>
              <w:jc w:val="center"/>
              <w:rPr>
                <w:rFonts w:eastAsia="Times New Roman" w:cs="Times New Roman"/>
                <w:b/>
                <w:bCs/>
              </w:rPr>
            </w:pPr>
          </w:p>
        </w:tc>
        <w:tc>
          <w:tcPr>
            <w:tcW w:w="1213" w:type="dxa"/>
            <w:tcBorders>
              <w:top w:val="single" w:sz="12" w:space="0" w:color="auto"/>
              <w:bottom w:val="single" w:sz="6" w:space="0" w:color="auto"/>
            </w:tcBorders>
            <w:vAlign w:val="center"/>
            <w:hideMark/>
          </w:tcPr>
          <w:p w14:paraId="7F12245F" w14:textId="77777777" w:rsidR="00444300" w:rsidRPr="00B307CB" w:rsidRDefault="00444300" w:rsidP="00DD5C49">
            <w:pPr>
              <w:spacing w:before="240" w:after="240" w:line="240" w:lineRule="auto"/>
              <w:jc w:val="center"/>
              <w:rPr>
                <w:rFonts w:eastAsia="Times New Roman" w:cs="Times New Roman"/>
                <w:b/>
                <w:bCs/>
              </w:rPr>
            </w:pPr>
            <w:r w:rsidRPr="00B307CB">
              <w:rPr>
                <w:rFonts w:eastAsia="Times New Roman" w:cs="Times New Roman"/>
                <w:b/>
                <w:bCs/>
              </w:rPr>
              <w:t>Young</w:t>
            </w:r>
          </w:p>
        </w:tc>
        <w:tc>
          <w:tcPr>
            <w:tcW w:w="0" w:type="auto"/>
            <w:tcBorders>
              <w:top w:val="single" w:sz="12" w:space="0" w:color="auto"/>
              <w:bottom w:val="single" w:sz="6" w:space="0" w:color="auto"/>
            </w:tcBorders>
            <w:vAlign w:val="center"/>
            <w:hideMark/>
          </w:tcPr>
          <w:p w14:paraId="760A4B77" w14:textId="77777777" w:rsidR="00444300" w:rsidRPr="00B307CB" w:rsidRDefault="00444300" w:rsidP="00DD5C49">
            <w:pPr>
              <w:spacing w:before="240" w:after="240" w:line="240" w:lineRule="auto"/>
              <w:jc w:val="center"/>
              <w:rPr>
                <w:rFonts w:eastAsia="Times New Roman" w:cs="Times New Roman"/>
                <w:b/>
                <w:bCs/>
              </w:rPr>
            </w:pPr>
            <w:r w:rsidRPr="00B307CB">
              <w:rPr>
                <w:rFonts w:eastAsia="Times New Roman" w:cs="Times New Roman"/>
                <w:b/>
                <w:bCs/>
              </w:rPr>
              <w:t>Juvenile</w:t>
            </w:r>
          </w:p>
        </w:tc>
        <w:tc>
          <w:tcPr>
            <w:tcW w:w="1581" w:type="dxa"/>
            <w:tcBorders>
              <w:top w:val="single" w:sz="12" w:space="0" w:color="auto"/>
              <w:bottom w:val="single" w:sz="6" w:space="0" w:color="auto"/>
            </w:tcBorders>
            <w:vAlign w:val="center"/>
            <w:hideMark/>
          </w:tcPr>
          <w:p w14:paraId="03FE1749" w14:textId="77777777" w:rsidR="00444300" w:rsidRPr="00B307CB" w:rsidRDefault="00444300" w:rsidP="00DD5C49">
            <w:pPr>
              <w:spacing w:before="240" w:after="240" w:line="240" w:lineRule="auto"/>
              <w:jc w:val="center"/>
              <w:rPr>
                <w:rFonts w:eastAsia="Times New Roman" w:cs="Times New Roman"/>
                <w:b/>
                <w:bCs/>
              </w:rPr>
            </w:pPr>
            <w:r w:rsidRPr="00B307CB">
              <w:rPr>
                <w:rFonts w:eastAsia="Times New Roman" w:cs="Times New Roman"/>
                <w:b/>
                <w:bCs/>
              </w:rPr>
              <w:t>Subadult</w:t>
            </w:r>
          </w:p>
        </w:tc>
        <w:tc>
          <w:tcPr>
            <w:tcW w:w="1260" w:type="dxa"/>
            <w:tcBorders>
              <w:top w:val="single" w:sz="12" w:space="0" w:color="auto"/>
              <w:bottom w:val="single" w:sz="6" w:space="0" w:color="auto"/>
            </w:tcBorders>
            <w:vAlign w:val="center"/>
          </w:tcPr>
          <w:p w14:paraId="45CFF328" w14:textId="77777777" w:rsidR="00444300" w:rsidRPr="00B307CB" w:rsidRDefault="00444300" w:rsidP="00DD5C49">
            <w:pPr>
              <w:spacing w:before="240" w:after="240" w:line="240" w:lineRule="auto"/>
              <w:jc w:val="center"/>
              <w:rPr>
                <w:rFonts w:eastAsia="Times New Roman" w:cs="Times New Roman"/>
                <w:b/>
                <w:bCs/>
              </w:rPr>
            </w:pPr>
            <w:r w:rsidRPr="00B307CB">
              <w:rPr>
                <w:rFonts w:eastAsia="Times New Roman" w:cs="Times New Roman"/>
                <w:b/>
                <w:bCs/>
              </w:rPr>
              <w:t>Breeding</w:t>
            </w:r>
            <w:r>
              <w:rPr>
                <w:rFonts w:eastAsia="Times New Roman" w:cs="Times New Roman"/>
                <w:b/>
                <w:bCs/>
              </w:rPr>
              <w:t xml:space="preserve"> </w:t>
            </w:r>
            <w:r w:rsidRPr="00B307CB">
              <w:rPr>
                <w:rFonts w:eastAsia="Times New Roman" w:cs="Times New Roman"/>
                <w:b/>
                <w:bCs/>
              </w:rPr>
              <w:t>Adult</w:t>
            </w:r>
          </w:p>
        </w:tc>
        <w:tc>
          <w:tcPr>
            <w:tcW w:w="1254" w:type="dxa"/>
          </w:tcPr>
          <w:p w14:paraId="4E7E422A" w14:textId="77777777" w:rsidR="00444300" w:rsidRPr="00B307CB" w:rsidRDefault="00444300" w:rsidP="00DD5C49">
            <w:pPr>
              <w:spacing w:after="0" w:line="240" w:lineRule="auto"/>
              <w:rPr>
                <w:rFonts w:eastAsia="Times New Roman" w:cs="Times New Roman"/>
                <w:sz w:val="20"/>
                <w:szCs w:val="20"/>
              </w:rPr>
            </w:pPr>
          </w:p>
        </w:tc>
        <w:tc>
          <w:tcPr>
            <w:tcW w:w="1254" w:type="dxa"/>
            <w:vAlign w:val="center"/>
          </w:tcPr>
          <w:p w14:paraId="4987EE8B" w14:textId="7A5FF671" w:rsidR="00444300" w:rsidRPr="00B307CB" w:rsidRDefault="00444300" w:rsidP="00DD5C49">
            <w:pPr>
              <w:spacing w:after="0" w:line="240" w:lineRule="auto"/>
              <w:rPr>
                <w:rFonts w:eastAsia="Times New Roman" w:cs="Times New Roman"/>
                <w:sz w:val="20"/>
                <w:szCs w:val="20"/>
              </w:rPr>
            </w:pPr>
          </w:p>
        </w:tc>
      </w:tr>
      <w:tr w:rsidR="00444300" w:rsidRPr="00B307CB" w14:paraId="1F0FCBB1" w14:textId="5CBD1B80" w:rsidTr="00444300">
        <w:trPr>
          <w:gridAfter w:val="1"/>
          <w:wAfter w:w="1254" w:type="dxa"/>
        </w:trPr>
        <w:tc>
          <w:tcPr>
            <w:tcW w:w="0" w:type="auto"/>
            <w:vAlign w:val="center"/>
          </w:tcPr>
          <w:p w14:paraId="1F62FFDD" w14:textId="77777777" w:rsidR="00444300" w:rsidRPr="00B307CB" w:rsidRDefault="00444300" w:rsidP="00DD5C49">
            <w:pPr>
              <w:spacing w:before="240" w:after="240" w:line="240" w:lineRule="auto"/>
              <w:rPr>
                <w:rFonts w:eastAsia="Times New Roman" w:cs="Times New Roman"/>
              </w:rPr>
            </w:pPr>
          </w:p>
        </w:tc>
        <w:tc>
          <w:tcPr>
            <w:tcW w:w="1044" w:type="dxa"/>
            <w:vAlign w:val="center"/>
            <w:hideMark/>
          </w:tcPr>
          <w:p w14:paraId="33FE86BF" w14:textId="77777777" w:rsidR="00444300" w:rsidRPr="00B307CB" w:rsidRDefault="00444300" w:rsidP="00DD5C49">
            <w:pPr>
              <w:spacing w:before="240" w:after="240" w:line="240" w:lineRule="auto"/>
              <w:jc w:val="center"/>
              <w:rPr>
                <w:rFonts w:eastAsia="Times New Roman" w:cs="Times New Roman"/>
              </w:rPr>
            </w:pPr>
            <w:r w:rsidRPr="00B307CB">
              <w:rPr>
                <w:rFonts w:eastAsia="Times New Roman" w:cs="Times New Roman"/>
              </w:rPr>
              <w:t>Young</w:t>
            </w:r>
          </w:p>
        </w:tc>
        <w:tc>
          <w:tcPr>
            <w:tcW w:w="1213" w:type="dxa"/>
            <w:vAlign w:val="center"/>
            <w:hideMark/>
          </w:tcPr>
          <w:p w14:paraId="46840F79" w14:textId="7D53B3EC" w:rsidR="00444300" w:rsidRPr="00B307CB" w:rsidRDefault="00444300" w:rsidP="00DD5C49">
            <w:pPr>
              <w:spacing w:before="240" w:after="240" w:line="240" w:lineRule="auto"/>
              <w:jc w:val="center"/>
              <w:rPr>
                <w:rFonts w:eastAsia="Times New Roman" w:cs="Times New Roman"/>
              </w:rPr>
            </w:pPr>
            <w:proofErr w:type="spellStart"/>
            <w:r w:rsidRPr="00444300">
              <w:rPr>
                <w:rFonts w:eastAsia="Times New Roman" w:cs="Times New Roman"/>
                <w:b/>
                <w:i/>
              </w:rPr>
              <w:t>P</w:t>
            </w:r>
            <w:r w:rsidRPr="00444300">
              <w:rPr>
                <w:rFonts w:eastAsia="Times New Roman" w:cs="Times New Roman"/>
                <w:vertAlign w:val="superscript"/>
              </w:rPr>
              <w:t>yy</w:t>
            </w:r>
            <w:proofErr w:type="spellEnd"/>
          </w:p>
        </w:tc>
        <w:tc>
          <w:tcPr>
            <w:tcW w:w="0" w:type="auto"/>
            <w:vAlign w:val="center"/>
            <w:hideMark/>
          </w:tcPr>
          <w:p w14:paraId="535276BD" w14:textId="0BC3B99F" w:rsidR="00444300" w:rsidRPr="00B307CB" w:rsidRDefault="00444300" w:rsidP="00DD5C49">
            <w:pPr>
              <w:spacing w:before="240" w:after="240" w:line="240" w:lineRule="auto"/>
              <w:jc w:val="center"/>
              <w:rPr>
                <w:rFonts w:eastAsia="Times New Roman" w:cs="Times New Roman"/>
              </w:rPr>
            </w:pPr>
            <w:r>
              <w:rPr>
                <w:rFonts w:eastAsia="Times New Roman" w:cs="Times New Roman"/>
              </w:rPr>
              <w:t>0</w:t>
            </w:r>
          </w:p>
        </w:tc>
        <w:tc>
          <w:tcPr>
            <w:tcW w:w="1581" w:type="dxa"/>
            <w:vAlign w:val="center"/>
            <w:hideMark/>
          </w:tcPr>
          <w:p w14:paraId="1DA20C13" w14:textId="2FA3B4B6" w:rsidR="00444300" w:rsidRPr="00B307CB" w:rsidRDefault="00444300" w:rsidP="00DD5C49">
            <w:pPr>
              <w:spacing w:before="240" w:after="240" w:line="240" w:lineRule="auto"/>
              <w:jc w:val="center"/>
              <w:rPr>
                <w:rFonts w:eastAsia="Times New Roman" w:cs="Times New Roman"/>
              </w:rPr>
            </w:pPr>
            <w:proofErr w:type="spellStart"/>
            <w:r>
              <w:rPr>
                <w:rFonts w:eastAsia="Times New Roman" w:cs="Times New Roman"/>
                <w:b/>
                <w:i/>
              </w:rPr>
              <w:t>F</w:t>
            </w:r>
            <w:r>
              <w:rPr>
                <w:rFonts w:eastAsia="Times New Roman" w:cs="Times New Roman"/>
                <w:b/>
                <w:i/>
                <w:vertAlign w:val="superscript"/>
              </w:rPr>
              <w:t>sy</w:t>
            </w:r>
            <w:proofErr w:type="spellEnd"/>
          </w:p>
        </w:tc>
        <w:tc>
          <w:tcPr>
            <w:tcW w:w="1260" w:type="dxa"/>
            <w:vAlign w:val="center"/>
            <w:hideMark/>
          </w:tcPr>
          <w:p w14:paraId="6CB5FF74" w14:textId="1FA56E3A" w:rsidR="00444300" w:rsidRPr="00444300" w:rsidRDefault="00444300" w:rsidP="00DD5C49">
            <w:pPr>
              <w:spacing w:before="240" w:after="240" w:line="240" w:lineRule="auto"/>
              <w:jc w:val="center"/>
              <w:rPr>
                <w:rFonts w:eastAsia="Times New Roman" w:cs="Times New Roman"/>
                <w:b/>
                <w:i/>
                <w:vertAlign w:val="superscript"/>
              </w:rPr>
            </w:pPr>
            <w:r>
              <w:rPr>
                <w:rFonts w:eastAsia="Times New Roman" w:cs="Times New Roman"/>
                <w:b/>
                <w:i/>
              </w:rPr>
              <w:t>F</w:t>
            </w:r>
            <w:r>
              <w:rPr>
                <w:rFonts w:eastAsia="Times New Roman" w:cs="Times New Roman"/>
                <w:b/>
                <w:i/>
                <w:vertAlign w:val="superscript"/>
              </w:rPr>
              <w:t>ay</w:t>
            </w:r>
          </w:p>
        </w:tc>
        <w:tc>
          <w:tcPr>
            <w:tcW w:w="1254" w:type="dxa"/>
          </w:tcPr>
          <w:p w14:paraId="5DD4D9F6" w14:textId="77777777" w:rsidR="00444300" w:rsidRDefault="00444300" w:rsidP="00DD5C49">
            <w:pPr>
              <w:spacing w:before="240" w:after="240" w:line="240" w:lineRule="auto"/>
              <w:jc w:val="center"/>
              <w:rPr>
                <w:rFonts w:eastAsia="Times New Roman" w:cs="Times New Roman"/>
                <w:b/>
                <w:i/>
              </w:rPr>
            </w:pPr>
          </w:p>
        </w:tc>
      </w:tr>
      <w:tr w:rsidR="00444300" w:rsidRPr="00B307CB" w14:paraId="097A3A16" w14:textId="49BA91C0" w:rsidTr="00444300">
        <w:trPr>
          <w:gridAfter w:val="1"/>
          <w:wAfter w:w="1254" w:type="dxa"/>
        </w:trPr>
        <w:tc>
          <w:tcPr>
            <w:tcW w:w="0" w:type="auto"/>
            <w:vAlign w:val="center"/>
          </w:tcPr>
          <w:p w14:paraId="3C05FE79" w14:textId="77777777" w:rsidR="00444300" w:rsidRPr="00B307CB" w:rsidRDefault="00444300" w:rsidP="00DD5C49">
            <w:pPr>
              <w:spacing w:before="240" w:after="240" w:line="240" w:lineRule="auto"/>
              <w:rPr>
                <w:rFonts w:eastAsia="Times New Roman" w:cs="Times New Roman"/>
              </w:rPr>
            </w:pPr>
          </w:p>
        </w:tc>
        <w:tc>
          <w:tcPr>
            <w:tcW w:w="1044" w:type="dxa"/>
            <w:vAlign w:val="center"/>
            <w:hideMark/>
          </w:tcPr>
          <w:p w14:paraId="4D003223" w14:textId="77777777" w:rsidR="00444300" w:rsidRPr="00B307CB" w:rsidRDefault="00444300" w:rsidP="00DD5C49">
            <w:pPr>
              <w:spacing w:before="240" w:after="240" w:line="240" w:lineRule="auto"/>
              <w:jc w:val="center"/>
              <w:rPr>
                <w:rFonts w:eastAsia="Times New Roman" w:cs="Times New Roman"/>
              </w:rPr>
            </w:pPr>
            <w:r w:rsidRPr="00B307CB">
              <w:rPr>
                <w:rFonts w:eastAsia="Times New Roman" w:cs="Times New Roman"/>
              </w:rPr>
              <w:t>Juvenile</w:t>
            </w:r>
          </w:p>
        </w:tc>
        <w:tc>
          <w:tcPr>
            <w:tcW w:w="1213" w:type="dxa"/>
            <w:vAlign w:val="center"/>
            <w:hideMark/>
          </w:tcPr>
          <w:p w14:paraId="1B903BD0" w14:textId="30B9DD7F" w:rsidR="00444300" w:rsidRPr="00B307CB" w:rsidRDefault="00444300" w:rsidP="00DD5C49">
            <w:pPr>
              <w:spacing w:before="240" w:after="240" w:line="240" w:lineRule="auto"/>
              <w:jc w:val="center"/>
              <w:rPr>
                <w:rFonts w:eastAsia="Times New Roman" w:cs="Times New Roman"/>
              </w:rPr>
            </w:pPr>
            <w:proofErr w:type="spellStart"/>
            <w:r w:rsidRPr="00444300">
              <w:rPr>
                <w:rFonts w:eastAsia="Times New Roman" w:cs="Times New Roman"/>
                <w:b/>
                <w:i/>
              </w:rPr>
              <w:t>P</w:t>
            </w:r>
            <w:r>
              <w:rPr>
                <w:rFonts w:eastAsia="Times New Roman" w:cs="Times New Roman"/>
                <w:vertAlign w:val="superscript"/>
              </w:rPr>
              <w:t>jy</w:t>
            </w:r>
            <w:proofErr w:type="spellEnd"/>
          </w:p>
        </w:tc>
        <w:tc>
          <w:tcPr>
            <w:tcW w:w="0" w:type="auto"/>
            <w:vAlign w:val="center"/>
            <w:hideMark/>
          </w:tcPr>
          <w:p w14:paraId="07535EE7" w14:textId="011A271E" w:rsidR="00444300" w:rsidRPr="00B307CB" w:rsidRDefault="00444300" w:rsidP="00DD5C49">
            <w:pPr>
              <w:spacing w:before="240" w:after="240" w:line="240" w:lineRule="auto"/>
              <w:jc w:val="center"/>
              <w:rPr>
                <w:rFonts w:eastAsia="Times New Roman" w:cs="Times New Roman"/>
              </w:rPr>
            </w:pPr>
            <w:proofErr w:type="spellStart"/>
            <w:r w:rsidRPr="00444300">
              <w:rPr>
                <w:rFonts w:eastAsia="Times New Roman" w:cs="Times New Roman"/>
                <w:b/>
                <w:i/>
              </w:rPr>
              <w:t>P</w:t>
            </w:r>
            <w:r>
              <w:rPr>
                <w:rFonts w:eastAsia="Times New Roman" w:cs="Times New Roman"/>
                <w:vertAlign w:val="superscript"/>
              </w:rPr>
              <w:t>jj</w:t>
            </w:r>
            <w:proofErr w:type="spellEnd"/>
          </w:p>
        </w:tc>
        <w:tc>
          <w:tcPr>
            <w:tcW w:w="1581" w:type="dxa"/>
            <w:vAlign w:val="center"/>
            <w:hideMark/>
          </w:tcPr>
          <w:p w14:paraId="246C6A35" w14:textId="77777777" w:rsidR="00444300" w:rsidRPr="00B307CB" w:rsidRDefault="00444300" w:rsidP="00DD5C49">
            <w:pPr>
              <w:spacing w:before="240" w:after="240" w:line="240" w:lineRule="auto"/>
              <w:jc w:val="center"/>
              <w:rPr>
                <w:rFonts w:eastAsia="Times New Roman" w:cs="Times New Roman"/>
              </w:rPr>
            </w:pPr>
            <w:r w:rsidRPr="00B307CB">
              <w:rPr>
                <w:rFonts w:eastAsia="Times New Roman" w:cs="Times New Roman"/>
              </w:rPr>
              <w:t>0</w:t>
            </w:r>
          </w:p>
        </w:tc>
        <w:tc>
          <w:tcPr>
            <w:tcW w:w="1260" w:type="dxa"/>
            <w:vAlign w:val="center"/>
            <w:hideMark/>
          </w:tcPr>
          <w:p w14:paraId="6E33461F" w14:textId="77777777" w:rsidR="00444300" w:rsidRPr="00B307CB" w:rsidRDefault="00444300" w:rsidP="00DD5C49">
            <w:pPr>
              <w:spacing w:before="240" w:after="240" w:line="240" w:lineRule="auto"/>
              <w:jc w:val="center"/>
              <w:rPr>
                <w:rFonts w:eastAsia="Times New Roman" w:cs="Times New Roman"/>
              </w:rPr>
            </w:pPr>
            <w:r w:rsidRPr="00B307CB">
              <w:rPr>
                <w:rFonts w:eastAsia="Times New Roman" w:cs="Times New Roman"/>
              </w:rPr>
              <w:t>0</w:t>
            </w:r>
          </w:p>
        </w:tc>
        <w:tc>
          <w:tcPr>
            <w:tcW w:w="1254" w:type="dxa"/>
          </w:tcPr>
          <w:p w14:paraId="1576555C" w14:textId="77777777" w:rsidR="00444300" w:rsidRPr="00B307CB" w:rsidRDefault="00444300" w:rsidP="00DD5C49">
            <w:pPr>
              <w:spacing w:before="240" w:after="240" w:line="240" w:lineRule="auto"/>
              <w:jc w:val="center"/>
              <w:rPr>
                <w:rFonts w:eastAsia="Times New Roman" w:cs="Times New Roman"/>
              </w:rPr>
            </w:pPr>
          </w:p>
        </w:tc>
      </w:tr>
      <w:tr w:rsidR="00444300" w:rsidRPr="00B307CB" w14:paraId="081ABA6D" w14:textId="77B55F65" w:rsidTr="00444300">
        <w:trPr>
          <w:gridAfter w:val="1"/>
          <w:wAfter w:w="1254" w:type="dxa"/>
        </w:trPr>
        <w:tc>
          <w:tcPr>
            <w:tcW w:w="0" w:type="auto"/>
            <w:vAlign w:val="center"/>
          </w:tcPr>
          <w:p w14:paraId="311313DE" w14:textId="77777777" w:rsidR="00444300" w:rsidRPr="00B307CB" w:rsidRDefault="00444300" w:rsidP="00DD5C49">
            <w:pPr>
              <w:spacing w:before="240" w:after="240" w:line="240" w:lineRule="auto"/>
              <w:rPr>
                <w:rFonts w:eastAsia="Times New Roman" w:cs="Times New Roman"/>
              </w:rPr>
            </w:pPr>
          </w:p>
        </w:tc>
        <w:tc>
          <w:tcPr>
            <w:tcW w:w="1044" w:type="dxa"/>
            <w:vAlign w:val="center"/>
            <w:hideMark/>
          </w:tcPr>
          <w:p w14:paraId="43EDF621" w14:textId="77777777" w:rsidR="00444300" w:rsidRPr="00B307CB" w:rsidRDefault="00444300" w:rsidP="00DD5C49">
            <w:pPr>
              <w:spacing w:before="240" w:after="240" w:line="240" w:lineRule="auto"/>
              <w:jc w:val="center"/>
              <w:rPr>
                <w:rFonts w:eastAsia="Times New Roman" w:cs="Times New Roman"/>
              </w:rPr>
            </w:pPr>
            <w:r w:rsidRPr="00B307CB">
              <w:rPr>
                <w:rFonts w:eastAsia="Times New Roman" w:cs="Times New Roman"/>
              </w:rPr>
              <w:t>Subadult</w:t>
            </w:r>
          </w:p>
        </w:tc>
        <w:tc>
          <w:tcPr>
            <w:tcW w:w="1213" w:type="dxa"/>
            <w:vAlign w:val="center"/>
            <w:hideMark/>
          </w:tcPr>
          <w:p w14:paraId="1B081899" w14:textId="77777777" w:rsidR="00444300" w:rsidRPr="00B307CB" w:rsidRDefault="00444300" w:rsidP="00DD5C49">
            <w:pPr>
              <w:spacing w:before="240" w:after="240" w:line="240" w:lineRule="auto"/>
              <w:jc w:val="center"/>
              <w:rPr>
                <w:rFonts w:eastAsia="Times New Roman" w:cs="Times New Roman"/>
              </w:rPr>
            </w:pPr>
            <w:r w:rsidRPr="00B307CB">
              <w:rPr>
                <w:rFonts w:eastAsia="Times New Roman" w:cs="Times New Roman"/>
              </w:rPr>
              <w:t>0</w:t>
            </w:r>
          </w:p>
        </w:tc>
        <w:tc>
          <w:tcPr>
            <w:tcW w:w="0" w:type="auto"/>
            <w:vAlign w:val="center"/>
            <w:hideMark/>
          </w:tcPr>
          <w:p w14:paraId="20A4596F" w14:textId="6B1CD6FA" w:rsidR="00444300" w:rsidRPr="00B307CB" w:rsidRDefault="00444300" w:rsidP="00DD5C49">
            <w:pPr>
              <w:spacing w:before="240" w:after="240" w:line="240" w:lineRule="auto"/>
              <w:jc w:val="center"/>
              <w:rPr>
                <w:rFonts w:eastAsia="Times New Roman" w:cs="Times New Roman"/>
              </w:rPr>
            </w:pPr>
            <w:proofErr w:type="spellStart"/>
            <w:r w:rsidRPr="00444300">
              <w:rPr>
                <w:rFonts w:eastAsia="Times New Roman" w:cs="Times New Roman"/>
                <w:b/>
                <w:i/>
              </w:rPr>
              <w:t>P</w:t>
            </w:r>
            <w:r>
              <w:rPr>
                <w:rFonts w:eastAsia="Times New Roman" w:cs="Times New Roman"/>
                <w:vertAlign w:val="superscript"/>
              </w:rPr>
              <w:t>sj</w:t>
            </w:r>
            <w:proofErr w:type="spellEnd"/>
          </w:p>
        </w:tc>
        <w:tc>
          <w:tcPr>
            <w:tcW w:w="1581" w:type="dxa"/>
            <w:vAlign w:val="center"/>
            <w:hideMark/>
          </w:tcPr>
          <w:p w14:paraId="5C07C579" w14:textId="1C18AC93" w:rsidR="00444300" w:rsidRPr="00B307CB" w:rsidRDefault="00444300" w:rsidP="00DD5C49">
            <w:pPr>
              <w:spacing w:before="240" w:after="240" w:line="240" w:lineRule="auto"/>
              <w:jc w:val="center"/>
              <w:rPr>
                <w:rFonts w:eastAsia="Times New Roman" w:cs="Times New Roman"/>
              </w:rPr>
            </w:pPr>
            <w:proofErr w:type="spellStart"/>
            <w:r w:rsidRPr="00444300">
              <w:rPr>
                <w:rFonts w:eastAsia="Times New Roman" w:cs="Times New Roman"/>
                <w:b/>
                <w:i/>
              </w:rPr>
              <w:t>P</w:t>
            </w:r>
            <w:r>
              <w:rPr>
                <w:rFonts w:eastAsia="Times New Roman" w:cs="Times New Roman"/>
                <w:vertAlign w:val="superscript"/>
              </w:rPr>
              <w:t>ss</w:t>
            </w:r>
            <w:proofErr w:type="spellEnd"/>
          </w:p>
        </w:tc>
        <w:tc>
          <w:tcPr>
            <w:tcW w:w="1260" w:type="dxa"/>
            <w:vAlign w:val="center"/>
            <w:hideMark/>
          </w:tcPr>
          <w:p w14:paraId="312F9E1B" w14:textId="77777777" w:rsidR="00444300" w:rsidRPr="00B307CB" w:rsidRDefault="00444300" w:rsidP="00DD5C49">
            <w:pPr>
              <w:spacing w:before="240" w:after="240" w:line="240" w:lineRule="auto"/>
              <w:jc w:val="center"/>
              <w:rPr>
                <w:rFonts w:eastAsia="Times New Roman" w:cs="Times New Roman"/>
              </w:rPr>
            </w:pPr>
            <w:r w:rsidRPr="00B307CB">
              <w:rPr>
                <w:rFonts w:eastAsia="Times New Roman" w:cs="Times New Roman"/>
              </w:rPr>
              <w:t>0</w:t>
            </w:r>
          </w:p>
        </w:tc>
        <w:tc>
          <w:tcPr>
            <w:tcW w:w="1254" w:type="dxa"/>
          </w:tcPr>
          <w:p w14:paraId="04198FA5" w14:textId="77777777" w:rsidR="00444300" w:rsidRPr="00B307CB" w:rsidRDefault="00444300" w:rsidP="00DD5C49">
            <w:pPr>
              <w:spacing w:before="240" w:after="240" w:line="240" w:lineRule="auto"/>
              <w:jc w:val="center"/>
              <w:rPr>
                <w:rFonts w:eastAsia="Times New Roman" w:cs="Times New Roman"/>
              </w:rPr>
            </w:pPr>
          </w:p>
        </w:tc>
      </w:tr>
      <w:tr w:rsidR="00444300" w:rsidRPr="00B307CB" w14:paraId="1885E92D" w14:textId="63A85A6C" w:rsidTr="00444300">
        <w:trPr>
          <w:gridAfter w:val="1"/>
          <w:wAfter w:w="1254" w:type="dxa"/>
        </w:trPr>
        <w:tc>
          <w:tcPr>
            <w:tcW w:w="0" w:type="auto"/>
            <w:tcBorders>
              <w:bottom w:val="single" w:sz="12" w:space="0" w:color="auto"/>
            </w:tcBorders>
            <w:vAlign w:val="center"/>
          </w:tcPr>
          <w:p w14:paraId="046EAB7D" w14:textId="77777777" w:rsidR="00444300" w:rsidRPr="00B307CB" w:rsidRDefault="00444300" w:rsidP="00DD5C49">
            <w:pPr>
              <w:spacing w:before="240" w:after="240" w:line="240" w:lineRule="auto"/>
              <w:rPr>
                <w:rFonts w:eastAsia="Times New Roman" w:cs="Times New Roman"/>
              </w:rPr>
            </w:pPr>
          </w:p>
        </w:tc>
        <w:tc>
          <w:tcPr>
            <w:tcW w:w="1044" w:type="dxa"/>
            <w:tcBorders>
              <w:bottom w:val="single" w:sz="12" w:space="0" w:color="auto"/>
            </w:tcBorders>
            <w:vAlign w:val="center"/>
            <w:hideMark/>
          </w:tcPr>
          <w:p w14:paraId="24B57D41" w14:textId="77777777" w:rsidR="00444300" w:rsidRPr="00B307CB" w:rsidRDefault="00444300" w:rsidP="00DD5C49">
            <w:pPr>
              <w:spacing w:before="240" w:after="240" w:line="240" w:lineRule="auto"/>
              <w:jc w:val="center"/>
              <w:rPr>
                <w:rFonts w:eastAsia="Times New Roman" w:cs="Times New Roman"/>
              </w:rPr>
            </w:pPr>
            <w:r w:rsidRPr="00B307CB">
              <w:rPr>
                <w:rFonts w:eastAsia="Times New Roman" w:cs="Times New Roman"/>
              </w:rPr>
              <w:t>Breeding</w:t>
            </w:r>
            <w:r>
              <w:rPr>
                <w:rFonts w:eastAsia="Times New Roman" w:cs="Times New Roman"/>
              </w:rPr>
              <w:t xml:space="preserve"> </w:t>
            </w:r>
            <w:r w:rsidRPr="00B307CB">
              <w:rPr>
                <w:rFonts w:eastAsia="Times New Roman" w:cs="Times New Roman"/>
              </w:rPr>
              <w:t>Adult</w:t>
            </w:r>
          </w:p>
        </w:tc>
        <w:tc>
          <w:tcPr>
            <w:tcW w:w="1213" w:type="dxa"/>
            <w:tcBorders>
              <w:bottom w:val="single" w:sz="12" w:space="0" w:color="auto"/>
            </w:tcBorders>
            <w:vAlign w:val="center"/>
            <w:hideMark/>
          </w:tcPr>
          <w:p w14:paraId="6192EBD8" w14:textId="77777777" w:rsidR="00444300" w:rsidRPr="00B307CB" w:rsidRDefault="00444300" w:rsidP="00DD5C49">
            <w:pPr>
              <w:spacing w:before="240" w:after="240" w:line="240" w:lineRule="auto"/>
              <w:jc w:val="center"/>
              <w:rPr>
                <w:rFonts w:eastAsia="Times New Roman" w:cs="Times New Roman"/>
              </w:rPr>
            </w:pPr>
            <w:r w:rsidRPr="00B307CB">
              <w:rPr>
                <w:rFonts w:eastAsia="Times New Roman" w:cs="Times New Roman"/>
              </w:rPr>
              <w:t>0</w:t>
            </w:r>
          </w:p>
        </w:tc>
        <w:tc>
          <w:tcPr>
            <w:tcW w:w="0" w:type="auto"/>
            <w:tcBorders>
              <w:bottom w:val="single" w:sz="12" w:space="0" w:color="auto"/>
            </w:tcBorders>
            <w:vAlign w:val="center"/>
            <w:hideMark/>
          </w:tcPr>
          <w:p w14:paraId="5C6EB760" w14:textId="77777777" w:rsidR="00444300" w:rsidRPr="00B307CB" w:rsidRDefault="00444300" w:rsidP="00DD5C49">
            <w:pPr>
              <w:spacing w:before="240" w:after="240" w:line="240" w:lineRule="auto"/>
              <w:jc w:val="center"/>
              <w:rPr>
                <w:rFonts w:eastAsia="Times New Roman" w:cs="Times New Roman"/>
              </w:rPr>
            </w:pPr>
            <w:r w:rsidRPr="00B307CB">
              <w:rPr>
                <w:rFonts w:eastAsia="Times New Roman" w:cs="Times New Roman"/>
              </w:rPr>
              <w:t>0</w:t>
            </w:r>
          </w:p>
        </w:tc>
        <w:tc>
          <w:tcPr>
            <w:tcW w:w="1581" w:type="dxa"/>
            <w:tcBorders>
              <w:bottom w:val="single" w:sz="12" w:space="0" w:color="auto"/>
            </w:tcBorders>
            <w:vAlign w:val="center"/>
            <w:hideMark/>
          </w:tcPr>
          <w:p w14:paraId="1E7DCC06" w14:textId="14EF5F77" w:rsidR="00444300" w:rsidRPr="00B307CB" w:rsidRDefault="00444300" w:rsidP="00DD5C49">
            <w:pPr>
              <w:spacing w:before="240" w:after="240" w:line="240" w:lineRule="auto"/>
              <w:jc w:val="center"/>
              <w:rPr>
                <w:rFonts w:eastAsia="Times New Roman" w:cs="Times New Roman"/>
              </w:rPr>
            </w:pPr>
            <w:r w:rsidRPr="00444300">
              <w:rPr>
                <w:rFonts w:eastAsia="Times New Roman" w:cs="Times New Roman"/>
                <w:b/>
                <w:i/>
              </w:rPr>
              <w:t>P</w:t>
            </w:r>
            <w:r>
              <w:rPr>
                <w:rFonts w:eastAsia="Times New Roman" w:cs="Times New Roman"/>
                <w:vertAlign w:val="superscript"/>
              </w:rPr>
              <w:t>as</w:t>
            </w:r>
          </w:p>
        </w:tc>
        <w:tc>
          <w:tcPr>
            <w:tcW w:w="1260" w:type="dxa"/>
            <w:tcBorders>
              <w:bottom w:val="single" w:sz="12" w:space="0" w:color="auto"/>
            </w:tcBorders>
            <w:vAlign w:val="center"/>
            <w:hideMark/>
          </w:tcPr>
          <w:p w14:paraId="5B08B61B" w14:textId="12ADCB48" w:rsidR="00444300" w:rsidRPr="00B307CB" w:rsidRDefault="00444300" w:rsidP="00DD5C49">
            <w:pPr>
              <w:spacing w:before="240" w:after="240" w:line="240" w:lineRule="auto"/>
              <w:jc w:val="center"/>
              <w:rPr>
                <w:rFonts w:eastAsia="Times New Roman" w:cs="Times New Roman"/>
              </w:rPr>
            </w:pPr>
            <w:proofErr w:type="spellStart"/>
            <w:r w:rsidRPr="00444300">
              <w:rPr>
                <w:rFonts w:eastAsia="Times New Roman" w:cs="Times New Roman"/>
                <w:b/>
                <w:i/>
              </w:rPr>
              <w:t>P</w:t>
            </w:r>
            <w:r>
              <w:rPr>
                <w:rFonts w:eastAsia="Times New Roman" w:cs="Times New Roman"/>
                <w:vertAlign w:val="superscript"/>
              </w:rPr>
              <w:t>aa</w:t>
            </w:r>
            <w:proofErr w:type="spellEnd"/>
          </w:p>
        </w:tc>
        <w:tc>
          <w:tcPr>
            <w:tcW w:w="1254" w:type="dxa"/>
          </w:tcPr>
          <w:p w14:paraId="4CA1C4E3" w14:textId="77777777" w:rsidR="00444300" w:rsidRPr="00444300" w:rsidRDefault="00444300" w:rsidP="00DD5C49">
            <w:pPr>
              <w:spacing w:before="240" w:after="240" w:line="240" w:lineRule="auto"/>
              <w:jc w:val="center"/>
              <w:rPr>
                <w:rFonts w:eastAsia="Times New Roman" w:cs="Times New Roman"/>
                <w:b/>
                <w:i/>
              </w:rPr>
            </w:pPr>
          </w:p>
        </w:tc>
      </w:tr>
    </w:tbl>
    <w:p w14:paraId="3186667D" w14:textId="3F749FEE" w:rsidR="00B307CB" w:rsidRDefault="00B307CB" w:rsidP="00B307CB">
      <w:pPr>
        <w:pStyle w:val="Default"/>
        <w:spacing w:line="276" w:lineRule="auto"/>
      </w:pPr>
    </w:p>
    <w:p w14:paraId="5CE11253" w14:textId="77777777" w:rsidR="00E34059" w:rsidRDefault="00E34059" w:rsidP="00DF0889">
      <w:pPr>
        <w:pStyle w:val="Default"/>
        <w:spacing w:line="276" w:lineRule="auto"/>
        <w:ind w:left="360"/>
      </w:pPr>
    </w:p>
    <w:p w14:paraId="3D9A9682" w14:textId="77777777" w:rsidR="00E34059" w:rsidRDefault="00E34059" w:rsidP="00DF0889">
      <w:pPr>
        <w:pStyle w:val="Default"/>
        <w:spacing w:line="276" w:lineRule="auto"/>
        <w:ind w:left="360"/>
      </w:pPr>
    </w:p>
    <w:p w14:paraId="2C13FEA4" w14:textId="77777777" w:rsidR="00E34059" w:rsidRDefault="00E34059" w:rsidP="00DF0889">
      <w:pPr>
        <w:pStyle w:val="Default"/>
        <w:spacing w:line="276" w:lineRule="auto"/>
        <w:ind w:left="360"/>
      </w:pPr>
    </w:p>
    <w:p w14:paraId="652A6C68" w14:textId="77777777" w:rsidR="00E34059" w:rsidRDefault="00E34059" w:rsidP="00DF0889">
      <w:pPr>
        <w:pStyle w:val="Default"/>
        <w:spacing w:line="276" w:lineRule="auto"/>
        <w:ind w:left="360"/>
      </w:pPr>
    </w:p>
    <w:p w14:paraId="010F03A9" w14:textId="77777777" w:rsidR="00E34059" w:rsidRDefault="00E34059" w:rsidP="00DF0889">
      <w:pPr>
        <w:pStyle w:val="Default"/>
        <w:spacing w:line="276" w:lineRule="auto"/>
        <w:ind w:left="360"/>
      </w:pPr>
    </w:p>
    <w:p w14:paraId="45DCAEEC" w14:textId="77777777" w:rsidR="00E34059" w:rsidRDefault="00E34059" w:rsidP="00DF0889">
      <w:pPr>
        <w:pStyle w:val="Default"/>
        <w:spacing w:line="276" w:lineRule="auto"/>
        <w:ind w:left="360"/>
      </w:pPr>
    </w:p>
    <w:p w14:paraId="3EBBF8DB" w14:textId="77777777" w:rsidR="00E34059" w:rsidRDefault="00E34059" w:rsidP="00DF0889">
      <w:pPr>
        <w:pStyle w:val="Default"/>
        <w:spacing w:line="276" w:lineRule="auto"/>
        <w:ind w:left="360"/>
      </w:pPr>
    </w:p>
    <w:p w14:paraId="51FF4F03" w14:textId="77777777" w:rsidR="00E34059" w:rsidRDefault="00E34059" w:rsidP="00DF0889">
      <w:pPr>
        <w:pStyle w:val="Default"/>
        <w:spacing w:line="276" w:lineRule="auto"/>
        <w:ind w:left="360"/>
      </w:pPr>
    </w:p>
    <w:p w14:paraId="5577A788" w14:textId="4A86F5AA" w:rsidR="00B307CB" w:rsidRDefault="00E34059" w:rsidP="00DF0889">
      <w:pPr>
        <w:pStyle w:val="Default"/>
        <w:spacing w:line="276" w:lineRule="auto"/>
        <w:ind w:left="360"/>
      </w:pPr>
      <w:r>
        <w:lastRenderedPageBreak/>
        <w:t xml:space="preserve"> </w:t>
      </w:r>
      <w:bookmarkStart w:id="2" w:name="_GoBack"/>
      <w:bookmarkEnd w:id="2"/>
      <w:r w:rsidR="00444300">
        <w:t>Table 2</w:t>
      </w:r>
      <w:r w:rsidR="00B307CB">
        <w:t xml:space="preserve">. Stage-structured </w:t>
      </w:r>
      <w:proofErr w:type="spellStart"/>
      <w:r w:rsidR="00B307CB">
        <w:t>Lefkocitch</w:t>
      </w:r>
      <w:proofErr w:type="spellEnd"/>
      <w:r w:rsidR="00B307CB">
        <w:t xml:space="preserve"> Matrix</w:t>
      </w:r>
      <w:r w:rsidR="004D29FA">
        <w:t xml:space="preserve"> with approximate values from the expert </w:t>
      </w:r>
      <w:proofErr w:type="gramStart"/>
      <w:r w:rsidR="004D29FA">
        <w:t>meeting</w:t>
      </w:r>
      <w:r w:rsidR="00B307CB">
        <w:t>.</w:t>
      </w:r>
      <w:r w:rsidR="00444300">
        <w:t>*</w:t>
      </w:r>
      <w:proofErr w:type="gramEnd"/>
      <w:r w:rsidR="00B307CB">
        <w:t xml:space="preserve"> </w:t>
      </w:r>
      <w:r w:rsidR="004D29FA">
        <w:t>The duration that boas remain in each life stage and the approximate size of the boas at each life stage was determined and based on expert opinion.</w:t>
      </w:r>
    </w:p>
    <w:tbl>
      <w:tblPr>
        <w:tblW w:w="10588" w:type="dxa"/>
        <w:tblCellMar>
          <w:top w:w="15" w:type="dxa"/>
          <w:left w:w="15" w:type="dxa"/>
          <w:bottom w:w="15" w:type="dxa"/>
          <w:right w:w="15" w:type="dxa"/>
        </w:tblCellMar>
        <w:tblLook w:val="04A0" w:firstRow="1" w:lastRow="0" w:firstColumn="1" w:lastColumn="0" w:noHBand="0" w:noVBand="1"/>
      </w:tblPr>
      <w:tblGrid>
        <w:gridCol w:w="36"/>
        <w:gridCol w:w="1044"/>
        <w:gridCol w:w="1213"/>
        <w:gridCol w:w="896"/>
        <w:gridCol w:w="1581"/>
        <w:gridCol w:w="1260"/>
        <w:gridCol w:w="1530"/>
        <w:gridCol w:w="1774"/>
        <w:gridCol w:w="1254"/>
      </w:tblGrid>
      <w:tr w:rsidR="00B307CB" w:rsidRPr="00B307CB" w14:paraId="0E6A038F" w14:textId="6820BCAE" w:rsidTr="00B307CB">
        <w:trPr>
          <w:tblHeader/>
        </w:trPr>
        <w:tc>
          <w:tcPr>
            <w:tcW w:w="0" w:type="auto"/>
            <w:tcBorders>
              <w:top w:val="single" w:sz="12" w:space="0" w:color="auto"/>
              <w:bottom w:val="single" w:sz="6" w:space="0" w:color="auto"/>
            </w:tcBorders>
            <w:vAlign w:val="center"/>
          </w:tcPr>
          <w:p w14:paraId="0C59F6E8" w14:textId="35BB590A" w:rsidR="00B307CB" w:rsidRPr="00B307CB" w:rsidRDefault="00B307CB" w:rsidP="00B307CB">
            <w:pPr>
              <w:spacing w:before="240" w:after="240" w:line="240" w:lineRule="auto"/>
              <w:jc w:val="center"/>
              <w:rPr>
                <w:rFonts w:eastAsia="Times New Roman" w:cs="Times New Roman"/>
                <w:b/>
                <w:bCs/>
              </w:rPr>
            </w:pPr>
          </w:p>
        </w:tc>
        <w:tc>
          <w:tcPr>
            <w:tcW w:w="1044" w:type="dxa"/>
            <w:tcBorders>
              <w:top w:val="single" w:sz="12" w:space="0" w:color="auto"/>
              <w:bottom w:val="single" w:sz="6" w:space="0" w:color="auto"/>
            </w:tcBorders>
            <w:vAlign w:val="center"/>
            <w:hideMark/>
          </w:tcPr>
          <w:p w14:paraId="7261D382" w14:textId="79AFD6BD" w:rsidR="00B307CB" w:rsidRPr="00B307CB" w:rsidRDefault="00B307CB" w:rsidP="00B307CB">
            <w:pPr>
              <w:spacing w:before="240" w:after="240" w:line="240" w:lineRule="auto"/>
              <w:jc w:val="center"/>
              <w:rPr>
                <w:rFonts w:eastAsia="Times New Roman" w:cs="Times New Roman"/>
                <w:b/>
                <w:bCs/>
              </w:rPr>
            </w:pPr>
          </w:p>
        </w:tc>
        <w:tc>
          <w:tcPr>
            <w:tcW w:w="1213" w:type="dxa"/>
            <w:tcBorders>
              <w:top w:val="single" w:sz="12" w:space="0" w:color="auto"/>
              <w:bottom w:val="single" w:sz="6" w:space="0" w:color="auto"/>
            </w:tcBorders>
            <w:vAlign w:val="center"/>
            <w:hideMark/>
          </w:tcPr>
          <w:p w14:paraId="2DFC0908" w14:textId="69CDF98F" w:rsidR="00B307CB" w:rsidRPr="00B307CB" w:rsidRDefault="00B307CB" w:rsidP="00B307CB">
            <w:pPr>
              <w:spacing w:before="240" w:after="240" w:line="240" w:lineRule="auto"/>
              <w:jc w:val="center"/>
              <w:rPr>
                <w:rFonts w:eastAsia="Times New Roman" w:cs="Times New Roman"/>
                <w:b/>
                <w:bCs/>
              </w:rPr>
            </w:pPr>
            <w:r w:rsidRPr="00B307CB">
              <w:rPr>
                <w:rFonts w:eastAsia="Times New Roman" w:cs="Times New Roman"/>
                <w:b/>
                <w:bCs/>
              </w:rPr>
              <w:t>Young</w:t>
            </w:r>
          </w:p>
        </w:tc>
        <w:tc>
          <w:tcPr>
            <w:tcW w:w="0" w:type="auto"/>
            <w:tcBorders>
              <w:top w:val="single" w:sz="12" w:space="0" w:color="auto"/>
              <w:bottom w:val="single" w:sz="6" w:space="0" w:color="auto"/>
            </w:tcBorders>
            <w:vAlign w:val="center"/>
            <w:hideMark/>
          </w:tcPr>
          <w:p w14:paraId="38F3337A" w14:textId="7D69ADD8" w:rsidR="00B307CB" w:rsidRPr="00B307CB" w:rsidRDefault="00B307CB" w:rsidP="00B307CB">
            <w:pPr>
              <w:spacing w:before="240" w:after="240" w:line="240" w:lineRule="auto"/>
              <w:jc w:val="center"/>
              <w:rPr>
                <w:rFonts w:eastAsia="Times New Roman" w:cs="Times New Roman"/>
                <w:b/>
                <w:bCs/>
              </w:rPr>
            </w:pPr>
            <w:r w:rsidRPr="00B307CB">
              <w:rPr>
                <w:rFonts w:eastAsia="Times New Roman" w:cs="Times New Roman"/>
                <w:b/>
                <w:bCs/>
              </w:rPr>
              <w:t>Juvenile</w:t>
            </w:r>
          </w:p>
        </w:tc>
        <w:tc>
          <w:tcPr>
            <w:tcW w:w="1581" w:type="dxa"/>
            <w:tcBorders>
              <w:top w:val="single" w:sz="12" w:space="0" w:color="auto"/>
              <w:bottom w:val="single" w:sz="6" w:space="0" w:color="auto"/>
            </w:tcBorders>
            <w:vAlign w:val="center"/>
            <w:hideMark/>
          </w:tcPr>
          <w:p w14:paraId="650A924E" w14:textId="4CA11805" w:rsidR="00B307CB" w:rsidRPr="00B307CB" w:rsidRDefault="00B307CB" w:rsidP="00B307CB">
            <w:pPr>
              <w:spacing w:before="240" w:after="240" w:line="240" w:lineRule="auto"/>
              <w:jc w:val="center"/>
              <w:rPr>
                <w:rFonts w:eastAsia="Times New Roman" w:cs="Times New Roman"/>
                <w:b/>
                <w:bCs/>
              </w:rPr>
            </w:pPr>
            <w:r w:rsidRPr="00B307CB">
              <w:rPr>
                <w:rFonts w:eastAsia="Times New Roman" w:cs="Times New Roman"/>
                <w:b/>
                <w:bCs/>
              </w:rPr>
              <w:t>Subadult</w:t>
            </w:r>
          </w:p>
        </w:tc>
        <w:tc>
          <w:tcPr>
            <w:tcW w:w="1260" w:type="dxa"/>
            <w:tcBorders>
              <w:top w:val="single" w:sz="12" w:space="0" w:color="auto"/>
              <w:bottom w:val="single" w:sz="6" w:space="0" w:color="auto"/>
              <w:right w:val="single" w:sz="4" w:space="0" w:color="auto"/>
            </w:tcBorders>
            <w:vAlign w:val="center"/>
          </w:tcPr>
          <w:p w14:paraId="619BA302" w14:textId="469AF055" w:rsidR="00B307CB" w:rsidRPr="00B307CB" w:rsidRDefault="00B307CB" w:rsidP="00B307CB">
            <w:pPr>
              <w:spacing w:before="240" w:after="240" w:line="240" w:lineRule="auto"/>
              <w:jc w:val="center"/>
              <w:rPr>
                <w:rFonts w:eastAsia="Times New Roman" w:cs="Times New Roman"/>
                <w:b/>
                <w:bCs/>
              </w:rPr>
            </w:pPr>
            <w:r w:rsidRPr="00B307CB">
              <w:rPr>
                <w:rFonts w:eastAsia="Times New Roman" w:cs="Times New Roman"/>
                <w:b/>
                <w:bCs/>
              </w:rPr>
              <w:t>Breeding</w:t>
            </w:r>
            <w:r>
              <w:rPr>
                <w:rFonts w:eastAsia="Times New Roman" w:cs="Times New Roman"/>
                <w:b/>
                <w:bCs/>
              </w:rPr>
              <w:t xml:space="preserve"> </w:t>
            </w:r>
            <w:r w:rsidRPr="00B307CB">
              <w:rPr>
                <w:rFonts w:eastAsia="Times New Roman" w:cs="Times New Roman"/>
                <w:b/>
                <w:bCs/>
              </w:rPr>
              <w:t>Adult</w:t>
            </w:r>
          </w:p>
        </w:tc>
        <w:tc>
          <w:tcPr>
            <w:tcW w:w="1530" w:type="dxa"/>
            <w:tcBorders>
              <w:top w:val="single" w:sz="12" w:space="0" w:color="auto"/>
              <w:left w:val="single" w:sz="4" w:space="0" w:color="auto"/>
              <w:bottom w:val="single" w:sz="6" w:space="0" w:color="auto"/>
            </w:tcBorders>
            <w:vAlign w:val="center"/>
          </w:tcPr>
          <w:p w14:paraId="2AC97A6A" w14:textId="1BCAC4E0" w:rsidR="00B307CB" w:rsidRPr="00B307CB" w:rsidRDefault="00B307CB" w:rsidP="00B307CB">
            <w:pPr>
              <w:spacing w:before="240" w:after="240" w:line="240" w:lineRule="auto"/>
              <w:jc w:val="center"/>
              <w:rPr>
                <w:rFonts w:eastAsia="Times New Roman" w:cs="Times New Roman"/>
                <w:b/>
                <w:bCs/>
              </w:rPr>
            </w:pPr>
            <w:r>
              <w:rPr>
                <w:rFonts w:eastAsia="Times New Roman" w:cs="Times New Roman"/>
                <w:b/>
                <w:bCs/>
              </w:rPr>
              <w:t>Duration (</w:t>
            </w:r>
            <w:r w:rsidRPr="00B307CB">
              <w:rPr>
                <w:rFonts w:eastAsia="Times New Roman" w:cs="Times New Roman"/>
                <w:b/>
                <w:bCs/>
              </w:rPr>
              <w:t>years</w:t>
            </w:r>
            <w:r>
              <w:rPr>
                <w:rFonts w:eastAsia="Times New Roman" w:cs="Times New Roman"/>
                <w:b/>
                <w:bCs/>
              </w:rPr>
              <w:t>)</w:t>
            </w:r>
          </w:p>
        </w:tc>
        <w:tc>
          <w:tcPr>
            <w:tcW w:w="1774" w:type="dxa"/>
            <w:tcBorders>
              <w:top w:val="single" w:sz="12" w:space="0" w:color="auto"/>
              <w:bottom w:val="single" w:sz="4" w:space="0" w:color="auto"/>
            </w:tcBorders>
            <w:vAlign w:val="center"/>
          </w:tcPr>
          <w:p w14:paraId="4AF34CC1" w14:textId="2E88D761" w:rsidR="00B307CB" w:rsidRPr="00B307CB" w:rsidRDefault="00B307CB" w:rsidP="00B307CB">
            <w:pPr>
              <w:spacing w:after="0" w:line="240" w:lineRule="auto"/>
              <w:rPr>
                <w:rFonts w:eastAsia="Times New Roman" w:cs="Times New Roman"/>
                <w:sz w:val="20"/>
                <w:szCs w:val="20"/>
              </w:rPr>
            </w:pPr>
            <w:r>
              <w:rPr>
                <w:rFonts w:eastAsia="Times New Roman" w:cs="Times New Roman"/>
                <w:b/>
                <w:bCs/>
              </w:rPr>
              <w:t>Size (</w:t>
            </w:r>
            <w:r w:rsidRPr="00B307CB">
              <w:rPr>
                <w:rFonts w:eastAsia="Times New Roman" w:cs="Times New Roman"/>
                <w:b/>
                <w:bCs/>
              </w:rPr>
              <w:t>cm</w:t>
            </w:r>
            <w:r>
              <w:rPr>
                <w:rFonts w:eastAsia="Times New Roman" w:cs="Times New Roman"/>
                <w:b/>
                <w:bCs/>
              </w:rPr>
              <w:t>)</w:t>
            </w:r>
          </w:p>
        </w:tc>
        <w:tc>
          <w:tcPr>
            <w:tcW w:w="1254" w:type="dxa"/>
            <w:vAlign w:val="center"/>
          </w:tcPr>
          <w:p w14:paraId="72D47761" w14:textId="0C3AD73D" w:rsidR="00B307CB" w:rsidRPr="00B307CB" w:rsidRDefault="00B307CB" w:rsidP="00B307CB">
            <w:pPr>
              <w:spacing w:after="0" w:line="240" w:lineRule="auto"/>
              <w:rPr>
                <w:rFonts w:eastAsia="Times New Roman" w:cs="Times New Roman"/>
                <w:sz w:val="20"/>
                <w:szCs w:val="20"/>
              </w:rPr>
            </w:pPr>
          </w:p>
        </w:tc>
      </w:tr>
      <w:tr w:rsidR="00B307CB" w:rsidRPr="00B307CB" w14:paraId="365C29C0" w14:textId="77777777" w:rsidTr="00B307CB">
        <w:trPr>
          <w:gridAfter w:val="1"/>
          <w:wAfter w:w="1254" w:type="dxa"/>
        </w:trPr>
        <w:tc>
          <w:tcPr>
            <w:tcW w:w="0" w:type="auto"/>
            <w:vAlign w:val="center"/>
          </w:tcPr>
          <w:p w14:paraId="141750A1" w14:textId="6F53972B" w:rsidR="00B307CB" w:rsidRPr="00B307CB" w:rsidRDefault="00B307CB" w:rsidP="00B307CB">
            <w:pPr>
              <w:spacing w:before="240" w:after="240" w:line="240" w:lineRule="auto"/>
              <w:rPr>
                <w:rFonts w:eastAsia="Times New Roman" w:cs="Times New Roman"/>
              </w:rPr>
            </w:pPr>
          </w:p>
        </w:tc>
        <w:tc>
          <w:tcPr>
            <w:tcW w:w="1044" w:type="dxa"/>
            <w:vAlign w:val="center"/>
            <w:hideMark/>
          </w:tcPr>
          <w:p w14:paraId="5D7CF57F"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Young</w:t>
            </w:r>
          </w:p>
        </w:tc>
        <w:tc>
          <w:tcPr>
            <w:tcW w:w="1213" w:type="dxa"/>
            <w:vAlign w:val="center"/>
            <w:hideMark/>
          </w:tcPr>
          <w:p w14:paraId="1DE2EE24"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0.1</w:t>
            </w:r>
          </w:p>
        </w:tc>
        <w:tc>
          <w:tcPr>
            <w:tcW w:w="0" w:type="auto"/>
            <w:vAlign w:val="center"/>
            <w:hideMark/>
          </w:tcPr>
          <w:p w14:paraId="25D6AF39"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w:t>
            </w:r>
          </w:p>
        </w:tc>
        <w:tc>
          <w:tcPr>
            <w:tcW w:w="1581" w:type="dxa"/>
            <w:vAlign w:val="center"/>
            <w:hideMark/>
          </w:tcPr>
          <w:p w14:paraId="380CF6DF" w14:textId="299D1E2A" w:rsidR="00B307CB" w:rsidRPr="00B307CB" w:rsidRDefault="00444300" w:rsidP="00B307CB">
            <w:pPr>
              <w:spacing w:before="240" w:after="240" w:line="240" w:lineRule="auto"/>
              <w:jc w:val="center"/>
              <w:rPr>
                <w:rFonts w:eastAsia="Times New Roman" w:cs="Times New Roman"/>
              </w:rPr>
            </w:pPr>
            <w:r>
              <w:rPr>
                <w:rFonts w:eastAsia="Times New Roman" w:cs="Times New Roman"/>
              </w:rPr>
              <w:t>2</w:t>
            </w:r>
          </w:p>
        </w:tc>
        <w:tc>
          <w:tcPr>
            <w:tcW w:w="1260" w:type="dxa"/>
            <w:tcBorders>
              <w:right w:val="single" w:sz="4" w:space="0" w:color="auto"/>
            </w:tcBorders>
            <w:vAlign w:val="center"/>
            <w:hideMark/>
          </w:tcPr>
          <w:p w14:paraId="6467A8B1" w14:textId="2F7AC746" w:rsidR="00B307CB" w:rsidRPr="00B307CB" w:rsidRDefault="00444300" w:rsidP="00B307CB">
            <w:pPr>
              <w:spacing w:before="240" w:after="240" w:line="240" w:lineRule="auto"/>
              <w:jc w:val="center"/>
              <w:rPr>
                <w:rFonts w:eastAsia="Times New Roman" w:cs="Times New Roman"/>
              </w:rPr>
            </w:pPr>
            <w:r>
              <w:rPr>
                <w:rFonts w:eastAsia="Times New Roman" w:cs="Times New Roman"/>
              </w:rPr>
              <w:t>15</w:t>
            </w:r>
          </w:p>
        </w:tc>
        <w:tc>
          <w:tcPr>
            <w:tcW w:w="1530" w:type="dxa"/>
            <w:tcBorders>
              <w:left w:val="single" w:sz="4" w:space="0" w:color="auto"/>
            </w:tcBorders>
            <w:vAlign w:val="center"/>
            <w:hideMark/>
          </w:tcPr>
          <w:p w14:paraId="77BF8CC7"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1</w:t>
            </w:r>
          </w:p>
        </w:tc>
        <w:tc>
          <w:tcPr>
            <w:tcW w:w="1774" w:type="dxa"/>
            <w:tcBorders>
              <w:top w:val="single" w:sz="4" w:space="0" w:color="auto"/>
            </w:tcBorders>
            <w:vAlign w:val="center"/>
            <w:hideMark/>
          </w:tcPr>
          <w:p w14:paraId="0A889F83"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34 - 60</w:t>
            </w:r>
          </w:p>
        </w:tc>
      </w:tr>
      <w:tr w:rsidR="00B307CB" w:rsidRPr="00B307CB" w14:paraId="547BAD2C" w14:textId="77777777" w:rsidTr="00B307CB">
        <w:trPr>
          <w:gridAfter w:val="1"/>
          <w:wAfter w:w="1254" w:type="dxa"/>
        </w:trPr>
        <w:tc>
          <w:tcPr>
            <w:tcW w:w="0" w:type="auto"/>
            <w:vAlign w:val="center"/>
          </w:tcPr>
          <w:p w14:paraId="08BA7755" w14:textId="74DB31D9" w:rsidR="00B307CB" w:rsidRPr="00B307CB" w:rsidRDefault="00B307CB" w:rsidP="00B307CB">
            <w:pPr>
              <w:spacing w:before="240" w:after="240" w:line="240" w:lineRule="auto"/>
              <w:rPr>
                <w:rFonts w:eastAsia="Times New Roman" w:cs="Times New Roman"/>
              </w:rPr>
            </w:pPr>
          </w:p>
        </w:tc>
        <w:tc>
          <w:tcPr>
            <w:tcW w:w="1044" w:type="dxa"/>
            <w:vAlign w:val="center"/>
            <w:hideMark/>
          </w:tcPr>
          <w:p w14:paraId="74809D6A"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Juvenile</w:t>
            </w:r>
          </w:p>
        </w:tc>
        <w:tc>
          <w:tcPr>
            <w:tcW w:w="1213" w:type="dxa"/>
            <w:vAlign w:val="center"/>
            <w:hideMark/>
          </w:tcPr>
          <w:p w14:paraId="0523EBCA"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0.2</w:t>
            </w:r>
          </w:p>
        </w:tc>
        <w:tc>
          <w:tcPr>
            <w:tcW w:w="0" w:type="auto"/>
            <w:vAlign w:val="center"/>
            <w:hideMark/>
          </w:tcPr>
          <w:p w14:paraId="4E1956A9" w14:textId="03B4C9B9" w:rsidR="00B307CB" w:rsidRPr="00B307CB" w:rsidRDefault="00444300" w:rsidP="00B307CB">
            <w:pPr>
              <w:spacing w:before="240" w:after="240" w:line="240" w:lineRule="auto"/>
              <w:jc w:val="center"/>
              <w:rPr>
                <w:rFonts w:eastAsia="Times New Roman" w:cs="Times New Roman"/>
              </w:rPr>
            </w:pPr>
            <w:r>
              <w:rPr>
                <w:rFonts w:eastAsia="Times New Roman" w:cs="Times New Roman"/>
              </w:rPr>
              <w:t>0.41</w:t>
            </w:r>
          </w:p>
        </w:tc>
        <w:tc>
          <w:tcPr>
            <w:tcW w:w="1581" w:type="dxa"/>
            <w:vAlign w:val="center"/>
            <w:hideMark/>
          </w:tcPr>
          <w:p w14:paraId="3D1E66AA"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w:t>
            </w:r>
          </w:p>
        </w:tc>
        <w:tc>
          <w:tcPr>
            <w:tcW w:w="1260" w:type="dxa"/>
            <w:tcBorders>
              <w:right w:val="single" w:sz="4" w:space="0" w:color="auto"/>
            </w:tcBorders>
            <w:vAlign w:val="center"/>
            <w:hideMark/>
          </w:tcPr>
          <w:p w14:paraId="5255565B"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w:t>
            </w:r>
          </w:p>
        </w:tc>
        <w:tc>
          <w:tcPr>
            <w:tcW w:w="1530" w:type="dxa"/>
            <w:tcBorders>
              <w:left w:val="single" w:sz="4" w:space="0" w:color="auto"/>
            </w:tcBorders>
            <w:vAlign w:val="center"/>
            <w:hideMark/>
          </w:tcPr>
          <w:p w14:paraId="2EDECFA7"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2</w:t>
            </w:r>
          </w:p>
        </w:tc>
        <w:tc>
          <w:tcPr>
            <w:tcW w:w="1774" w:type="dxa"/>
            <w:vAlign w:val="center"/>
            <w:hideMark/>
          </w:tcPr>
          <w:p w14:paraId="34D11767"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60 - 90</w:t>
            </w:r>
          </w:p>
        </w:tc>
      </w:tr>
      <w:tr w:rsidR="00B307CB" w:rsidRPr="00B307CB" w14:paraId="7586C579" w14:textId="77777777" w:rsidTr="00B307CB">
        <w:trPr>
          <w:gridAfter w:val="1"/>
          <w:wAfter w:w="1254" w:type="dxa"/>
        </w:trPr>
        <w:tc>
          <w:tcPr>
            <w:tcW w:w="0" w:type="auto"/>
            <w:vAlign w:val="center"/>
          </w:tcPr>
          <w:p w14:paraId="27AF5A43" w14:textId="18143AF6" w:rsidR="00B307CB" w:rsidRPr="00B307CB" w:rsidRDefault="00B307CB" w:rsidP="00B307CB">
            <w:pPr>
              <w:spacing w:before="240" w:after="240" w:line="240" w:lineRule="auto"/>
              <w:rPr>
                <w:rFonts w:eastAsia="Times New Roman" w:cs="Times New Roman"/>
              </w:rPr>
            </w:pPr>
          </w:p>
        </w:tc>
        <w:tc>
          <w:tcPr>
            <w:tcW w:w="1044" w:type="dxa"/>
            <w:vAlign w:val="center"/>
            <w:hideMark/>
          </w:tcPr>
          <w:p w14:paraId="0D2677B0"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Subadult</w:t>
            </w:r>
          </w:p>
        </w:tc>
        <w:tc>
          <w:tcPr>
            <w:tcW w:w="1213" w:type="dxa"/>
            <w:vAlign w:val="center"/>
            <w:hideMark/>
          </w:tcPr>
          <w:p w14:paraId="17CA4905"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w:t>
            </w:r>
          </w:p>
        </w:tc>
        <w:tc>
          <w:tcPr>
            <w:tcW w:w="0" w:type="auto"/>
            <w:vAlign w:val="center"/>
            <w:hideMark/>
          </w:tcPr>
          <w:p w14:paraId="4660137E"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0.5</w:t>
            </w:r>
          </w:p>
        </w:tc>
        <w:tc>
          <w:tcPr>
            <w:tcW w:w="1581" w:type="dxa"/>
            <w:vAlign w:val="center"/>
            <w:hideMark/>
          </w:tcPr>
          <w:p w14:paraId="6ED897F8" w14:textId="4C2DDA5A" w:rsidR="00B307CB" w:rsidRPr="00B307CB" w:rsidRDefault="00444300" w:rsidP="00B307CB">
            <w:pPr>
              <w:spacing w:before="240" w:after="240" w:line="240" w:lineRule="auto"/>
              <w:jc w:val="center"/>
              <w:rPr>
                <w:rFonts w:eastAsia="Times New Roman" w:cs="Times New Roman"/>
              </w:rPr>
            </w:pPr>
            <w:r>
              <w:rPr>
                <w:rFonts w:eastAsia="Times New Roman" w:cs="Times New Roman"/>
              </w:rPr>
              <w:t>0.36</w:t>
            </w:r>
          </w:p>
        </w:tc>
        <w:tc>
          <w:tcPr>
            <w:tcW w:w="1260" w:type="dxa"/>
            <w:tcBorders>
              <w:right w:val="single" w:sz="4" w:space="0" w:color="auto"/>
            </w:tcBorders>
            <w:vAlign w:val="center"/>
            <w:hideMark/>
          </w:tcPr>
          <w:p w14:paraId="064B0513"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w:t>
            </w:r>
          </w:p>
        </w:tc>
        <w:tc>
          <w:tcPr>
            <w:tcW w:w="1530" w:type="dxa"/>
            <w:tcBorders>
              <w:left w:val="single" w:sz="4" w:space="0" w:color="auto"/>
            </w:tcBorders>
            <w:vAlign w:val="center"/>
            <w:hideMark/>
          </w:tcPr>
          <w:p w14:paraId="070E66AC"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4</w:t>
            </w:r>
          </w:p>
        </w:tc>
        <w:tc>
          <w:tcPr>
            <w:tcW w:w="1774" w:type="dxa"/>
            <w:vAlign w:val="center"/>
            <w:hideMark/>
          </w:tcPr>
          <w:p w14:paraId="4E8593E0"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90 - 110</w:t>
            </w:r>
          </w:p>
        </w:tc>
      </w:tr>
      <w:tr w:rsidR="00B307CB" w:rsidRPr="00B307CB" w14:paraId="2CB42279" w14:textId="77777777" w:rsidTr="00B307CB">
        <w:trPr>
          <w:gridAfter w:val="1"/>
          <w:wAfter w:w="1254" w:type="dxa"/>
        </w:trPr>
        <w:tc>
          <w:tcPr>
            <w:tcW w:w="0" w:type="auto"/>
            <w:tcBorders>
              <w:bottom w:val="single" w:sz="12" w:space="0" w:color="auto"/>
            </w:tcBorders>
            <w:vAlign w:val="center"/>
          </w:tcPr>
          <w:p w14:paraId="4E52AFA3" w14:textId="5B269CD9" w:rsidR="00B307CB" w:rsidRPr="00B307CB" w:rsidRDefault="00B307CB" w:rsidP="00B307CB">
            <w:pPr>
              <w:spacing w:before="240" w:after="240" w:line="240" w:lineRule="auto"/>
              <w:rPr>
                <w:rFonts w:eastAsia="Times New Roman" w:cs="Times New Roman"/>
              </w:rPr>
            </w:pPr>
          </w:p>
        </w:tc>
        <w:tc>
          <w:tcPr>
            <w:tcW w:w="1044" w:type="dxa"/>
            <w:tcBorders>
              <w:bottom w:val="single" w:sz="12" w:space="0" w:color="auto"/>
            </w:tcBorders>
            <w:vAlign w:val="center"/>
            <w:hideMark/>
          </w:tcPr>
          <w:p w14:paraId="5528E3A5" w14:textId="08F2C3BC"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Breeding</w:t>
            </w:r>
            <w:r>
              <w:rPr>
                <w:rFonts w:eastAsia="Times New Roman" w:cs="Times New Roman"/>
              </w:rPr>
              <w:t xml:space="preserve"> </w:t>
            </w:r>
            <w:r w:rsidRPr="00B307CB">
              <w:rPr>
                <w:rFonts w:eastAsia="Times New Roman" w:cs="Times New Roman"/>
              </w:rPr>
              <w:t>Adult</w:t>
            </w:r>
          </w:p>
        </w:tc>
        <w:tc>
          <w:tcPr>
            <w:tcW w:w="1213" w:type="dxa"/>
            <w:tcBorders>
              <w:bottom w:val="single" w:sz="12" w:space="0" w:color="auto"/>
            </w:tcBorders>
            <w:vAlign w:val="center"/>
            <w:hideMark/>
          </w:tcPr>
          <w:p w14:paraId="1CB20C35"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w:t>
            </w:r>
          </w:p>
        </w:tc>
        <w:tc>
          <w:tcPr>
            <w:tcW w:w="0" w:type="auto"/>
            <w:tcBorders>
              <w:bottom w:val="single" w:sz="12" w:space="0" w:color="auto"/>
            </w:tcBorders>
            <w:vAlign w:val="center"/>
            <w:hideMark/>
          </w:tcPr>
          <w:p w14:paraId="758B09DE"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w:t>
            </w:r>
          </w:p>
        </w:tc>
        <w:tc>
          <w:tcPr>
            <w:tcW w:w="1581" w:type="dxa"/>
            <w:tcBorders>
              <w:bottom w:val="single" w:sz="12" w:space="0" w:color="auto"/>
            </w:tcBorders>
            <w:vAlign w:val="center"/>
            <w:hideMark/>
          </w:tcPr>
          <w:p w14:paraId="720687D3" w14:textId="4CD032B0" w:rsidR="00B307CB" w:rsidRPr="00B307CB" w:rsidRDefault="00444300" w:rsidP="00B307CB">
            <w:pPr>
              <w:spacing w:before="240" w:after="240" w:line="240" w:lineRule="auto"/>
              <w:jc w:val="center"/>
              <w:rPr>
                <w:rFonts w:eastAsia="Times New Roman" w:cs="Times New Roman"/>
              </w:rPr>
            </w:pPr>
            <w:r>
              <w:rPr>
                <w:rFonts w:eastAsia="Times New Roman" w:cs="Times New Roman"/>
              </w:rPr>
              <w:t>0.36</w:t>
            </w:r>
          </w:p>
        </w:tc>
        <w:tc>
          <w:tcPr>
            <w:tcW w:w="1260" w:type="dxa"/>
            <w:tcBorders>
              <w:bottom w:val="single" w:sz="12" w:space="0" w:color="auto"/>
              <w:right w:val="single" w:sz="4" w:space="0" w:color="auto"/>
            </w:tcBorders>
            <w:vAlign w:val="center"/>
            <w:hideMark/>
          </w:tcPr>
          <w:p w14:paraId="7F95A55B"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0.9</w:t>
            </w:r>
          </w:p>
        </w:tc>
        <w:tc>
          <w:tcPr>
            <w:tcW w:w="1530" w:type="dxa"/>
            <w:tcBorders>
              <w:left w:val="single" w:sz="4" w:space="0" w:color="auto"/>
              <w:bottom w:val="single" w:sz="12" w:space="0" w:color="auto"/>
            </w:tcBorders>
            <w:vAlign w:val="center"/>
            <w:hideMark/>
          </w:tcPr>
          <w:p w14:paraId="2AF59011"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5+</w:t>
            </w:r>
          </w:p>
        </w:tc>
        <w:tc>
          <w:tcPr>
            <w:tcW w:w="1774" w:type="dxa"/>
            <w:tcBorders>
              <w:bottom w:val="single" w:sz="12" w:space="0" w:color="auto"/>
            </w:tcBorders>
            <w:vAlign w:val="center"/>
            <w:hideMark/>
          </w:tcPr>
          <w:p w14:paraId="29A4A755"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110+</w:t>
            </w:r>
          </w:p>
        </w:tc>
      </w:tr>
    </w:tbl>
    <w:p w14:paraId="2CB1C007" w14:textId="174C92C3" w:rsidR="00B307CB" w:rsidRDefault="00444300" w:rsidP="00DF0889">
      <w:pPr>
        <w:pStyle w:val="Default"/>
        <w:spacing w:line="276" w:lineRule="auto"/>
        <w:ind w:left="360"/>
      </w:pPr>
      <w:r>
        <w:t xml:space="preserve">*Data here is </w:t>
      </w:r>
      <w:r w:rsidR="004D29FA">
        <w:t>representative from the meeting and subject to change based on additional data inputs and literature.</w:t>
      </w:r>
    </w:p>
    <w:p w14:paraId="49061537" w14:textId="6E6F8F79" w:rsidR="009364FE" w:rsidRDefault="009364FE" w:rsidP="00F2464F">
      <w:pPr>
        <w:pStyle w:val="Default"/>
        <w:spacing w:line="276" w:lineRule="auto"/>
      </w:pPr>
    </w:p>
    <w:p w14:paraId="0469E211" w14:textId="6CE8B02D" w:rsidR="005D6268" w:rsidRPr="00F2464F" w:rsidRDefault="009364FE" w:rsidP="009364FE">
      <w:pPr>
        <w:pStyle w:val="Default"/>
        <w:spacing w:line="276" w:lineRule="auto"/>
        <w:ind w:left="360"/>
        <w:rPr>
          <w:u w:val="single"/>
        </w:rPr>
      </w:pPr>
      <w:r w:rsidRPr="00F2464F">
        <w:rPr>
          <w:highlight w:val="green"/>
          <w:u w:val="single"/>
        </w:rPr>
        <w:t>Analysis unit</w:t>
      </w:r>
      <w:r w:rsidR="00F2464F" w:rsidRPr="00F2464F">
        <w:rPr>
          <w:highlight w:val="green"/>
          <w:u w:val="single"/>
        </w:rPr>
        <w:t>s</w:t>
      </w:r>
    </w:p>
    <w:p w14:paraId="1043712A" w14:textId="77777777" w:rsidR="00F2464F" w:rsidRDefault="00F2464F" w:rsidP="00F2464F">
      <w:pPr>
        <w:pStyle w:val="Default"/>
        <w:spacing w:line="276" w:lineRule="auto"/>
      </w:pPr>
    </w:p>
    <w:p w14:paraId="0659140E" w14:textId="1E54FFB6" w:rsidR="00F2464F" w:rsidRDefault="00F2464F" w:rsidP="00F2464F">
      <w:pPr>
        <w:pStyle w:val="Default"/>
        <w:spacing w:line="276" w:lineRule="auto"/>
        <w:ind w:left="360"/>
      </w:pPr>
      <w:r>
        <w:t>The consensus decisi</w:t>
      </w:r>
      <w:r w:rsidR="00444300">
        <w:t>on was to analyze Puerto Rican b</w:t>
      </w:r>
      <w:r>
        <w:t>oas</w:t>
      </w:r>
      <w:r w:rsidR="00444300">
        <w:t xml:space="preserve">’ needs, </w:t>
      </w:r>
      <w:r>
        <w:t xml:space="preserve">resilience, redundancy, and representation </w:t>
      </w:r>
      <w:r w:rsidR="00444300">
        <w:t>using</w:t>
      </w:r>
      <w:r>
        <w:t xml:space="preserve"> one analytical unit</w:t>
      </w:r>
      <w:r w:rsidR="00B307CB">
        <w:t xml:space="preserve">. </w:t>
      </w:r>
      <w:r>
        <w:t>Historic clines in the population structure (genetic, morphological</w:t>
      </w:r>
      <w:r w:rsidR="00B307CB">
        <w:t>, intraspecific behavior</w:t>
      </w:r>
      <w:r>
        <w:t>) no longer exist (Fernando</w:t>
      </w:r>
      <w:r w:rsidR="00444300">
        <w:t xml:space="preserve"> Bird</w:t>
      </w:r>
      <w:r>
        <w:t xml:space="preserve">). </w:t>
      </w:r>
      <w:r w:rsidR="00444300">
        <w:t xml:space="preserve">The artificial movement of boas through intentional releases and as unintentional cargo has happened introducing rare and novel alleles across the populations. </w:t>
      </w:r>
      <w:r>
        <w:t>The delineation of polymorphic,</w:t>
      </w:r>
      <w:r w:rsidR="00444300">
        <w:t xml:space="preserve"> polytypic traits of boas indicates</w:t>
      </w:r>
      <w:r>
        <w:t xml:space="preserve"> many overlapping areas. Today, the </w:t>
      </w:r>
      <w:r w:rsidR="00444300">
        <w:t>boas</w:t>
      </w:r>
      <w:r>
        <w:t xml:space="preserve"> are a homogenous population with high genetic diversity benefiting the species’ health (Alberto Puente, Graham Reynolds).</w:t>
      </w:r>
    </w:p>
    <w:p w14:paraId="6A5181D0" w14:textId="77777777" w:rsidR="00F2464F" w:rsidRDefault="00F2464F" w:rsidP="00F2464F">
      <w:pPr>
        <w:pStyle w:val="Default"/>
        <w:spacing w:line="276" w:lineRule="auto"/>
        <w:ind w:left="360"/>
        <w:rPr>
          <w:b/>
        </w:rPr>
      </w:pPr>
    </w:p>
    <w:p w14:paraId="0243C272" w14:textId="270ECC83" w:rsidR="00B307CB" w:rsidRDefault="00444300" w:rsidP="00B307CB">
      <w:pPr>
        <w:pStyle w:val="Default"/>
        <w:spacing w:line="276" w:lineRule="auto"/>
        <w:ind w:left="360"/>
      </w:pPr>
      <w:r>
        <w:rPr>
          <w:b/>
        </w:rPr>
        <w:t>Geographic</w:t>
      </w:r>
      <w:r w:rsidR="00F2464F">
        <w:t xml:space="preserve"> </w:t>
      </w:r>
      <w:r>
        <w:rPr>
          <w:b/>
        </w:rPr>
        <w:t>delineations</w:t>
      </w:r>
      <w:r w:rsidR="00F2464F">
        <w:t>: The karst versus rainforest seems like the only two delineated areas. In the karst, boas spend more time on the ground because there are more hiding places</w:t>
      </w:r>
      <w:r>
        <w:t xml:space="preserve"> (Peter </w:t>
      </w:r>
      <w:proofErr w:type="spellStart"/>
      <w:r>
        <w:t>Tolson</w:t>
      </w:r>
      <w:proofErr w:type="spellEnd"/>
      <w:r>
        <w:t>)</w:t>
      </w:r>
      <w:r w:rsidR="00F2464F">
        <w:t xml:space="preserve">. </w:t>
      </w:r>
      <w:r>
        <w:t xml:space="preserve">The boas move across the karst forests and are found across the habitat structure. Despite the unusual and notable feeding behavior of boas foraging for bats, individuals use the cave systems infrequently. For example, in more than 20 years, there were just 2 recaptures at the same cave (Alberto Puente). </w:t>
      </w:r>
      <w:r w:rsidR="00F2464F">
        <w:t xml:space="preserve">In the rainforests like El </w:t>
      </w:r>
      <w:proofErr w:type="spellStart"/>
      <w:r w:rsidR="00F2464F">
        <w:t>Yunque</w:t>
      </w:r>
      <w:proofErr w:type="spellEnd"/>
      <w:r w:rsidR="00F2464F">
        <w:t xml:space="preserve"> more time in the</w:t>
      </w:r>
      <w:r>
        <w:t xml:space="preserve"> forest and in the trees (Daniel </w:t>
      </w:r>
      <w:proofErr w:type="spellStart"/>
      <w:r>
        <w:t>Savila</w:t>
      </w:r>
      <w:proofErr w:type="spellEnd"/>
      <w:r w:rsidR="00F2464F">
        <w:t>, Fernando</w:t>
      </w:r>
      <w:r>
        <w:t xml:space="preserve"> Bird</w:t>
      </w:r>
      <w:r w:rsidR="00F2464F">
        <w:t>).</w:t>
      </w:r>
      <w:r w:rsidR="00F2464F" w:rsidRPr="00F2464F">
        <w:t xml:space="preserve"> </w:t>
      </w:r>
      <w:r w:rsidR="00B307CB">
        <w:t xml:space="preserve">El </w:t>
      </w:r>
      <w:proofErr w:type="spellStart"/>
      <w:r w:rsidR="00B307CB">
        <w:t>Yun</w:t>
      </w:r>
      <w:r>
        <w:t>que</w:t>
      </w:r>
      <w:proofErr w:type="spellEnd"/>
      <w:r>
        <w:t xml:space="preserve"> boas are quite aggressive and “have personalities” (</w:t>
      </w:r>
      <w:proofErr w:type="spellStart"/>
      <w:r w:rsidR="00B307CB">
        <w:t>Eneilis</w:t>
      </w:r>
      <w:proofErr w:type="spellEnd"/>
      <w:r>
        <w:t xml:space="preserve"> </w:t>
      </w:r>
      <w:proofErr w:type="spellStart"/>
      <w:r>
        <w:t>Mulero</w:t>
      </w:r>
      <w:proofErr w:type="spellEnd"/>
      <w:r w:rsidR="00B307CB">
        <w:t>).</w:t>
      </w:r>
      <w:r>
        <w:t xml:space="preserve"> </w:t>
      </w:r>
    </w:p>
    <w:p w14:paraId="4C11658B" w14:textId="5DCCA5B9" w:rsidR="00F2464F" w:rsidRDefault="00F2464F" w:rsidP="00F2464F">
      <w:pPr>
        <w:pStyle w:val="Default"/>
        <w:spacing w:line="276" w:lineRule="auto"/>
      </w:pPr>
    </w:p>
    <w:p w14:paraId="6295226F" w14:textId="1040F40B" w:rsidR="00F2464F" w:rsidRPr="00F2464F" w:rsidRDefault="00F2464F" w:rsidP="009364FE">
      <w:pPr>
        <w:pStyle w:val="Default"/>
        <w:spacing w:line="276" w:lineRule="auto"/>
        <w:ind w:left="360"/>
        <w:rPr>
          <w:b/>
        </w:rPr>
      </w:pPr>
      <w:r w:rsidRPr="00F2464F">
        <w:rPr>
          <w:b/>
        </w:rPr>
        <w:lastRenderedPageBreak/>
        <w:t>Stressors</w:t>
      </w:r>
    </w:p>
    <w:p w14:paraId="701A7E13" w14:textId="7083AC3C" w:rsidR="00F2464F" w:rsidRDefault="00F2464F" w:rsidP="009364FE">
      <w:pPr>
        <w:pStyle w:val="Default"/>
        <w:spacing w:line="276" w:lineRule="auto"/>
        <w:ind w:left="360"/>
      </w:pPr>
      <w:r>
        <w:t xml:space="preserve">As boas age, the potential for threats diminishes. </w:t>
      </w:r>
      <w:r w:rsidR="00444300">
        <w:t>The</w:t>
      </w:r>
      <w:r w:rsidR="00B307CB">
        <w:t xml:space="preserve"> following list of </w:t>
      </w:r>
      <w:r w:rsidR="00444300">
        <w:t>stressors may contribute to the mortality of boas:</w:t>
      </w:r>
    </w:p>
    <w:p w14:paraId="5F742536" w14:textId="77777777" w:rsidR="00F2464F" w:rsidRDefault="00F2464F" w:rsidP="009364FE">
      <w:pPr>
        <w:pStyle w:val="Default"/>
        <w:spacing w:line="276" w:lineRule="auto"/>
        <w:ind w:left="360"/>
      </w:pPr>
    </w:p>
    <w:p w14:paraId="17CB0CBD" w14:textId="77777777" w:rsidR="00F2464F" w:rsidRDefault="00D045E9" w:rsidP="00F2464F">
      <w:pPr>
        <w:pStyle w:val="Default"/>
        <w:numPr>
          <w:ilvl w:val="0"/>
          <w:numId w:val="5"/>
        </w:numPr>
        <w:spacing w:line="276" w:lineRule="auto"/>
      </w:pPr>
      <w:r>
        <w:t xml:space="preserve">electrical wiring </w:t>
      </w:r>
    </w:p>
    <w:p w14:paraId="78D01176" w14:textId="77777777" w:rsidR="00F2464F" w:rsidRDefault="00DE318E" w:rsidP="00F2464F">
      <w:pPr>
        <w:pStyle w:val="Default"/>
        <w:numPr>
          <w:ilvl w:val="0"/>
          <w:numId w:val="5"/>
        </w:numPr>
        <w:spacing w:line="276" w:lineRule="auto"/>
      </w:pPr>
      <w:r>
        <w:t xml:space="preserve">vulnerable to </w:t>
      </w:r>
      <w:r w:rsidR="00F2464F">
        <w:t>humans if chasing domestics (chickens, pets)</w:t>
      </w:r>
      <w:r>
        <w:t xml:space="preserve"> </w:t>
      </w:r>
    </w:p>
    <w:p w14:paraId="56118B77" w14:textId="77777777" w:rsidR="00F2464F" w:rsidRDefault="00DE318E" w:rsidP="00F2464F">
      <w:pPr>
        <w:pStyle w:val="Default"/>
        <w:numPr>
          <w:ilvl w:val="0"/>
          <w:numId w:val="5"/>
        </w:numPr>
        <w:spacing w:line="276" w:lineRule="auto"/>
      </w:pPr>
      <w:r>
        <w:t xml:space="preserve">road mortality </w:t>
      </w:r>
    </w:p>
    <w:p w14:paraId="299CE031" w14:textId="77777777" w:rsidR="00F2464F" w:rsidRDefault="00F2464F" w:rsidP="00F2464F">
      <w:pPr>
        <w:pStyle w:val="Default"/>
        <w:numPr>
          <w:ilvl w:val="0"/>
          <w:numId w:val="5"/>
        </w:numPr>
        <w:spacing w:line="276" w:lineRule="auto"/>
      </w:pPr>
      <w:r>
        <w:t>oil collection from boa</w:t>
      </w:r>
      <w:r w:rsidRPr="00F2464F">
        <w:t xml:space="preserve"> </w:t>
      </w:r>
    </w:p>
    <w:p w14:paraId="62FB0C57" w14:textId="69BD5CA7" w:rsidR="00F2464F" w:rsidRDefault="00F2464F" w:rsidP="00F2464F">
      <w:pPr>
        <w:pStyle w:val="Default"/>
        <w:numPr>
          <w:ilvl w:val="0"/>
          <w:numId w:val="5"/>
        </w:numPr>
        <w:spacing w:line="276" w:lineRule="auto"/>
      </w:pPr>
      <w:r>
        <w:t>vegetation structural change after catastrophic hurricanes</w:t>
      </w:r>
    </w:p>
    <w:p w14:paraId="20985593" w14:textId="31919A0B" w:rsidR="00F2464F" w:rsidRDefault="00F2464F" w:rsidP="00F2464F">
      <w:pPr>
        <w:pStyle w:val="Default"/>
        <w:numPr>
          <w:ilvl w:val="0"/>
          <w:numId w:val="5"/>
        </w:numPr>
        <w:spacing w:line="276" w:lineRule="auto"/>
      </w:pPr>
      <w:r>
        <w:t>food availability (i.e., after Hurricane Maria bat population collapsed)</w:t>
      </w:r>
    </w:p>
    <w:p w14:paraId="42A39925" w14:textId="76425301" w:rsidR="00F2464F" w:rsidRDefault="00444300" w:rsidP="00F2464F">
      <w:pPr>
        <w:pStyle w:val="Default"/>
        <w:numPr>
          <w:ilvl w:val="0"/>
          <w:numId w:val="5"/>
        </w:numPr>
        <w:spacing w:line="276" w:lineRule="auto"/>
      </w:pPr>
      <w:r>
        <w:t>d</w:t>
      </w:r>
      <w:r w:rsidR="00F2464F" w:rsidRPr="00F2464F">
        <w:t>isease</w:t>
      </w:r>
      <w:r w:rsidR="00F2464F">
        <w:t xml:space="preserve"> – e.g., ticks positively correlated with meat production (Fernando</w:t>
      </w:r>
      <w:r>
        <w:t xml:space="preserve"> Bird</w:t>
      </w:r>
      <w:r w:rsidR="00F2464F">
        <w:t>)</w:t>
      </w:r>
    </w:p>
    <w:p w14:paraId="7DA51F02" w14:textId="2E6B7219" w:rsidR="00F2464F" w:rsidRDefault="00444300" w:rsidP="00F2464F">
      <w:pPr>
        <w:pStyle w:val="Default"/>
        <w:numPr>
          <w:ilvl w:val="0"/>
          <w:numId w:val="5"/>
        </w:numPr>
        <w:spacing w:line="276" w:lineRule="auto"/>
      </w:pPr>
      <w:r>
        <w:t>b</w:t>
      </w:r>
      <w:r w:rsidR="00F2464F">
        <w:t>reeders (international pet trade)</w:t>
      </w:r>
    </w:p>
    <w:p w14:paraId="5F6AA7FC" w14:textId="0B43717B" w:rsidR="00557346" w:rsidRDefault="00557346" w:rsidP="00F2464F">
      <w:pPr>
        <w:pStyle w:val="Default"/>
        <w:spacing w:line="276" w:lineRule="auto"/>
        <w:ind w:left="1500"/>
      </w:pPr>
    </w:p>
    <w:p w14:paraId="356528DE" w14:textId="04DD946F" w:rsidR="00F2464F" w:rsidRDefault="00F2464F" w:rsidP="00F2464F">
      <w:pPr>
        <w:pStyle w:val="Default"/>
        <w:spacing w:line="276" w:lineRule="auto"/>
        <w:ind w:left="1500"/>
      </w:pPr>
    </w:p>
    <w:p w14:paraId="23BFDE5F" w14:textId="77777777" w:rsidR="00F2464F" w:rsidRPr="00F2464F" w:rsidRDefault="00F2464F" w:rsidP="00F2464F">
      <w:pPr>
        <w:pStyle w:val="Default"/>
        <w:spacing w:line="276" w:lineRule="auto"/>
        <w:ind w:left="360"/>
        <w:rPr>
          <w:b/>
        </w:rPr>
      </w:pPr>
      <w:r w:rsidRPr="00F2464F">
        <w:rPr>
          <w:b/>
        </w:rPr>
        <w:t>Conservation</w:t>
      </w:r>
    </w:p>
    <w:p w14:paraId="224425D3" w14:textId="43AE355A" w:rsidR="00B307CB" w:rsidRDefault="00F2464F" w:rsidP="00444300">
      <w:pPr>
        <w:pStyle w:val="Default"/>
        <w:spacing w:line="276" w:lineRule="auto"/>
        <w:ind w:left="360"/>
      </w:pPr>
      <w:r>
        <w:t xml:space="preserve">Translocations are successful </w:t>
      </w:r>
      <w:r w:rsidR="00444300">
        <w:t>due to</w:t>
      </w:r>
      <w:r>
        <w:t xml:space="preserve"> its</w:t>
      </w:r>
      <w:r w:rsidR="00444300">
        <w:t xml:space="preserve"> secretive life history strategies.</w:t>
      </w:r>
      <w:r>
        <w:t xml:space="preserve"> </w:t>
      </w:r>
      <w:r w:rsidR="00444300">
        <w:t xml:space="preserve">When rats/cats/dogs are absent, boas have high survival. Mongoose are not a factor due to their different activity periods. </w:t>
      </w:r>
      <w:r>
        <w:t>In contra</w:t>
      </w:r>
      <w:r w:rsidR="00444300">
        <w:t xml:space="preserve">st to the high mortality rates of closely related Virgin Island </w:t>
      </w:r>
      <w:r>
        <w:t>boas</w:t>
      </w:r>
      <w:r w:rsidR="00444300">
        <w:t xml:space="preserve">, twelve of thirteen radio-tracked </w:t>
      </w:r>
      <w:r>
        <w:t xml:space="preserve">juveniles survived one year later. </w:t>
      </w:r>
      <w:r w:rsidR="00444300">
        <w:t xml:space="preserve">A greater problem is resource availability. </w:t>
      </w:r>
      <w:r w:rsidR="00B307CB">
        <w:t xml:space="preserve">When bat populations are lost, </w:t>
      </w:r>
      <w:r w:rsidR="00444300">
        <w:t>for example</w:t>
      </w:r>
      <w:r w:rsidR="00B307CB">
        <w:t xml:space="preserve"> after hurricanes, </w:t>
      </w:r>
      <w:r w:rsidR="00444300">
        <w:t>the bat population</w:t>
      </w:r>
      <w:r w:rsidR="00B307CB">
        <w:t xml:space="preserve"> </w:t>
      </w:r>
      <w:r w:rsidR="00444300">
        <w:t>can</w:t>
      </w:r>
      <w:r w:rsidR="00B307CB">
        <w:t xml:space="preserve"> take up to </w:t>
      </w:r>
      <w:r w:rsidR="00444300">
        <w:t>ten</w:t>
      </w:r>
      <w:r w:rsidR="00B307CB">
        <w:t xml:space="preserve"> years to re-populate </w:t>
      </w:r>
      <w:r w:rsidR="00444300">
        <w:t>and reprise its role as</w:t>
      </w:r>
      <w:r w:rsidR="00B307CB">
        <w:t xml:space="preserve"> a </w:t>
      </w:r>
      <w:r w:rsidR="00444300">
        <w:t xml:space="preserve">sought-after </w:t>
      </w:r>
      <w:r w:rsidR="00B307CB">
        <w:t>food source.</w:t>
      </w:r>
    </w:p>
    <w:sectPr w:rsidR="00B307CB" w:rsidSect="008A2FA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8ADEF" w14:textId="77777777" w:rsidR="00A7720E" w:rsidRDefault="00A7720E" w:rsidP="00B307CB">
      <w:pPr>
        <w:spacing w:after="0" w:line="240" w:lineRule="auto"/>
      </w:pPr>
      <w:r>
        <w:separator/>
      </w:r>
    </w:p>
  </w:endnote>
  <w:endnote w:type="continuationSeparator" w:id="0">
    <w:p w14:paraId="134D62F3" w14:textId="77777777" w:rsidR="00A7720E" w:rsidRDefault="00A7720E" w:rsidP="00B30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030389"/>
      <w:docPartObj>
        <w:docPartGallery w:val="Page Numbers (Bottom of Page)"/>
        <w:docPartUnique/>
      </w:docPartObj>
    </w:sdtPr>
    <w:sdtEndPr>
      <w:rPr>
        <w:noProof/>
      </w:rPr>
    </w:sdtEndPr>
    <w:sdtContent>
      <w:p w14:paraId="179217FD" w14:textId="3F01EFA2" w:rsidR="00B307CB" w:rsidRDefault="00B307CB">
        <w:pPr>
          <w:pStyle w:val="Footer"/>
          <w:jc w:val="center"/>
        </w:pPr>
        <w:r>
          <w:fldChar w:fldCharType="begin"/>
        </w:r>
        <w:r>
          <w:instrText xml:space="preserve"> PAGE   \* MERGEFORMAT </w:instrText>
        </w:r>
        <w:r>
          <w:fldChar w:fldCharType="separate"/>
        </w:r>
        <w:r w:rsidR="0062153A">
          <w:rPr>
            <w:noProof/>
          </w:rPr>
          <w:t>6</w:t>
        </w:r>
        <w:r>
          <w:rPr>
            <w:noProof/>
          </w:rPr>
          <w:fldChar w:fldCharType="end"/>
        </w:r>
      </w:p>
    </w:sdtContent>
  </w:sdt>
  <w:p w14:paraId="64E85666" w14:textId="77777777" w:rsidR="00B307CB" w:rsidRDefault="00B30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7E2AF" w14:textId="77777777" w:rsidR="00A7720E" w:rsidRDefault="00A7720E" w:rsidP="00B307CB">
      <w:pPr>
        <w:spacing w:after="0" w:line="240" w:lineRule="auto"/>
      </w:pPr>
      <w:r>
        <w:separator/>
      </w:r>
    </w:p>
  </w:footnote>
  <w:footnote w:type="continuationSeparator" w:id="0">
    <w:p w14:paraId="691BE4D4" w14:textId="77777777" w:rsidR="00A7720E" w:rsidRDefault="00A7720E" w:rsidP="00B30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45835" w14:textId="610E7F19" w:rsidR="00B307CB" w:rsidRDefault="00B307CB" w:rsidP="00B307CB">
    <w:pPr>
      <w:pStyle w:val="Default"/>
      <w:spacing w:line="276" w:lineRule="auto"/>
      <w:rPr>
        <w:noProof/>
        <w:u w:val="single"/>
      </w:rPr>
    </w:pPr>
    <w:r>
      <w:rPr>
        <w:noProof/>
        <w:u w:val="single"/>
      </w:rPr>
      <w:t xml:space="preserve">Summary of the Puerto Rican Boa expert meeting held March 5 – 6, 2018 </w:t>
    </w:r>
  </w:p>
  <w:p w14:paraId="08672597" w14:textId="77777777" w:rsidR="00B307CB" w:rsidRDefault="00B307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B2986"/>
    <w:multiLevelType w:val="hybridMultilevel"/>
    <w:tmpl w:val="6A0E3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041DC7"/>
    <w:multiLevelType w:val="hybridMultilevel"/>
    <w:tmpl w:val="4606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A4107"/>
    <w:multiLevelType w:val="hybridMultilevel"/>
    <w:tmpl w:val="B0AAD92A"/>
    <w:lvl w:ilvl="0" w:tplc="CFEAD236">
      <w:numFmt w:val="bullet"/>
      <w:lvlText w:val=""/>
      <w:lvlJc w:val="left"/>
      <w:pPr>
        <w:ind w:left="1500" w:hanging="360"/>
      </w:pPr>
      <w:rPr>
        <w:rFonts w:ascii="Wingdings" w:eastAsiaTheme="minorHAnsi" w:hAnsi="Wingdings"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5F5505D1"/>
    <w:multiLevelType w:val="hybridMultilevel"/>
    <w:tmpl w:val="FFAC1A58"/>
    <w:lvl w:ilvl="0" w:tplc="CFEAD23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5836269"/>
    <w:multiLevelType w:val="hybridMultilevel"/>
    <w:tmpl w:val="A81816FE"/>
    <w:lvl w:ilvl="0" w:tplc="CFEAD236">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39C"/>
    <w:rsid w:val="0002292F"/>
    <w:rsid w:val="0002457F"/>
    <w:rsid w:val="000770A3"/>
    <w:rsid w:val="000A040D"/>
    <w:rsid w:val="000B2B11"/>
    <w:rsid w:val="000D3308"/>
    <w:rsid w:val="000E2682"/>
    <w:rsid w:val="000E6D70"/>
    <w:rsid w:val="00127E8B"/>
    <w:rsid w:val="00165375"/>
    <w:rsid w:val="00176052"/>
    <w:rsid w:val="00195BB9"/>
    <w:rsid w:val="001D139C"/>
    <w:rsid w:val="001D17C3"/>
    <w:rsid w:val="001E16DC"/>
    <w:rsid w:val="001E7017"/>
    <w:rsid w:val="001F019E"/>
    <w:rsid w:val="00275554"/>
    <w:rsid w:val="002D7E55"/>
    <w:rsid w:val="003260D1"/>
    <w:rsid w:val="00342DA4"/>
    <w:rsid w:val="0034510A"/>
    <w:rsid w:val="003554A2"/>
    <w:rsid w:val="00357A9B"/>
    <w:rsid w:val="00357AE6"/>
    <w:rsid w:val="0036289E"/>
    <w:rsid w:val="00367ACF"/>
    <w:rsid w:val="00387D12"/>
    <w:rsid w:val="003A127B"/>
    <w:rsid w:val="003A7DA6"/>
    <w:rsid w:val="003F10B3"/>
    <w:rsid w:val="0040383F"/>
    <w:rsid w:val="00424CA5"/>
    <w:rsid w:val="00444300"/>
    <w:rsid w:val="00454965"/>
    <w:rsid w:val="0046496C"/>
    <w:rsid w:val="004829B7"/>
    <w:rsid w:val="00492E91"/>
    <w:rsid w:val="004D29FA"/>
    <w:rsid w:val="00557346"/>
    <w:rsid w:val="00572AD8"/>
    <w:rsid w:val="005B720A"/>
    <w:rsid w:val="005D6268"/>
    <w:rsid w:val="005E04AA"/>
    <w:rsid w:val="00616ED0"/>
    <w:rsid w:val="0062153A"/>
    <w:rsid w:val="00664D00"/>
    <w:rsid w:val="00677A54"/>
    <w:rsid w:val="00695EFB"/>
    <w:rsid w:val="006A1B6B"/>
    <w:rsid w:val="006A2541"/>
    <w:rsid w:val="006B1145"/>
    <w:rsid w:val="006D0459"/>
    <w:rsid w:val="006E74FD"/>
    <w:rsid w:val="007A17A9"/>
    <w:rsid w:val="007E4469"/>
    <w:rsid w:val="00846110"/>
    <w:rsid w:val="00853272"/>
    <w:rsid w:val="008553F0"/>
    <w:rsid w:val="00877F1F"/>
    <w:rsid w:val="00885FFD"/>
    <w:rsid w:val="008A2FAE"/>
    <w:rsid w:val="00920287"/>
    <w:rsid w:val="00924120"/>
    <w:rsid w:val="009364FE"/>
    <w:rsid w:val="0094216E"/>
    <w:rsid w:val="00984772"/>
    <w:rsid w:val="00A1232A"/>
    <w:rsid w:val="00A7720E"/>
    <w:rsid w:val="00A9108F"/>
    <w:rsid w:val="00A95B7B"/>
    <w:rsid w:val="00AA1625"/>
    <w:rsid w:val="00AD5022"/>
    <w:rsid w:val="00B307CB"/>
    <w:rsid w:val="00B96E6B"/>
    <w:rsid w:val="00BA7474"/>
    <w:rsid w:val="00BD365A"/>
    <w:rsid w:val="00BD57F7"/>
    <w:rsid w:val="00C20A97"/>
    <w:rsid w:val="00C2624B"/>
    <w:rsid w:val="00C35A61"/>
    <w:rsid w:val="00C37D67"/>
    <w:rsid w:val="00C46407"/>
    <w:rsid w:val="00C52596"/>
    <w:rsid w:val="00CE3574"/>
    <w:rsid w:val="00CF4094"/>
    <w:rsid w:val="00CF5EB3"/>
    <w:rsid w:val="00D045E9"/>
    <w:rsid w:val="00D32A24"/>
    <w:rsid w:val="00D60A27"/>
    <w:rsid w:val="00DC34D1"/>
    <w:rsid w:val="00DC59FE"/>
    <w:rsid w:val="00DE318E"/>
    <w:rsid w:val="00DF0889"/>
    <w:rsid w:val="00DF6D35"/>
    <w:rsid w:val="00E34059"/>
    <w:rsid w:val="00EA778C"/>
    <w:rsid w:val="00F05185"/>
    <w:rsid w:val="00F2464F"/>
    <w:rsid w:val="00F24FC0"/>
    <w:rsid w:val="00F464C1"/>
    <w:rsid w:val="00F638C1"/>
    <w:rsid w:val="00F77EAB"/>
    <w:rsid w:val="00F83F87"/>
    <w:rsid w:val="00FB6DFA"/>
    <w:rsid w:val="00FD0674"/>
    <w:rsid w:val="00FE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FB19"/>
  <w14:defaultImageDpi w14:val="32767"/>
  <w15:docId w15:val="{8236C2DD-4326-4821-B5AF-9FD07198A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39C"/>
    <w:pPr>
      <w:spacing w:after="200" w:line="276"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139C"/>
    <w:pPr>
      <w:autoSpaceDE w:val="0"/>
      <w:autoSpaceDN w:val="0"/>
      <w:adjustRightInd w:val="0"/>
    </w:pPr>
    <w:rPr>
      <w:rFonts w:ascii="Times New Roman" w:hAnsi="Times New Roman" w:cs="Times New Roman"/>
      <w:color w:val="000000"/>
    </w:rPr>
  </w:style>
  <w:style w:type="paragraph" w:styleId="Header">
    <w:name w:val="header"/>
    <w:basedOn w:val="Normal"/>
    <w:link w:val="HeaderChar"/>
    <w:uiPriority w:val="99"/>
    <w:unhideWhenUsed/>
    <w:rsid w:val="00B30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7CB"/>
    <w:rPr>
      <w:rFonts w:ascii="Times New Roman" w:hAnsi="Times New Roman"/>
    </w:rPr>
  </w:style>
  <w:style w:type="paragraph" w:styleId="Footer">
    <w:name w:val="footer"/>
    <w:basedOn w:val="Normal"/>
    <w:link w:val="FooterChar"/>
    <w:uiPriority w:val="99"/>
    <w:unhideWhenUsed/>
    <w:rsid w:val="00B30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7CB"/>
    <w:rPr>
      <w:rFonts w:ascii="Times New Roman" w:hAnsi="Times New Roman"/>
    </w:rPr>
  </w:style>
  <w:style w:type="character" w:styleId="CommentReference">
    <w:name w:val="annotation reference"/>
    <w:basedOn w:val="DefaultParagraphFont"/>
    <w:uiPriority w:val="99"/>
    <w:semiHidden/>
    <w:unhideWhenUsed/>
    <w:rsid w:val="00357A9B"/>
    <w:rPr>
      <w:sz w:val="16"/>
      <w:szCs w:val="16"/>
    </w:rPr>
  </w:style>
  <w:style w:type="paragraph" w:styleId="CommentText">
    <w:name w:val="annotation text"/>
    <w:basedOn w:val="Normal"/>
    <w:link w:val="CommentTextChar"/>
    <w:uiPriority w:val="99"/>
    <w:semiHidden/>
    <w:unhideWhenUsed/>
    <w:rsid w:val="00357A9B"/>
    <w:pPr>
      <w:spacing w:line="240" w:lineRule="auto"/>
    </w:pPr>
    <w:rPr>
      <w:sz w:val="20"/>
      <w:szCs w:val="20"/>
    </w:rPr>
  </w:style>
  <w:style w:type="character" w:customStyle="1" w:styleId="CommentTextChar">
    <w:name w:val="Comment Text Char"/>
    <w:basedOn w:val="DefaultParagraphFont"/>
    <w:link w:val="CommentText"/>
    <w:uiPriority w:val="99"/>
    <w:semiHidden/>
    <w:rsid w:val="00357A9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57A9B"/>
    <w:rPr>
      <w:b/>
      <w:bCs/>
    </w:rPr>
  </w:style>
  <w:style w:type="character" w:customStyle="1" w:styleId="CommentSubjectChar">
    <w:name w:val="Comment Subject Char"/>
    <w:basedOn w:val="CommentTextChar"/>
    <w:link w:val="CommentSubject"/>
    <w:uiPriority w:val="99"/>
    <w:semiHidden/>
    <w:rsid w:val="00357A9B"/>
    <w:rPr>
      <w:rFonts w:ascii="Times New Roman" w:hAnsi="Times New Roman"/>
      <w:b/>
      <w:bCs/>
      <w:sz w:val="20"/>
      <w:szCs w:val="20"/>
    </w:rPr>
  </w:style>
  <w:style w:type="paragraph" w:styleId="BalloonText">
    <w:name w:val="Balloon Text"/>
    <w:basedOn w:val="Normal"/>
    <w:link w:val="BalloonTextChar"/>
    <w:uiPriority w:val="99"/>
    <w:semiHidden/>
    <w:unhideWhenUsed/>
    <w:rsid w:val="00357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A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52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7AE71D-58CF-4827-82AA-49130C586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1</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AU</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Angeli</dc:creator>
  <cp:keywords/>
  <dc:description/>
  <cp:lastModifiedBy>Anna Tucker</cp:lastModifiedBy>
  <cp:revision>5</cp:revision>
  <dcterms:created xsi:type="dcterms:W3CDTF">2018-05-17T19:58:00Z</dcterms:created>
  <dcterms:modified xsi:type="dcterms:W3CDTF">2019-04-16T18:30:00Z</dcterms:modified>
</cp:coreProperties>
</file>