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2469" w14:textId="77777777" w:rsidR="008B5D8E" w:rsidRPr="00783A22" w:rsidRDefault="000D46DC" w:rsidP="000D46DC">
      <w:pPr>
        <w:spacing w:after="0" w:line="240" w:lineRule="auto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SSA 200: Strategic Use of Data</w:t>
      </w:r>
    </w:p>
    <w:p w14:paraId="6CF328A1" w14:textId="77777777" w:rsidR="000D46DC" w:rsidRPr="00783A22" w:rsidRDefault="000D46DC" w:rsidP="000D46DC">
      <w:pPr>
        <w:spacing w:after="0" w:line="240" w:lineRule="auto"/>
        <w:rPr>
          <w:b/>
          <w:iCs/>
          <w:sz w:val="24"/>
          <w:szCs w:val="24"/>
        </w:rPr>
      </w:pPr>
      <w:r w:rsidRPr="00783A22">
        <w:rPr>
          <w:b/>
          <w:i/>
          <w:iCs/>
          <w:sz w:val="24"/>
          <w:szCs w:val="24"/>
        </w:rPr>
        <w:t>Describing population trends for Species Status Assessments</w:t>
      </w:r>
    </w:p>
    <w:p w14:paraId="222A8E38" w14:textId="77777777" w:rsidR="000D46DC" w:rsidRPr="00783A22" w:rsidRDefault="000D46DC" w:rsidP="000D46DC">
      <w:pPr>
        <w:spacing w:after="0" w:line="240" w:lineRule="auto"/>
        <w:jc w:val="right"/>
        <w:rPr>
          <w:sz w:val="24"/>
          <w:szCs w:val="24"/>
        </w:rPr>
      </w:pPr>
      <w:r w:rsidRPr="00783A22">
        <w:rPr>
          <w:sz w:val="24"/>
          <w:szCs w:val="24"/>
        </w:rPr>
        <w:t>October 23-24, 2018</w:t>
      </w:r>
    </w:p>
    <w:p w14:paraId="25B620B9" w14:textId="77777777" w:rsidR="000D46DC" w:rsidRPr="00783A22" w:rsidRDefault="000D46DC" w:rsidP="000D46DC">
      <w:pPr>
        <w:spacing w:after="0" w:line="240" w:lineRule="auto"/>
        <w:jc w:val="right"/>
        <w:rPr>
          <w:sz w:val="24"/>
          <w:szCs w:val="24"/>
        </w:rPr>
      </w:pPr>
      <w:r w:rsidRPr="00783A22">
        <w:rPr>
          <w:sz w:val="24"/>
          <w:szCs w:val="24"/>
        </w:rPr>
        <w:t>Houston TX</w:t>
      </w:r>
    </w:p>
    <w:p w14:paraId="672A6659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  <w:sectPr w:rsidR="000D46DC" w:rsidRPr="00783A22" w:rsidSect="00783A22"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</w:p>
    <w:p w14:paraId="0A37501D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</w:pPr>
    </w:p>
    <w:p w14:paraId="704904EE" w14:textId="77777777" w:rsidR="000D46DC" w:rsidRPr="00783A22" w:rsidRDefault="000D46DC" w:rsidP="000D46DC">
      <w:pPr>
        <w:spacing w:after="0" w:line="240" w:lineRule="auto"/>
        <w:jc w:val="center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AGENDA</w:t>
      </w:r>
    </w:p>
    <w:p w14:paraId="5DAB6C7B" w14:textId="77777777" w:rsidR="000D46DC" w:rsidRPr="00783A22" w:rsidRDefault="000D46DC" w:rsidP="000D46D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8053"/>
      </w:tblGrid>
      <w:tr w:rsidR="000D46DC" w:rsidRPr="00783A22" w14:paraId="2A4508BE" w14:textId="77777777" w:rsidTr="38E0232C">
        <w:tc>
          <w:tcPr>
            <w:tcW w:w="969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B8AC0A" w14:textId="77777777" w:rsidR="000D46DC" w:rsidRPr="00783A22" w:rsidRDefault="000D46DC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Tuesday, October 23</w:t>
            </w:r>
          </w:p>
          <w:p w14:paraId="7D825568" w14:textId="77777777" w:rsidR="000D46DC" w:rsidRPr="00783A22" w:rsidRDefault="000D46DC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Assessing current conditions: data types and analysis tools</w:t>
            </w:r>
          </w:p>
        </w:tc>
      </w:tr>
      <w:tr w:rsidR="000D46DC" w:rsidRPr="00783A22" w14:paraId="02EB378F" w14:textId="77777777" w:rsidTr="38E0232C">
        <w:tc>
          <w:tcPr>
            <w:tcW w:w="9691" w:type="dxa"/>
            <w:gridSpan w:val="2"/>
            <w:tcBorders>
              <w:left w:val="nil"/>
              <w:right w:val="nil"/>
            </w:tcBorders>
          </w:tcPr>
          <w:p w14:paraId="6A05A809" w14:textId="77777777"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B2442" w:rsidRPr="00783A22" w14:paraId="7BD3045E" w14:textId="77777777" w:rsidTr="00055886">
        <w:tc>
          <w:tcPr>
            <w:tcW w:w="1638" w:type="dxa"/>
          </w:tcPr>
          <w:p w14:paraId="4A146726" w14:textId="7E049907" w:rsidR="000B2442" w:rsidRPr="00783A22" w:rsidRDefault="000B2442" w:rsidP="000D46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3" w:type="dxa"/>
          </w:tcPr>
          <w:p w14:paraId="78E23D1C" w14:textId="665141A8" w:rsidR="000B2442" w:rsidRPr="00783A22" w:rsidRDefault="000B2442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</w:tr>
      <w:tr w:rsidR="000B2442" w:rsidRPr="00783A22" w14:paraId="4EAEE8D0" w14:textId="77777777" w:rsidTr="00A65B6F">
        <w:tc>
          <w:tcPr>
            <w:tcW w:w="1638" w:type="dxa"/>
          </w:tcPr>
          <w:p w14:paraId="19EFDFC5" w14:textId="71DEAA81" w:rsidR="000B2442" w:rsidRPr="00783A22" w:rsidRDefault="000B2442" w:rsidP="000D4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8053" w:type="dxa"/>
          </w:tcPr>
          <w:p w14:paraId="5A39BBE3" w14:textId="09F2A560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Introduction – course objectives, key concepts and terms</w:t>
            </w:r>
          </w:p>
        </w:tc>
      </w:tr>
      <w:tr w:rsidR="000B2442" w:rsidRPr="00783A22" w14:paraId="34F33936" w14:textId="77777777" w:rsidTr="00221C1D">
        <w:tc>
          <w:tcPr>
            <w:tcW w:w="1638" w:type="dxa"/>
          </w:tcPr>
          <w:p w14:paraId="5DF7D59C" w14:textId="574D485F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41C8F396" w14:textId="728AF105" w:rsidR="000B2442" w:rsidRPr="00783A22" w:rsidRDefault="000B2442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</w:t>
            </w:r>
            <w:r w:rsidRPr="00783A22">
              <w:rPr>
                <w:sz w:val="24"/>
                <w:szCs w:val="24"/>
              </w:rPr>
              <w:t xml:space="preserve"> data</w:t>
            </w:r>
          </w:p>
        </w:tc>
      </w:tr>
      <w:tr w:rsidR="000B2442" w:rsidRPr="00783A22" w14:paraId="1FA63AD3" w14:textId="77777777" w:rsidTr="00B07E3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5BA500C2" w14:textId="4ADE5295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05EEFA03" w14:textId="6455D2DF" w:rsidR="000B2442" w:rsidRPr="00783A22" w:rsidRDefault="000B2442" w:rsidP="000D46D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1B369CEB" w14:textId="77777777" w:rsidTr="00AE2245">
        <w:tc>
          <w:tcPr>
            <w:tcW w:w="1638" w:type="dxa"/>
          </w:tcPr>
          <w:p w14:paraId="14EC987C" w14:textId="4E12F173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72A3D3EC" w14:textId="649BE31E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Presence-type data</w:t>
            </w:r>
          </w:p>
        </w:tc>
      </w:tr>
      <w:tr w:rsidR="000B2442" w:rsidRPr="00783A22" w14:paraId="4AE0C94A" w14:textId="77777777" w:rsidTr="009664E1">
        <w:tc>
          <w:tcPr>
            <w:tcW w:w="1638" w:type="dxa"/>
          </w:tcPr>
          <w:p w14:paraId="73F41922" w14:textId="47C5A204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0D0B940D" w14:textId="4946EF02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1 </w:t>
            </w:r>
          </w:p>
        </w:tc>
      </w:tr>
      <w:tr w:rsidR="000B2442" w:rsidRPr="00783A22" w14:paraId="56368032" w14:textId="77777777" w:rsidTr="00F9525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78755905" w14:textId="7F070448" w:rsidR="000B2442" w:rsidRPr="00783A22" w:rsidRDefault="000B2442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637161B6" w14:textId="52DF28FE" w:rsidR="000B2442" w:rsidRPr="00783A22" w:rsidRDefault="000B2442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0B2442" w:rsidRPr="00783A22" w14:paraId="2AF8F539" w14:textId="77777777" w:rsidTr="00460C5D">
        <w:tc>
          <w:tcPr>
            <w:tcW w:w="1638" w:type="dxa"/>
          </w:tcPr>
          <w:p w14:paraId="3CF8EC17" w14:textId="425585F9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0E27B00A" w14:textId="73FB9A04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Count data</w:t>
            </w:r>
          </w:p>
        </w:tc>
      </w:tr>
      <w:tr w:rsidR="000B2442" w:rsidRPr="00783A22" w14:paraId="474A8A9A" w14:textId="77777777" w:rsidTr="0084050E">
        <w:tc>
          <w:tcPr>
            <w:tcW w:w="1638" w:type="dxa"/>
          </w:tcPr>
          <w:p w14:paraId="4A6324D0" w14:textId="66017227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60061E4C" w14:textId="15C95280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Demographic data</w:t>
            </w:r>
          </w:p>
        </w:tc>
      </w:tr>
      <w:tr w:rsidR="000B2442" w:rsidRPr="00783A22" w14:paraId="7B0D247C" w14:textId="77777777" w:rsidTr="000645E8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2F723025" w14:textId="6085340F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1F523274" w14:textId="666CCDD6" w:rsidR="000B2442" w:rsidRPr="00783A22" w:rsidRDefault="000B2442" w:rsidP="000D46DC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0154A569" w14:textId="77777777" w:rsidTr="004B7FD9">
        <w:tc>
          <w:tcPr>
            <w:tcW w:w="1638" w:type="dxa"/>
          </w:tcPr>
          <w:p w14:paraId="398EAF32" w14:textId="19CDCB5A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44EAFD9C" w14:textId="6DB40C0A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2</w:t>
            </w:r>
          </w:p>
        </w:tc>
      </w:tr>
      <w:tr w:rsidR="000B2442" w:rsidRPr="00783A22" w14:paraId="40A5E4AD" w14:textId="77777777" w:rsidTr="00D84A9C">
        <w:tc>
          <w:tcPr>
            <w:tcW w:w="1638" w:type="dxa"/>
          </w:tcPr>
          <w:p w14:paraId="6C825EC3" w14:textId="3268EACD" w:rsidR="000B2442" w:rsidRPr="00783A22" w:rsidRDefault="000B2442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5:00 PM </w:t>
            </w:r>
          </w:p>
        </w:tc>
        <w:tc>
          <w:tcPr>
            <w:tcW w:w="8053" w:type="dxa"/>
          </w:tcPr>
          <w:p w14:paraId="4B94D5A5" w14:textId="78F2D862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</w:tr>
    </w:tbl>
    <w:p w14:paraId="3DEEC669" w14:textId="77777777" w:rsidR="000D46DC" w:rsidRDefault="000D46DC" w:rsidP="000D46DC">
      <w:pPr>
        <w:spacing w:after="0" w:line="240" w:lineRule="auto"/>
        <w:rPr>
          <w:sz w:val="24"/>
          <w:szCs w:val="24"/>
        </w:rPr>
      </w:pPr>
    </w:p>
    <w:p w14:paraId="3656B9AB" w14:textId="77777777" w:rsidR="00783A22" w:rsidRDefault="00783A22" w:rsidP="000D46DC">
      <w:pPr>
        <w:spacing w:after="0" w:line="240" w:lineRule="auto"/>
        <w:rPr>
          <w:sz w:val="24"/>
          <w:szCs w:val="24"/>
        </w:rPr>
      </w:pPr>
    </w:p>
    <w:p w14:paraId="45FB0818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8053"/>
      </w:tblGrid>
      <w:tr w:rsidR="00783A22" w:rsidRPr="00783A22" w14:paraId="5F1FE0B6" w14:textId="77777777" w:rsidTr="38E0232C">
        <w:tc>
          <w:tcPr>
            <w:tcW w:w="969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CBC701" w14:textId="77777777" w:rsidR="00783A22" w:rsidRPr="00783A22" w:rsidRDefault="00783A22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Wednesday, October 24</w:t>
            </w:r>
          </w:p>
          <w:p w14:paraId="0765CC66" w14:textId="77777777" w:rsidR="00783A22" w:rsidRPr="00783A22" w:rsidRDefault="00783A22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Predicting future conditions: stochastic projections and communicating uncertainty</w:t>
            </w:r>
          </w:p>
        </w:tc>
      </w:tr>
      <w:tr w:rsidR="00783A22" w:rsidRPr="00783A22" w14:paraId="049F31CB" w14:textId="77777777" w:rsidTr="38E0232C">
        <w:tc>
          <w:tcPr>
            <w:tcW w:w="9691" w:type="dxa"/>
            <w:gridSpan w:val="2"/>
            <w:tcBorders>
              <w:left w:val="nil"/>
              <w:right w:val="nil"/>
            </w:tcBorders>
          </w:tcPr>
          <w:p w14:paraId="53128261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0B2442" w:rsidRPr="00783A22" w14:paraId="28EA42A4" w14:textId="77777777" w:rsidTr="005C3BCC">
        <w:tc>
          <w:tcPr>
            <w:tcW w:w="1638" w:type="dxa"/>
          </w:tcPr>
          <w:p w14:paraId="77B6B7CC" w14:textId="77218B17" w:rsidR="000B2442" w:rsidRPr="00783A22" w:rsidRDefault="000B2442" w:rsidP="000912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3" w:type="dxa"/>
          </w:tcPr>
          <w:p w14:paraId="431E7068" w14:textId="3E710D7E" w:rsidR="000B2442" w:rsidRPr="00783A22" w:rsidRDefault="000B244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</w:tr>
      <w:tr w:rsidR="000B2442" w:rsidRPr="00783A22" w14:paraId="0370A423" w14:textId="77777777" w:rsidTr="006D6D83">
        <w:tc>
          <w:tcPr>
            <w:tcW w:w="1638" w:type="dxa"/>
          </w:tcPr>
          <w:p w14:paraId="4483967F" w14:textId="0D76B6E2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8053" w:type="dxa"/>
          </w:tcPr>
          <w:p w14:paraId="62486C05" w14:textId="0C78ADA1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Stochastic projections, types of uncertainty</w:t>
            </w:r>
          </w:p>
        </w:tc>
      </w:tr>
      <w:tr w:rsidR="000B2442" w:rsidRPr="00783A22" w14:paraId="28E7D8DD" w14:textId="77777777" w:rsidTr="00334DE3">
        <w:tc>
          <w:tcPr>
            <w:tcW w:w="1638" w:type="dxa"/>
          </w:tcPr>
          <w:p w14:paraId="70190B54" w14:textId="1E52B5E0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4101652C" w14:textId="4F70D22A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Occupancy projections</w:t>
            </w:r>
          </w:p>
        </w:tc>
      </w:tr>
      <w:tr w:rsidR="000B2442" w:rsidRPr="00783A22" w14:paraId="5FF918EB" w14:textId="77777777" w:rsidTr="004E53DD">
        <w:tc>
          <w:tcPr>
            <w:tcW w:w="1638" w:type="dxa"/>
          </w:tcPr>
          <w:p w14:paraId="2A05A306" w14:textId="66180792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4B99056E" w14:textId="16DAAEE8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transition models</w:t>
            </w:r>
          </w:p>
        </w:tc>
      </w:tr>
      <w:tr w:rsidR="000B2442" w:rsidRPr="00783A22" w14:paraId="0BFABD82" w14:textId="77777777" w:rsidTr="38E0232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680944B3" w14:textId="42E76AE5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3F7D4DC2" w14:textId="5D6E551E" w:rsidR="000B2442" w:rsidRPr="00783A22" w:rsidRDefault="000B2442" w:rsidP="000B244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0835855E" w14:textId="77777777" w:rsidTr="00F146B4">
        <w:tc>
          <w:tcPr>
            <w:tcW w:w="1638" w:type="dxa"/>
          </w:tcPr>
          <w:p w14:paraId="2EFFADAD" w14:textId="42FC9A86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1299C43A" w14:textId="3D887129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3 </w:t>
            </w:r>
          </w:p>
        </w:tc>
      </w:tr>
      <w:tr w:rsidR="000B2442" w:rsidRPr="00783A22" w14:paraId="25510C35" w14:textId="77777777" w:rsidTr="38E0232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478B505A" w14:textId="54FF2529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03F42A5E" w14:textId="77777777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0B2442" w:rsidRPr="00783A22" w14:paraId="408FDF59" w14:textId="77777777" w:rsidTr="00205841">
        <w:tc>
          <w:tcPr>
            <w:tcW w:w="1638" w:type="dxa"/>
          </w:tcPr>
          <w:p w14:paraId="5B11210B" w14:textId="5B417AD2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4DDBEF00" w14:textId="6C2A7FB2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Poisson projections</w:t>
            </w:r>
          </w:p>
        </w:tc>
      </w:tr>
      <w:tr w:rsidR="000B2442" w:rsidRPr="00783A22" w14:paraId="796EA617" w14:textId="77777777" w:rsidTr="0052710D">
        <w:tc>
          <w:tcPr>
            <w:tcW w:w="1638" w:type="dxa"/>
          </w:tcPr>
          <w:p w14:paraId="2416C7CD" w14:textId="7A11BDD3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3461D779" w14:textId="60594DD8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projections</w:t>
            </w:r>
          </w:p>
        </w:tc>
        <w:bookmarkStart w:id="0" w:name="_GoBack"/>
        <w:bookmarkEnd w:id="0"/>
      </w:tr>
      <w:tr w:rsidR="000B2442" w:rsidRPr="00783A22" w14:paraId="7BC21735" w14:textId="77777777" w:rsidTr="38E0232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1868F61A" w14:textId="15AC4B4E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67D7DDEA" w14:textId="42FE2A42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60AF5EFC" w14:textId="77777777" w:rsidTr="008F0335">
        <w:tc>
          <w:tcPr>
            <w:tcW w:w="1638" w:type="dxa"/>
          </w:tcPr>
          <w:p w14:paraId="75DEFA64" w14:textId="0DD1A85C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3CF2D8B6" w14:textId="3A4286CD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4</w:t>
            </w:r>
          </w:p>
        </w:tc>
      </w:tr>
      <w:tr w:rsidR="000B2442" w:rsidRPr="00783A22" w14:paraId="09D22490" w14:textId="77777777" w:rsidTr="004E4468">
        <w:tc>
          <w:tcPr>
            <w:tcW w:w="1638" w:type="dxa"/>
          </w:tcPr>
          <w:p w14:paraId="7E8A2621" w14:textId="5E2B8E18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5:00 PM </w:t>
            </w:r>
          </w:p>
        </w:tc>
        <w:tc>
          <w:tcPr>
            <w:tcW w:w="8053" w:type="dxa"/>
          </w:tcPr>
          <w:p w14:paraId="0FB78278" w14:textId="7EB3CCCB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</w:tr>
    </w:tbl>
    <w:p w14:paraId="1FC39945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sectPr w:rsidR="00783A22" w:rsidRPr="00783A22" w:rsidSect="000D46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EC91" w14:textId="77777777" w:rsidR="00052C89" w:rsidRDefault="00052C89" w:rsidP="008B5D8E">
      <w:pPr>
        <w:spacing w:after="0" w:line="240" w:lineRule="auto"/>
      </w:pPr>
      <w:r>
        <w:separator/>
      </w:r>
    </w:p>
  </w:endnote>
  <w:endnote w:type="continuationSeparator" w:id="0">
    <w:p w14:paraId="5CF66A58" w14:textId="77777777" w:rsidR="00052C89" w:rsidRDefault="00052C89" w:rsidP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504B5" w14:textId="77777777" w:rsidR="00052C89" w:rsidRDefault="00052C89" w:rsidP="008B5D8E">
      <w:pPr>
        <w:spacing w:after="0" w:line="240" w:lineRule="auto"/>
      </w:pPr>
      <w:r>
        <w:separator/>
      </w:r>
    </w:p>
  </w:footnote>
  <w:footnote w:type="continuationSeparator" w:id="0">
    <w:p w14:paraId="4D3E3F66" w14:textId="77777777" w:rsidR="00052C89" w:rsidRDefault="00052C89" w:rsidP="008B5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8E"/>
    <w:rsid w:val="00052C89"/>
    <w:rsid w:val="000B2442"/>
    <w:rsid w:val="000D46DC"/>
    <w:rsid w:val="003D0CC1"/>
    <w:rsid w:val="004F45DA"/>
    <w:rsid w:val="00783A22"/>
    <w:rsid w:val="008B5D8E"/>
    <w:rsid w:val="00AE6FF9"/>
    <w:rsid w:val="00DB568A"/>
    <w:rsid w:val="38E0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07D"/>
  <w15:docId w15:val="{F3B068DD-AB0D-4BEC-9E89-69C5849C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2</cp:revision>
  <dcterms:created xsi:type="dcterms:W3CDTF">2018-10-23T11:28:00Z</dcterms:created>
  <dcterms:modified xsi:type="dcterms:W3CDTF">2018-10-23T11:28:00Z</dcterms:modified>
</cp:coreProperties>
</file>