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Внимание!!!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Изменение в таблице совершено по ошибке из-за желания использовать во время кр1 макет таблицы, все было загружено в срок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