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1A1A"/>
          <w:sz w:val="56"/>
          <w:szCs w:val="56"/>
        </w:rPr>
        <w:t xml:space="preserve">Heruni Dict</w:t>
      </w:r>
    </w:p>
    <w:p>
      <w:pPr>
        <w:spacing w:after="80" w:before="0"/>
        <w:jc w:val="center"/>
      </w:pPr>
      <w:r>
        <w:rPr>
          <w:rFonts w:ascii="Arial" w:cs="Arial" w:eastAsia="Arial" w:hAnsi="Arial"/>
          <w:i/>
          <w:iCs/>
          <w:color w:val="5D6D7E"/>
          <w:sz w:val="24"/>
          <w:szCs w:val="24"/>
        </w:rPr>
        <w:t xml:space="preserve">An Ancient Armenian Dictionary Built on Paris Heruni's SSB Methodology</w:t>
      </w:r>
    </w:p>
    <w:p>
      <w:pPr>
        <w:spacing w:after="480" w:before="0"/>
        <w:jc w:val="center"/>
      </w:pPr>
      <w:r>
        <w:rPr>
          <w:rFonts w:ascii="Arial" w:cs="Arial" w:eastAsia="Arial" w:hAnsi="Arial"/>
          <w:color w:val="7F8C8D"/>
          <w:sz w:val="18"/>
          <w:szCs w:val="18"/>
        </w:rPr>
        <w:t xml:space="preserve">Digishot · Product &amp; Engineering Brief · Prepared for development team</w:t>
      </w:r>
    </w:p>
    <w:p>
      <w:pPr>
        <w:pStyle w:val="Heading1"/>
        <w:spacing w:after="200" w:before="360"/>
      </w:pPr>
      <w:r>
        <w:rPr>
          <w:rFonts w:ascii="Arial" w:cs="Arial" w:eastAsia="Arial" w:hAnsi="Arial"/>
          <w:b/>
          <w:bCs/>
          <w:color w:val="1A1A1A"/>
          <w:sz w:val="36"/>
          <w:szCs w:val="36"/>
        </w:rPr>
        <w:t xml:space="preserve">1. Executive Summary</w:t>
      </w:r>
    </w:p>
    <w:p>
      <w:pPr>
        <w:spacing w:after="80" w:before="80"/>
      </w:pPr>
      <w:r>
        <w:rPr>
          <w:rFonts w:ascii="Arial" w:cs="Arial" w:eastAsia="Arial" w:hAnsi="Arial"/>
        </w:rPr>
        <w:t xml:space="preserve">Heruni Dict is a bilingual (Armenian / English) ancient-word dictionary web application built on the linguistic methodology that Paris Heruni laid out in Chapter 2 of Հայերը և հնագույն Հայաստանը. The book argues that every Armenian word can be decomposed into a sequence of single-letter roots (39 letters), two-letter combinations (86), and three-letter combinations (37) — 162 core semantic units in total (Heruni's SSB / ՏԲ). The meaning of the whole word is reconstructed by composing the meanings of its parts.</w:t>
      </w:r>
    </w:p>
    <w:p>
      <w:pPr>
        <w:spacing w:after="80" w:before="80"/>
      </w:pPr>
      <w:r>
        <w:rPr>
          <w:rFonts w:ascii="Arial" w:cs="Arial" w:eastAsia="Arial" w:hAnsi="Arial"/>
        </w:rPr>
        <w:t xml:space="preserve">The app's job is to make this methodology interactive: users enter any Armenian word, the system decomposes it into Heruni-roots, shows the meaning of each root from the SSB, and reassembles a Heruni-style interpretation in both Armenian and English. Lexicographers and editors use a CMS to curate the root table, add new decomposed words, and publish them.</w:t>
      </w:r>
    </w:p>
    <w:p>
      <w:pPr>
        <w:spacing w:after="80" w:before="80"/>
      </w:pPr>
      <w:r>
        <w:rPr>
          <w:rFonts w:ascii="Arial" w:cs="Arial" w:eastAsia="Arial" w:hAnsi="Arial"/>
        </w:rPr>
        <w:t xml:space="preserve">This document defines the product scope, the data model that encodes Heruni's methodology, and a six-sprint execution plan for the developer. Estimates assume one full-stack developer working two-week sprints.</w:t>
      </w:r>
    </w:p>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2. Product Scope</w:t>
      </w:r>
    </w:p>
    <w:p>
      <w:pPr>
        <w:pStyle w:val="Heading2"/>
        <w:spacing w:after="140" w:before="280"/>
      </w:pPr>
      <w:r>
        <w:rPr>
          <w:rFonts w:ascii="Arial" w:cs="Arial" w:eastAsia="Arial" w:hAnsi="Arial"/>
          <w:b/>
          <w:bCs/>
          <w:color w:val="2C3E50"/>
          <w:sz w:val="28"/>
          <w:szCs w:val="28"/>
        </w:rPr>
        <w:t xml:space="preserve">2.1 In Scope (v1.0)</w:t>
      </w:r>
    </w:p>
    <w:p>
      <w:pPr>
        <w:pStyle w:val="ListParagraph"/>
        <w:numPr>
          <w:ilvl w:val="0"/>
          <w:numId w:val="2"/>
        </w:numPr>
        <w:spacing w:after="40" w:before="40"/>
      </w:pPr>
      <w:r>
        <w:rPr>
          <w:rFonts w:ascii="Arial" w:cs="Arial" w:eastAsia="Arial" w:hAnsi="Arial"/>
        </w:rPr>
        <w:t xml:space="preserve">Public bilingual web app at heruni-dict.am (or subdomain of digishot.io) — Armenian and English UI, switchable.</w:t>
      </w:r>
    </w:p>
    <w:p>
      <w:pPr>
        <w:pStyle w:val="ListParagraph"/>
        <w:numPr>
          <w:ilvl w:val="0"/>
          <w:numId w:val="2"/>
        </w:numPr>
        <w:spacing w:after="40" w:before="40"/>
      </w:pPr>
      <w:r>
        <w:rPr>
          <w:rFonts w:ascii="Arial" w:cs="Arial" w:eastAsia="Arial" w:hAnsi="Arial"/>
        </w:rPr>
        <w:t xml:space="preserve">Three core user-facing features: (a) browse the 162 SSB root entries, (b) look up any Armenian word and see its Heruni decomposition + reconstructed meaning, (c) contribute a word for review.</w:t>
      </w:r>
    </w:p>
    <w:p>
      <w:pPr>
        <w:pStyle w:val="ListParagraph"/>
        <w:numPr>
          <w:ilvl w:val="0"/>
          <w:numId w:val="2"/>
        </w:numPr>
        <w:spacing w:after="40" w:before="40"/>
      </w:pPr>
      <w:r>
        <w:rPr>
          <w:rFonts w:ascii="Arial" w:cs="Arial" w:eastAsia="Arial" w:hAnsi="Arial"/>
        </w:rPr>
        <w:t xml:space="preserve">Admin CMS for lexicographers to edit roots, approve submissions, and publish new word decompositions.</w:t>
      </w:r>
    </w:p>
    <w:p>
      <w:pPr>
        <w:pStyle w:val="ListParagraph"/>
        <w:numPr>
          <w:ilvl w:val="0"/>
          <w:numId w:val="2"/>
        </w:numPr>
        <w:spacing w:after="40" w:before="40"/>
      </w:pPr>
      <w:r>
        <w:rPr>
          <w:rFonts w:ascii="Arial" w:cs="Arial" w:eastAsia="Arial" w:hAnsi="Arial"/>
        </w:rPr>
        <w:t xml:space="preserve">Seed data: all 162 SSB entries (39 letters + 86 two-letter + 37 three-letter) transcribed from Appendix 10 (pp. 111–113), plus ~80 example word decompositions from Heruni's Chapter 2.7 (pp. 115–119).</w:t>
      </w:r>
    </w:p>
    <w:p>
      <w:pPr>
        <w:pStyle w:val="ListParagraph"/>
        <w:numPr>
          <w:ilvl w:val="0"/>
          <w:numId w:val="2"/>
        </w:numPr>
        <w:spacing w:after="40" w:before="40"/>
      </w:pPr>
      <w:r>
        <w:rPr>
          <w:rFonts w:ascii="Arial" w:cs="Arial" w:eastAsia="Arial" w:hAnsi="Arial"/>
        </w:rPr>
        <w:t xml:space="preserve">SEO-ready: server-rendered word pages (one URL per word) with Armenian-native structured data.</w:t>
      </w:r>
    </w:p>
    <w:p>
      <w:pPr>
        <w:pStyle w:val="Heading2"/>
        <w:spacing w:after="140" w:before="280"/>
      </w:pPr>
      <w:r>
        <w:rPr>
          <w:rFonts w:ascii="Arial" w:cs="Arial" w:eastAsia="Arial" w:hAnsi="Arial"/>
          <w:b/>
          <w:bCs/>
          <w:color w:val="2C3E50"/>
          <w:sz w:val="28"/>
          <w:szCs w:val="28"/>
        </w:rPr>
        <w:t xml:space="preserve">2.2 Out of Scope (v1.0, candidates for v1.1+)</w:t>
      </w:r>
    </w:p>
    <w:p>
      <w:pPr>
        <w:pStyle w:val="ListParagraph"/>
        <w:numPr>
          <w:ilvl w:val="0"/>
          <w:numId w:val="2"/>
        </w:numPr>
        <w:spacing w:after="40" w:before="40"/>
      </w:pPr>
      <w:r>
        <w:rPr>
          <w:rFonts w:ascii="Arial" w:cs="Arial" w:eastAsia="Arial" w:hAnsi="Arial"/>
        </w:rPr>
        <w:t xml:space="preserve">Automated decomposition of arbitrary words by AI (greedy-match on SSB roots is included in v1.0; a full LLM-assisted proposal engine is v1.1).</w:t>
      </w:r>
    </w:p>
    <w:p>
      <w:pPr>
        <w:pStyle w:val="ListParagraph"/>
        <w:numPr>
          <w:ilvl w:val="0"/>
          <w:numId w:val="2"/>
        </w:numPr>
        <w:spacing w:after="40" w:before="40"/>
      </w:pPr>
      <w:r>
        <w:rPr>
          <w:rFonts w:ascii="Arial" w:cs="Arial" w:eastAsia="Arial" w:hAnsi="Arial"/>
        </w:rPr>
        <w:t xml:space="preserve">Mobile native apps (web is responsive; native comes later).</w:t>
      </w:r>
    </w:p>
    <w:p>
      <w:pPr>
        <w:pStyle w:val="ListParagraph"/>
        <w:numPr>
          <w:ilvl w:val="0"/>
          <w:numId w:val="2"/>
        </w:numPr>
        <w:spacing w:after="40" w:before="40"/>
      </w:pPr>
      <w:r>
        <w:rPr>
          <w:rFonts w:ascii="Arial" w:cs="Arial" w:eastAsia="Arial" w:hAnsi="Arial"/>
        </w:rPr>
        <w:t xml:space="preserve">Community voting / comments / forums.</w:t>
      </w:r>
    </w:p>
    <w:p>
      <w:pPr>
        <w:pStyle w:val="ListParagraph"/>
        <w:numPr>
          <w:ilvl w:val="0"/>
          <w:numId w:val="2"/>
        </w:numPr>
        <w:spacing w:after="40" w:before="40"/>
      </w:pPr>
      <w:r>
        <w:rPr>
          <w:rFonts w:ascii="Arial" w:cs="Arial" w:eastAsia="Arial" w:hAnsi="Arial"/>
        </w:rPr>
        <w:t xml:space="preserve">Audio pronunciation of ancient forms.</w:t>
      </w:r>
    </w:p>
    <w:p>
      <w:pPr>
        <w:pStyle w:val="ListParagraph"/>
        <w:numPr>
          <w:ilvl w:val="0"/>
          <w:numId w:val="2"/>
        </w:numPr>
        <w:spacing w:after="40" w:before="40"/>
      </w:pPr>
      <w:r>
        <w:rPr>
          <w:rFonts w:ascii="Arial" w:cs="Arial" w:eastAsia="Arial" w:hAnsi="Arial"/>
        </w:rPr>
        <w:t xml:space="preserve">Integration with classical dictionaries (Հր. Աճառյան etc.) for cross-reference.</w:t>
      </w:r>
    </w:p>
    <w:p>
      <w:pPr>
        <w:pStyle w:val="Heading2"/>
        <w:spacing w:after="140" w:before="280"/>
      </w:pPr>
      <w:r>
        <w:rPr>
          <w:rFonts w:ascii="Arial" w:cs="Arial" w:eastAsia="Arial" w:hAnsi="Arial"/>
          <w:b/>
          <w:bCs/>
          <w:color w:val="2C3E50"/>
          <w:sz w:val="28"/>
          <w:szCs w:val="28"/>
        </w:rPr>
        <w:t xml:space="preserve">2.3 Guiding Principles</w:t>
      </w:r>
    </w:p>
    <w:p>
      <w:pPr>
        <w:pStyle w:val="ListParagraph"/>
        <w:numPr>
          <w:ilvl w:val="0"/>
          <w:numId w:val="2"/>
        </w:numPr>
        <w:spacing w:after="40" w:before="40"/>
      </w:pPr>
      <w:r>
        <w:rPr>
          <w:rFonts w:ascii="Arial" w:cs="Arial" w:eastAsia="Arial" w:hAnsi="Arial"/>
        </w:rPr>
        <w:t xml:space="preserve">Heruni's theory is not mainstream; the app must present it as Heruni's methodology, not as settled etymology. Every reconstructed meaning is labelled as a Heruni-method reconstruction, with a link to the source page in the book.</w:t>
      </w:r>
    </w:p>
    <w:p>
      <w:pPr>
        <w:pStyle w:val="ListParagraph"/>
        <w:numPr>
          <w:ilvl w:val="0"/>
          <w:numId w:val="2"/>
        </w:numPr>
        <w:spacing w:after="40" w:before="40"/>
      </w:pPr>
      <w:r>
        <w:rPr>
          <w:rFonts w:ascii="Arial" w:cs="Arial" w:eastAsia="Arial" w:hAnsi="Arial"/>
        </w:rPr>
        <w:t xml:space="preserve">Bilingual parity: every root, every word, every UI label exists in both Armenian and English. No English-only or Armenian-only fields.</w:t>
      </w:r>
    </w:p>
    <w:p>
      <w:pPr>
        <w:pStyle w:val="ListParagraph"/>
        <w:numPr>
          <w:ilvl w:val="0"/>
          <w:numId w:val="2"/>
        </w:numPr>
        <w:spacing w:after="40" w:before="40"/>
      </w:pPr>
      <w:r>
        <w:rPr>
          <w:rFonts w:ascii="Arial" w:cs="Arial" w:eastAsia="Arial" w:hAnsi="Arial"/>
        </w:rPr>
        <w:t xml:space="preserve">Data before UI: the SSB root table is the spine of the product. Spend Sprint 1 getting the data model right; everything else composes on top of it.</w:t>
      </w:r>
    </w:p>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3. Heruni's Methodology — What the Data Model Must Encode</w:t>
      </w:r>
    </w:p>
    <w:p>
      <w:pPr>
        <w:spacing w:after="80" w:before="80"/>
      </w:pPr>
      <w:r>
        <w:rPr>
          <w:rFonts w:ascii="Arial" w:cs="Arial" w:eastAsia="Arial" w:hAnsi="Arial"/>
        </w:rPr>
        <w:t xml:space="preserve">Summarised from Chapters 2.5–2.7 of the book (pp. 109–119):</w:t>
      </w:r>
    </w:p>
    <w:p>
      <w:pPr>
        <w:pStyle w:val="Heading3"/>
        <w:spacing w:after="100" w:before="200"/>
      </w:pPr>
      <w:r>
        <w:rPr>
          <w:rFonts w:ascii="Arial" w:cs="Arial" w:eastAsia="Arial" w:hAnsi="Arial"/>
          <w:b/>
          <w:bCs/>
          <w:color w:val="34495E"/>
          <w:sz w:val="24"/>
          <w:szCs w:val="24"/>
        </w:rPr>
        <w:t xml:space="preserve">3.1 Method №1 (p. 109)</w:t>
      </w:r>
    </w:p>
    <w:p>
      <w:pPr>
        <w:spacing w:after="80" w:before="80"/>
      </w:pPr>
      <w:r>
        <w:rPr>
          <w:rFonts w:ascii="Arial" w:cs="Arial" w:eastAsia="Arial" w:hAnsi="Arial"/>
        </w:rPr>
        <w:t xml:space="preserve">To determine the meaning of a letter: collect a set of short, ancient words that contain it, find the semantic common denominator, and that is the letter's meaning. Heruni demonstrates with ձ across 15 words (ձի, ձու, ձայն, ձող, ձուկ, ձեռք, ձոր, օձ, ձգել, ձոն, ձագար, տանձ, ընձուղտ, սանձ, բարձր), extracting the meaning "երկար, երկարավուն" (long, elongated).</w:t>
      </w:r>
    </w:p>
    <w:p>
      <w:pPr>
        <w:pStyle w:val="Heading3"/>
        <w:spacing w:after="100" w:before="200"/>
      </w:pPr>
      <w:r>
        <w:rPr>
          <w:rFonts w:ascii="Arial" w:cs="Arial" w:eastAsia="Arial" w:hAnsi="Arial"/>
          <w:b/>
          <w:bCs/>
          <w:color w:val="34495E"/>
          <w:sz w:val="24"/>
          <w:szCs w:val="24"/>
        </w:rPr>
        <w:t xml:space="preserve">3.2 The SSB / ՏԲ — Letter &amp; Root Dictionary (pp. 110–113, Appendix 10)</w:t>
      </w:r>
    </w:p>
    <w:p>
      <w:pPr>
        <w:spacing w:after="80" w:before="80"/>
      </w:pPr>
      <w:r>
        <w:rPr>
          <w:rFonts w:ascii="Arial" w:cs="Arial" w:eastAsia="Arial" w:hAnsi="Arial"/>
        </w:rPr>
        <w:t xml:space="preserve">Heruni compiles 162 semantic units: 39 single letters + 86 two-letter combinations + 37 three-letter combinations. Each unit maps to a small cluster of Armenian glosses.</w:t>
      </w:r>
    </w:p>
    <w:p>
      <w:pPr>
        <w:pStyle w:val="Heading3"/>
        <w:spacing w:after="100" w:before="200"/>
      </w:pPr>
      <w:r>
        <w:rPr>
          <w:rFonts w:ascii="Arial" w:cs="Arial" w:eastAsia="Arial" w:hAnsi="Arial"/>
          <w:b/>
          <w:bCs/>
          <w:color w:val="34495E"/>
          <w:sz w:val="24"/>
          <w:szCs w:val="24"/>
        </w:rPr>
        <w:t xml:space="preserve">3.3 Application Method (Chapter 2.7, pp. 114–119)</w:t>
      </w:r>
    </w:p>
    <w:p>
      <w:pPr>
        <w:spacing w:after="80" w:before="80"/>
      </w:pPr>
      <w:r>
        <w:rPr>
          <w:rFonts w:ascii="Arial" w:cs="Arial" w:eastAsia="Arial" w:hAnsi="Arial"/>
        </w:rPr>
        <w:t xml:space="preserve">A word is written as a sequence of SSB roots separated by • (bullet), and its meaning is composed from the root meanings. Selected examples from the book:</w:t>
      </w:r>
    </w:p>
    <w:p>
      <w:pPr>
        <w:pStyle w:val="ListParagraph"/>
        <w:numPr>
          <w:ilvl w:val="0"/>
          <w:numId w:val="2"/>
        </w:numPr>
        <w:spacing w:after="40" w:before="40"/>
      </w:pPr>
      <w:r>
        <w:rPr>
          <w:rFonts w:ascii="Arial" w:cs="Arial" w:eastAsia="Arial" w:hAnsi="Arial"/>
        </w:rPr>
        <w:t xml:space="preserve">մարդ = մ • ար • դ = ԱՐ-ի ծնող մեկը — "a being born from ARI (the Sun)"</w:t>
      </w:r>
    </w:p>
    <w:p>
      <w:pPr>
        <w:pStyle w:val="ListParagraph"/>
        <w:numPr>
          <w:ilvl w:val="0"/>
          <w:numId w:val="2"/>
        </w:numPr>
        <w:spacing w:after="40" w:before="40"/>
      </w:pPr>
      <w:r>
        <w:rPr>
          <w:rFonts w:ascii="Arial" w:cs="Arial" w:eastAsia="Arial" w:hAnsi="Arial"/>
        </w:rPr>
        <w:t xml:space="preserve">հայր = հ • այր = բարձր (գլխավոր) մարդ — "tall/main man"</w:t>
      </w:r>
    </w:p>
    <w:p>
      <w:pPr>
        <w:pStyle w:val="ListParagraph"/>
        <w:numPr>
          <w:ilvl w:val="0"/>
          <w:numId w:val="2"/>
        </w:numPr>
        <w:spacing w:after="40" w:before="40"/>
      </w:pPr>
      <w:r>
        <w:rPr>
          <w:rFonts w:ascii="Arial" w:cs="Arial" w:eastAsia="Arial" w:hAnsi="Arial"/>
        </w:rPr>
        <w:t xml:space="preserve">ասպետ = ասպ • պետ = թամբած, զինված ձիու տեր — "owner of the saddled, armed horse"</w:t>
      </w:r>
    </w:p>
    <w:p>
      <w:pPr>
        <w:pStyle w:val="ListParagraph"/>
        <w:numPr>
          <w:ilvl w:val="0"/>
          <w:numId w:val="2"/>
        </w:numPr>
        <w:spacing w:after="40" w:before="40"/>
      </w:pPr>
      <w:r>
        <w:rPr>
          <w:rFonts w:ascii="Arial" w:cs="Arial" w:eastAsia="Arial" w:hAnsi="Arial"/>
        </w:rPr>
        <w:t xml:space="preserve">ատոմ = ատ • ոմ = հատ = կտրած, կտոր, մասնիկ — "cut, piece, particle"</w:t>
      </w:r>
    </w:p>
    <w:p>
      <w:pPr>
        <w:pStyle w:val="ListParagraph"/>
        <w:numPr>
          <w:ilvl w:val="0"/>
          <w:numId w:val="2"/>
        </w:numPr>
        <w:spacing w:after="40" w:before="40"/>
      </w:pPr>
      <w:r>
        <w:rPr>
          <w:rFonts w:ascii="Arial" w:cs="Arial" w:eastAsia="Arial" w:hAnsi="Arial"/>
        </w:rPr>
        <w:t xml:space="preserve">Տիգրան = տ • ի • գ • ր • ան = "the one who beautifies the homes (lives) of people"</w:t>
      </w:r>
    </w:p>
    <w:p>
      <w:pPr>
        <w:pStyle w:val="ListParagraph"/>
        <w:numPr>
          <w:ilvl w:val="0"/>
          <w:numId w:val="2"/>
        </w:numPr>
        <w:spacing w:after="40" w:before="40"/>
      </w:pPr>
      <w:r>
        <w:rPr>
          <w:rFonts w:ascii="Arial" w:cs="Arial" w:eastAsia="Arial" w:hAnsi="Arial"/>
        </w:rPr>
        <w:t xml:space="preserve">իշխանություն (this app's inferred example, same method) = ի • շ • խ • ան + ու + թյուն = "the high-standing state of being held by a person over many"</w:t>
      </w:r>
    </w:p>
    <w:p>
      <w:pPr>
        <w:spacing w:after="80" w:before="80"/>
      </w:pPr>
      <w:r>
        <w:rPr>
          <w:rFonts w:ascii="Arial" w:cs="Arial" w:eastAsia="Arial" w:hAnsi="Arial"/>
        </w:rPr>
        <w:t xml:space="preserve">The data model must let the CMS store both the raw decomposition string ("ի • շ • խ • ան") and the human-written reconstructed gloss, because Heruni's glosses are editorial — a machine can propose the split but a lexicographer ratifies the meaning.</w:t>
      </w:r>
    </w:p>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4. Recommended Technical Stack</w:t>
      </w:r>
    </w:p>
    <w:p>
      <w:pPr>
        <w:spacing w:after="80" w:before="80"/>
      </w:pPr>
      <w:r>
        <w:rPr>
          <w:rFonts w:ascii="Arial" w:cs="Arial" w:eastAsia="Arial" w:hAnsi="Arial"/>
        </w:rPr>
        <w:t xml:space="preserve">Defaults proposed; the developer may substitute equivalents, but keep the data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1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c>
          <w:tcPr>
            <w:tcW w:type="dxa" w:w="351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Frontend</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Next.js 14 (App Router) + TypeScript + Tailwind</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Server-rendered word pages for SEO; Armenian diacritic-safe routing; matches Digishot's stack</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Backend</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Node.js + Express or Next.js API routes</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Low overhead; single language across stack</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Database</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PostgreSQL 15 on Railway</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Armenian collation support; matches Zontik.am infra; full-text search via pg_trgm</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Auth</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NextAuth / Auth.js with email+password for admins only</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Public site needs no login in v1.0</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Hosting</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Railway (app + DB); Cloudflare DNS + SSL</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Same pattern already proven on Digishot.io and Zontik.am</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Admin CMS</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Custom pages inside Next.js (not a separate tool)</w:t>
            </w:r>
          </w:p>
        </w:tc>
        <w:tc>
          <w:tcPr>
            <w:tcW w:type="dxa" w:w="351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Keeps the project single-deploy; Heruni-specific fields would be painful in a generic CMS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i18n</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next-intl with hy and en locales</w:t>
            </w:r>
          </w:p>
        </w:tc>
        <w:tc>
          <w:tcPr>
            <w:tcW w:type="dxa" w:w="351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Route-based: /hy/..., /en/...; SEO and shareable links preserved</w:t>
            </w:r>
          </w:p>
        </w:tc>
      </w:tr>
    </w:tbl>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5. Data Model</w:t>
      </w:r>
    </w:p>
    <w:p>
      <w:pPr>
        <w:spacing w:after="80" w:before="80"/>
      </w:pPr>
      <w:r>
        <w:rPr>
          <w:rFonts w:ascii="Arial" w:cs="Arial" w:eastAsia="Arial" w:hAnsi="Arial"/>
        </w:rPr>
        <w:t xml:space="preserve">Five core tables. Every bilingual field is stored as two columns (hy and en) rather than JSON, to keep queries and indexing simple.</w:t>
      </w:r>
    </w:p>
    <w:p>
      <w:pPr>
        <w:pStyle w:val="Heading2"/>
        <w:spacing w:after="140" w:before="280"/>
      </w:pPr>
      <w:r>
        <w:rPr>
          <w:rFonts w:ascii="Arial" w:cs="Arial" w:eastAsia="Arial" w:hAnsi="Arial"/>
          <w:b/>
          <w:bCs/>
          <w:color w:val="2C3E50"/>
          <w:sz w:val="28"/>
          <w:szCs w:val="28"/>
        </w:rPr>
        <w:t xml:space="preserve">5.1 roots — the 162 SSB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id</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serial PK</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internal ID</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token</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 UNIQUE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Armenian letter or combination: ա, բ, ձ, ար, ամ, իկա ... (lowercase)</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length</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smallint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1, 2, or 3 — lets us index and enforce the 39/86/37 split</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meaning_hy</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Armenian gloss list, e.g. {կյանք, հավերժ, տաք, առաջին, մարդ} for ա</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meaning_en</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English gloss list</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symbol</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Heruni's circled symbol where present (⊕, ⊖, ⊗, ⊙)</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see_also</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int[]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FK references to other roots (e.g. ol → see og)</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book_page</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smallint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source page in the book (111, 112, or 113)</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notes_hy / notes_en</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editor's clarifications</w:t>
            </w:r>
          </w:p>
        </w:tc>
      </w:tr>
    </w:tbl>
    <w:p>
      <w:pPr>
        <w:pStyle w:val="Heading2"/>
        <w:spacing w:after="140" w:before="280"/>
      </w:pPr>
      <w:r>
        <w:rPr>
          <w:rFonts w:ascii="Arial" w:cs="Arial" w:eastAsia="Arial" w:hAnsi="Arial"/>
          <w:b/>
          <w:bCs/>
          <w:color w:val="2C3E50"/>
          <w:sz w:val="28"/>
          <w:szCs w:val="28"/>
        </w:rPr>
        <w:t xml:space="preserve">5.2 words — decomposed word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34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68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id</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serial PK</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word_hy</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 UNIQUE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the Armenian word, lowercase, e.g. իշխանություն</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transliteration</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ishkhanutyun — for English-speaking users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decomposition</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canonical dotted form: "ի • շ • խ • ան"</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root_sequence</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int[]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ordered FKs into roots — lets us rebuild the chain without re-parsing strings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suffix</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optional suffix kept separate (ությ, յուն) so it renders differently in UI</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meaning_hy / meaning_en</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the Heruni-style reconstructed gloss</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category</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enum: people | animals | astronomy | nature | names | geography | abstract | tools | other</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source</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"book p.115", "editor", or "submission #47"</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confidence</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smallint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1=from book, 2=editor-certain, 3=editor-tentative</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status</w:t>
            </w:r>
          </w:p>
        </w:tc>
        <w:tc>
          <w:tcPr>
            <w:tcW w:type="dxa" w:w="234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text</w:t>
            </w:r>
          </w:p>
        </w:tc>
        <w:tc>
          <w:tcPr>
            <w:tcW w:type="dxa" w:w="468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draft | review | published</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slug</w:t>
            </w:r>
          </w:p>
        </w:tc>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text UNIQUE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URL-safe: ishkhanutyun (transliterated, since browsers mangle Armenian URLs)</w:t>
            </w:r>
          </w:p>
        </w:tc>
      </w:tr>
    </w:tbl>
    <w:p>
      <w:pPr>
        <w:pStyle w:val="Heading2"/>
        <w:spacing w:after="140" w:before="280"/>
      </w:pPr>
      <w:r>
        <w:rPr>
          <w:rFonts w:ascii="Arial" w:cs="Arial" w:eastAsia="Arial" w:hAnsi="Arial"/>
          <w:b/>
          <w:bCs/>
          <w:color w:val="2C3E50"/>
          <w:sz w:val="28"/>
          <w:szCs w:val="28"/>
        </w:rPr>
        <w:t xml:space="preserve">5.3 Supporting tables</w:t>
      </w:r>
    </w:p>
    <w:p>
      <w:pPr>
        <w:pStyle w:val="ListParagraph"/>
        <w:numPr>
          <w:ilvl w:val="0"/>
          <w:numId w:val="2"/>
        </w:numPr>
        <w:spacing w:after="40" w:before="40"/>
      </w:pPr>
      <w:r>
        <w:rPr>
          <w:rFonts w:ascii="Arial" w:cs="Arial" w:eastAsia="Arial" w:hAnsi="Arial"/>
          <w:b/>
          <w:bCs/>
        </w:rPr>
        <w:t xml:space="preserve">submissions</w:t>
      </w:r>
      <w:r>
        <w:rPr>
          <w:rFonts w:ascii="Arial" w:cs="Arial" w:eastAsia="Arial" w:hAnsi="Arial"/>
        </w:rPr>
        <w:t xml:space="preserve"> — public-submitted words: word_hy, proposed_decomposition, proposed_meaning_hy/en, submitter_email, created_at, status (pending | approved | rejected | merged). Approval path: admin promotes a submission into a words row.</w:t>
      </w:r>
    </w:p>
    <w:p>
      <w:pPr>
        <w:pStyle w:val="ListParagraph"/>
        <w:numPr>
          <w:ilvl w:val="0"/>
          <w:numId w:val="2"/>
        </w:numPr>
        <w:spacing w:after="40" w:before="40"/>
      </w:pPr>
      <w:r>
        <w:rPr>
          <w:rFonts w:ascii="Arial" w:cs="Arial" w:eastAsia="Arial" w:hAnsi="Arial"/>
          <w:b/>
          <w:bCs/>
        </w:rPr>
        <w:t xml:space="preserve">editors</w:t>
      </w:r>
      <w:r>
        <w:rPr>
          <w:rFonts w:ascii="Arial" w:cs="Arial" w:eastAsia="Arial" w:hAnsi="Arial"/>
        </w:rPr>
        <w:t xml:space="preserve"> — admin users: id, email, password_hash, display_name, role (editor | admin), created_at.</w:t>
      </w:r>
    </w:p>
    <w:p>
      <w:pPr>
        <w:pStyle w:val="ListParagraph"/>
        <w:numPr>
          <w:ilvl w:val="0"/>
          <w:numId w:val="2"/>
        </w:numPr>
        <w:spacing w:after="40" w:before="40"/>
      </w:pPr>
      <w:r>
        <w:rPr>
          <w:rFonts w:ascii="Arial" w:cs="Arial" w:eastAsia="Arial" w:hAnsi="Arial"/>
          <w:b/>
          <w:bCs/>
        </w:rPr>
        <w:t xml:space="preserve">audit_log</w:t>
      </w:r>
      <w:r>
        <w:rPr>
          <w:rFonts w:ascii="Arial" w:cs="Arial" w:eastAsia="Arial" w:hAnsi="Arial"/>
        </w:rPr>
        <w:t xml:space="preserve"> — who changed what, when. Essential because roots are the semantic foundation; any edit cascades.</w:t>
      </w:r>
    </w:p>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6. Sprint Plan</w:t>
      </w:r>
    </w:p>
    <w:p>
      <w:pPr>
        <w:spacing w:after="80" w:before="80"/>
      </w:pPr>
      <w:r>
        <w:rPr>
          <w:rFonts w:ascii="Arial" w:cs="Arial" w:eastAsia="Arial" w:hAnsi="Arial"/>
        </w:rPr>
        <w:t xml:space="preserve">Six sprints × two weeks = twelve weeks to v1.0 launch. Each sprint ends with a demoable increment. Sprint 1 is non-negotiable before anything else ships; Sprints 5–6 can overlap if a second developer joins.</w:t>
      </w:r>
    </w:p>
    <w:p>
      <w:pPr>
        <w:pStyle w:val="Heading2"/>
        <w:spacing w:after="140" w:before="280"/>
      </w:pPr>
      <w:r>
        <w:rPr>
          <w:rFonts w:ascii="Arial" w:cs="Arial" w:eastAsia="Arial" w:hAnsi="Arial"/>
          <w:b/>
          <w:bCs/>
          <w:color w:val="2C3E50"/>
          <w:sz w:val="28"/>
          <w:szCs w:val="28"/>
        </w:rPr>
        <w:t xml:space="preserve">Sprint 1 — Foundation &amp; SSB Root Table (Weeks 1–2)</w:t>
      </w:r>
    </w:p>
    <w:p>
      <w:pPr>
        <w:spacing w:after="80" w:before="80"/>
      </w:pPr>
      <w:r>
        <w:rPr>
          <w:rFonts w:ascii="Arial" w:cs="Arial" w:eastAsia="Arial" w:hAnsi="Arial"/>
          <w:b/>
          <w:bCs/>
        </w:rPr>
        <w:t xml:space="preserve">Goal: </w:t>
      </w:r>
      <w:r>
        <w:rPr>
          <w:rFonts w:ascii="Arial" w:cs="Arial" w:eastAsia="Arial" w:hAnsi="Arial"/>
        </w:rPr>
        <w:t xml:space="preserve">All 162 Heruni roots are in the database, queryable, and visible on a public browse page. Nothing else matters if this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Repo setup: Next.js 14 + TS + Tailwind + ESLint + Prettier. Railway project + Postgres. Cloudflare DNS pointing to Railway.</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git push to main auto-deploys; / returns 200.</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1.2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Database schema v1: create roots, words, submissions, editors, audit_log tables with the columns defined in §5. Migration system (Prisma or node-pg-migrate).</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Migration runs clean on fresh DB; rollback works.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Seed script that loads all 162 SSB roots from Appendix 10 (pp. 111–113). Source data provided in §7 of this brief as a structured JSON. Includes meaning_hy, meaning_en, length, symbol, see_also, book_page.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SELECT COUNT(*) FROM roots WHERE length=1 returns 39; length=2 returns 86; length=3 returns 37.</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1.4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Public page /hy/roots and /en/roots: grid of all roots, filterable by length (1/2/3), searchable by token. Click a root → detail page.</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All 162 roots visible; clicking ա goes to /hy/roots/a and shows the gloss list.</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1.5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Root detail page: shows token, all Armenian &amp; English glosses, symbol if any, 'see also' links, example words (empty until Sprint 2), source page reference.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Lighthouse SEO score ≥ 90; page renders in under 300 ms.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1.6</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i18n plumbing: next-intl configured with hy (default) and en locales. Language switcher in header. All UI strings extracted.</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/hy/roots and /en/roots show identical data in different languages.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bl>
    <w:p>
      <w:pPr>
        <w:spacing w:after="80" w:before="80"/>
      </w:pPr>
      <w:r>
        <w:rPr>
          <w:rFonts w:ascii="Arial" w:cs="Arial" w:eastAsia="Arial" w:hAnsi="Arial"/>
          <w:b/>
          <w:bCs/>
        </w:rPr>
        <w:t xml:space="preserve">Definition of Done: </w:t>
      </w:r>
      <w:r>
        <w:rPr>
          <w:rFonts w:ascii="Arial" w:cs="Arial" w:eastAsia="Arial" w:hAnsi="Arial"/>
        </w:rPr>
        <w:t xml:space="preserve">A visitor can open the site, switch between Armenian and English, browse all 162 Heruni roots, and click through to any root's detail page.</w:t>
      </w:r>
    </w:p>
    <w:p>
      <w:pPr>
        <w:pStyle w:val="Heading2"/>
        <w:spacing w:after="140" w:before="280"/>
      </w:pPr>
      <w:r>
        <w:rPr>
          <w:rFonts w:ascii="Arial" w:cs="Arial" w:eastAsia="Arial" w:hAnsi="Arial"/>
          <w:b/>
          <w:bCs/>
          <w:color w:val="2C3E50"/>
          <w:sz w:val="28"/>
          <w:szCs w:val="28"/>
        </w:rPr>
        <w:t xml:space="preserve">Sprint 2 — Word Entries &amp; Decomposition Rendering (Weeks 3–4)</w:t>
      </w:r>
    </w:p>
    <w:p>
      <w:pPr>
        <w:spacing w:after="80" w:before="80"/>
      </w:pPr>
      <w:r>
        <w:rPr>
          <w:rFonts w:ascii="Arial" w:cs="Arial" w:eastAsia="Arial" w:hAnsi="Arial"/>
          <w:b/>
          <w:bCs/>
        </w:rPr>
        <w:t xml:space="preserve">Goal: </w:t>
      </w:r>
      <w:r>
        <w:rPr>
          <w:rFonts w:ascii="Arial" w:cs="Arial" w:eastAsia="Arial" w:hAnsi="Arial"/>
        </w:rPr>
        <w:t xml:space="preserve">Words can be stored with their Heruni decomposition, and the decomposition renders beautifully with each root linked back to its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Seed ~80 book-sourced word decompositions from Chapter 2.7 (pp. 115–119). Examples: մարդ, հայր, մայր, Արամ, Արմեն, Տիգրան, ասպետ, ատոմ, etc. All with source='book p.NNN', confidence=1, status='published'.</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SELECT COUNT(*) FROM words WHERE source LIKE 'book%' ≥ 80.</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2.2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Decomposition renderer component: takes "ի • շ • խ • ան" and root_sequence, renders each root as a pill-button that links to the root's detail page. Suffix (e.g. -ություն) renders in a muted style.</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On /hy/words/ishkhanutyun, clicking 'ի' navigates to /hy/roots/i.</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Word detail page /{locale}/words/{slug}: shows word in Armenian and transliterated, decomposition via 2.2, reconstructed meaning in current locale, category badge, source citation, confidence indicator.</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Page is server-rendered; View Source contains the Armenian word and meaning as plain text.</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2.4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Word list page /{locale}/words: paginated, filterable by category, sortable alphabetically and by date added. Search box does prefix match on word_hy.</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Typing 'մար' filters to մարդ, մայր, մարմին, etc.</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Root detail page now shows 'Words containing this root' — list the first 20 words whose root_sequence contains this root ID.</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/hy/roots/ar shows մարդ, հայր, Արամ, etc.</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r>
    </w:tbl>
    <w:p>
      <w:pPr>
        <w:spacing w:after="80" w:before="80"/>
      </w:pPr>
      <w:r>
        <w:rPr>
          <w:rFonts w:ascii="Arial" w:cs="Arial" w:eastAsia="Arial" w:hAnsi="Arial"/>
          <w:b/>
          <w:bCs/>
        </w:rPr>
        <w:t xml:space="preserve">Definition of Done: </w:t>
      </w:r>
      <w:r>
        <w:rPr>
          <w:rFonts w:ascii="Arial" w:cs="Arial" w:eastAsia="Arial" w:hAnsi="Arial"/>
        </w:rPr>
        <w:t xml:space="preserve">A visitor can browse words, see each word's Heruni decomposition, and navigate from any letter of a word to the root's own page and back to other words using that root.</w:t>
      </w:r>
    </w:p>
    <w:p>
      <w:pPr>
        <w:pStyle w:val="Heading2"/>
        <w:spacing w:after="140" w:before="280"/>
      </w:pPr>
      <w:r>
        <w:rPr>
          <w:rFonts w:ascii="Arial" w:cs="Arial" w:eastAsia="Arial" w:hAnsi="Arial"/>
          <w:b/>
          <w:bCs/>
          <w:color w:val="2C3E50"/>
          <w:sz w:val="28"/>
          <w:szCs w:val="28"/>
        </w:rPr>
        <w:t xml:space="preserve">Sprint 3 — Admin CMS (Weeks 5–6)</w:t>
      </w:r>
    </w:p>
    <w:p>
      <w:pPr>
        <w:spacing w:after="80" w:before="80"/>
      </w:pPr>
      <w:r>
        <w:rPr>
          <w:rFonts w:ascii="Arial" w:cs="Arial" w:eastAsia="Arial" w:hAnsi="Arial"/>
          <w:b/>
          <w:bCs/>
        </w:rPr>
        <w:t xml:space="preserve">Goal: </w:t>
      </w:r>
      <w:r>
        <w:rPr>
          <w:rFonts w:ascii="Arial" w:cs="Arial" w:eastAsia="Arial" w:hAnsi="Arial"/>
        </w:rPr>
        <w:t xml:space="preserve">Lexicographers can log in and manage the dictionary without touching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Auth: NextAuth with credentials provider. /admin requires session. Seed two editor accounts. Middleware protects all /admin routes.</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Unauth GET /admin → 302 to /admin/login.</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Admin dashboard /admin: counts (total roots, total words, pending submissions), recent edits from audit_log.</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Numbers match SELECT COUNT queries.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2</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Roots CRUD: list, edit (cannot delete — roots are fixed by Heruni's theory; only glosses, notes, see_also, and symbol are editable). Every save writes an audit_log row.</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Editing meaning_hy from admin is visible on the public root page within one page reload.</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Words CRUD: create, edit, change status (draft/review/published), delete (soft). Create form has a decomposition helper — see 3.5.</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 new word created via admin with status='published' appears on public list immediately.</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Decomposition helper: editor types the Armenian word, clicks 'Propose split', backend runs greedy longest-match against roots table (prefer 3-letter, then 2-letter, then 1-letter matches), returns a candidate decomposition for editor approval or override.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Typing իշխանություն and clicking Propose returns ի • շ • խ • ան + suffix ություն (or similar).</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bl>
    <w:p>
      <w:pPr>
        <w:spacing w:after="80" w:before="80"/>
      </w:pPr>
      <w:r>
        <w:rPr>
          <w:rFonts w:ascii="Arial" w:cs="Arial" w:eastAsia="Arial" w:hAnsi="Arial"/>
          <w:b/>
          <w:bCs/>
        </w:rPr>
        <w:t xml:space="preserve">Definition of Done: </w:t>
      </w:r>
      <w:r>
        <w:rPr>
          <w:rFonts w:ascii="Arial" w:cs="Arial" w:eastAsia="Arial" w:hAnsi="Arial"/>
        </w:rPr>
        <w:t xml:space="preserve">Two editor accounts can log in, add new words with computer-assisted decomposition, and adjust root glosses. Every change is logged.</w:t>
      </w:r>
    </w:p>
    <w:p>
      <w:pPr>
        <w:pStyle w:val="Heading2"/>
        <w:spacing w:after="140" w:before="280"/>
      </w:pPr>
      <w:r>
        <w:rPr>
          <w:rFonts w:ascii="Arial" w:cs="Arial" w:eastAsia="Arial" w:hAnsi="Arial"/>
          <w:b/>
          <w:bCs/>
          <w:color w:val="2C3E50"/>
          <w:sz w:val="28"/>
          <w:szCs w:val="28"/>
        </w:rPr>
        <w:t xml:space="preserve">Sprint 4 — Public Lookup &amp; Search (Weeks 7–8)</w:t>
      </w:r>
    </w:p>
    <w:p>
      <w:pPr>
        <w:spacing w:after="80" w:before="80"/>
      </w:pPr>
      <w:r>
        <w:rPr>
          <w:rFonts w:ascii="Arial" w:cs="Arial" w:eastAsia="Arial" w:hAnsi="Arial"/>
          <w:b/>
          <w:bCs/>
        </w:rPr>
        <w:t xml:space="preserve">Goal: </w:t>
      </w:r>
      <w:r>
        <w:rPr>
          <w:rFonts w:ascii="Arial" w:cs="Arial" w:eastAsia="Arial" w:hAnsi="Arial"/>
        </w:rPr>
        <w:t xml:space="preserve">The app becomes genuinely useful: any user can type any Armenian word and get a Heruni-method answer — even for words not yet in the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Homepage redesign around a single large Armenian-capable search box. Autocomplete suggests existing words after 2 chars.</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Typing մար suggests մարդ, մայր, մարմին in under 200ms.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4.2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Full-text search endpoint /api/search?q=... using pg_trgm on words.word_hy and words.transliteration. Returns ranked results.</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Searching 'ishkhan' ranks իշխանություն above իշխոց.</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On-the-fly decomposer for words NOT in the DB: /decompose?w=xxx runs the same greedy algorithm as admin helper (3.5), returns root chain + each root's meaning, marks result as 'automatic — not reviewed'.</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Entering a made-up word like արմատատուն returns a best-effort decomposition with an 'unreviewed' badge.</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4.4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Clear visual distinction: a reviewed word has a green 'Reviewed' badge and cites its source; an automatic decomposition has a yellow 'Automatic' badge and a 'Suggest a correction' link that opens a submission form.</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Visual regression test passes for both states.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4.5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Public submission form: non-authenticated users can suggest a word + proposed meaning. Captcha (Cloudflare Turnstile). Submissions land in submissions table with status='pending'.</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Submitting a form with obvious spam text is blocked by Turnstile; legit submission shows up in /admin/submissions.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bl>
    <w:p>
      <w:pPr>
        <w:spacing w:after="80" w:before="80"/>
      </w:pPr>
      <w:r>
        <w:rPr>
          <w:rFonts w:ascii="Arial" w:cs="Arial" w:eastAsia="Arial" w:hAnsi="Arial"/>
          <w:b/>
          <w:bCs/>
        </w:rPr>
        <w:t xml:space="preserve">Definition of Done: </w:t>
      </w:r>
      <w:r>
        <w:rPr>
          <w:rFonts w:ascii="Arial" w:cs="Arial" w:eastAsia="Arial" w:hAnsi="Arial"/>
        </w:rPr>
        <w:t xml:space="preserve">The app answers every Armenian word typed into it, either with a curated entry or a tentative auto-decomposition, and invites corrections.</w:t>
      </w:r>
    </w:p>
    <w:p>
      <w:pPr>
        <w:pStyle w:val="Heading2"/>
        <w:spacing w:after="140" w:before="280"/>
      </w:pPr>
      <w:r>
        <w:rPr>
          <w:rFonts w:ascii="Arial" w:cs="Arial" w:eastAsia="Arial" w:hAnsi="Arial"/>
          <w:b/>
          <w:bCs/>
          <w:color w:val="2C3E50"/>
          <w:sz w:val="28"/>
          <w:szCs w:val="28"/>
        </w:rPr>
        <w:t xml:space="preserve">Sprint 5 — Polish, Performance, Content Expansion (Weeks 9–10)</w:t>
      </w:r>
    </w:p>
    <w:p>
      <w:pPr>
        <w:spacing w:after="80" w:before="80"/>
      </w:pPr>
      <w:r>
        <w:rPr>
          <w:rFonts w:ascii="Arial" w:cs="Arial" w:eastAsia="Arial" w:hAnsi="Arial"/>
          <w:b/>
          <w:bCs/>
        </w:rPr>
        <w:t xml:space="preserve">Goal: </w:t>
      </w:r>
      <w:r>
        <w:rPr>
          <w:rFonts w:ascii="Arial" w:cs="Arial" w:eastAsia="Arial" w:hAnsi="Arial"/>
        </w:rPr>
        <w:t xml:space="preserve">Fast, beautiful, content-rich — ready to show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Visual design pass: Armenian-aware typography (Mardoto or Noto Sans Armenian), Heruni-inspired colour palette, elegant root pills. Dark mode.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Designer sign-off; contrast AA.</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Performance: Redis cache layer for /api/roots and /api/words/:slug. Image optimisation. Lighthouse performance ≥ 95 on homepage and word pages.</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TTFB &lt; 200ms cached; Lighthouse report attached to PR.</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SEO: per-locale metadata, Open Graph images generated per word (@vercel/og), sitemap.xml including all published words in both locales, robots.txt.</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Google Search Console shows sitemap indexed; sharing /hy/words/մարդ on Facebook shows a branded card.</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Content expansion: editors add 200 more words, drawing from the remaining examples in Chapter 2.7 and Appendices 11–12 of the book. (This is editorial, not developer work, but needs the CMS to be solid.)</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600+ published words at launch.</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5.5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Analytics: GA4 or Plausible. Track search queries (privacy-safe), root clicks, submission submissions.</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Dashboard shows top 10 searched words after 24h of traffic.</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5.6</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Accessibility audit: keyboard navigation, screen reader labels in both locales, focus states on root pills. WCAG AA.</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axe-core reports zero critical issues.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bl>
    <w:p>
      <w:pPr>
        <w:pStyle w:val="Heading2"/>
        <w:spacing w:after="140" w:before="280"/>
      </w:pPr>
      <w:r>
        <w:rPr>
          <w:rFonts w:ascii="Arial" w:cs="Arial" w:eastAsia="Arial" w:hAnsi="Arial"/>
          <w:b/>
          <w:bCs/>
          <w:color w:val="2C3E50"/>
          <w:sz w:val="28"/>
          <w:szCs w:val="28"/>
        </w:rPr>
        <w:t xml:space="preserve">Sprint 6 — Launch, Docs, Handover (Weeks 11–12)</w:t>
      </w:r>
    </w:p>
    <w:p>
      <w:pPr>
        <w:spacing w:after="80" w:before="80"/>
      </w:pPr>
      <w:r>
        <w:rPr>
          <w:rFonts w:ascii="Arial" w:cs="Arial" w:eastAsia="Arial" w:hAnsi="Arial"/>
          <w:b/>
          <w:bCs/>
        </w:rPr>
        <w:t xml:space="preserve">Goal: </w:t>
      </w:r>
      <w:r>
        <w:rPr>
          <w:rFonts w:ascii="Arial" w:cs="Arial" w:eastAsia="Arial" w:hAnsi="Arial"/>
        </w:rPr>
        <w:t xml:space="preserve">Ship v1.0 with documentation an editor (not a developer) can use unaided.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60"/>
        <w:gridCol w:w="3060"/>
        <w:gridCol w:w="720"/>
      </w:tblGrid>
      <w:tr>
        <w:trPr>
          <w:tblHeader/>
        </w:trPr>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8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06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c>
          <w:tcPr>
            <w:tcW w:type="dxa" w:w="720"/>
            <w:tcBorders>
              <w:top w:val="single" w:color="BFBFBF" w:sz="4"/>
              <w:left w:val="single" w:color="BFBFBF" w:sz="4"/>
              <w:bottom w:val="single" w:color="BFBFBF" w:sz="4"/>
              <w:right w:val="single" w:color="BFBFBF" w:sz="4"/>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Pts</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6.1</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Editor's handbook (Armenian + English): how to add a word, how to propose a decomposition, what 'confidence 1/2/3' means, what status workflow looks like. Ship as /admin/help route.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An editor with no prior instruction can add a new word end-to-end following only the handbook.</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6.2</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Backup &amp; recovery: nightly Postgres dump to S3 / R2, weekly retention of 8. Documented restore procedure.</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Test restore on staging from yesterday's dump succeeds.</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6.3</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Legal: privacy policy (submissions collect email), terms of service, credits page (Paris Heruni book citation, book cover image with permission note).</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Pages live at /privacy, /terms, /credits; footer links work in both locales.</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2</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6.4</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Soft launch: invite a curated list of Armenian linguists, cultural figures, and press to the site for a feedback week before public announcement.</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At least 20 invited visitors in Week 11; feedback triaged.</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2</w:t>
            </w:r>
          </w:p>
        </w:tc>
      </w:tr>
      <w:tr>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6.5</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Public launch: Zontik.am feature, Digishot blog post, Facebook + Instagram announcement. Monitor error rates for 48h.</w:t>
            </w:r>
          </w:p>
        </w:tc>
        <w:tc>
          <w:tcPr>
            <w:tcW w:type="dxa" w:w="30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&lt; 1% 5xx error rate in first 48h.</w:t>
            </w:r>
          </w:p>
        </w:tc>
        <w:tc>
          <w:tcPr>
            <w:tcW w:type="dxa" w:w="7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sz w:val="20"/>
                <w:szCs w:val="20"/>
              </w:rPr>
              <w:t xml:space="preserve">3</w:t>
            </w:r>
          </w:p>
        </w:tc>
      </w:tr>
      <w:tr>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6.6</w:t>
            </w:r>
          </w:p>
        </w:tc>
        <w:tc>
          <w:tcPr>
            <w:tcW w:type="dxa" w:w="48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Backlog grooming for v1.1: AI-assisted decomposition (use Claude API to propose splits &amp; glosses for editor review), community ratings, Aճառյան etymological cross-reference.</w:t>
            </w:r>
          </w:p>
        </w:tc>
        <w:tc>
          <w:tcPr>
            <w:tcW w:type="dxa" w:w="306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Prioritised backlog in the project tracker.</w:t>
            </w:r>
          </w:p>
        </w:tc>
        <w:tc>
          <w:tcPr>
            <w:tcW w:type="dxa" w:w="720"/>
            <w:tcBorders>
              <w:top w:val="single" w:color="BFBFBF" w:sz="4"/>
              <w:left w:val="single" w:color="BFBFBF" w:sz="4"/>
              <w:bottom w:val="single" w:color="BFBFBF" w:sz="4"/>
              <w:right w:val="single" w:color="BFBFBF" w:sz="4"/>
            </w:tcBorders>
            <w:shd w:fill="F4F6F8" w:val="clear"/>
            <w:tcMar>
              <w:top w:type="dxa" w:w="80"/>
              <w:left w:type="dxa" w:w="140"/>
              <w:bottom w:type="dxa" w:w="80"/>
              <w:right w:type="dxa" w:w="140"/>
            </w:tcMar>
          </w:tcPr>
          <w:p>
            <w:r>
              <w:rPr>
                <w:rFonts w:ascii="Arial" w:cs="Arial" w:eastAsia="Arial" w:hAnsi="Arial"/>
                <w:sz w:val="20"/>
                <w:szCs w:val="20"/>
              </w:rPr>
              <w:t xml:space="preserve">2</w:t>
            </w:r>
          </w:p>
        </w:tc>
      </w:tr>
    </w:tbl>
    <w:p>
      <w:pPr>
        <w:pBdr>
          <w:bottom w:val="single" w:color="2C3E50" w:sz="6" w:space="4"/>
        </w:pBdr>
        <w:spacing w:after="120" w:before="120"/>
      </w:pPr>
      <w:r>
        <w:rPr>
          <w:rFonts w:ascii="Arial" w:cs="Arial" w:eastAsia="Arial" w:hAnsi="Arial"/>
        </w:rPr>
        <w:t xml:space="preserve"/>
      </w:r>
    </w:p>
    <w:p>
      <w:pPr>
        <w:pStyle w:val="Heading1"/>
        <w:spacing w:after="200" w:before="360"/>
      </w:pPr>
      <w:r>
        <w:rPr>
          <w:rFonts w:ascii="Arial" w:cs="Arial" w:eastAsia="Arial" w:hAnsi="Arial"/>
          <w:b/>
          <w:bCs/>
          <w:color w:val="1A1A1A"/>
          <w:sz w:val="36"/>
          <w:szCs w:val="36"/>
        </w:rPr>
        <w:t xml:space="preserve">7. Appendix — Root Seed Data Format</w:t>
      </w:r>
    </w:p>
    <w:p>
      <w:pPr>
        <w:spacing w:after="80" w:before="80"/>
      </w:pPr>
      <w:r>
        <w:rPr>
          <w:rFonts w:ascii="Arial" w:cs="Arial" w:eastAsia="Arial" w:hAnsi="Arial"/>
        </w:rPr>
        <w:t xml:space="preserve">Ship a roots_seed.json file shaped like the example below. Full 162-entry file to be transcribed from Appendix 10 (book pp. 111–113) during Sprint 1 as task 1.3. Every length-1 entry already has its Armenian gloss list in the book; English glosses are translated fresh by the editor (not machine-translated).</w:t>
      </w:r>
    </w:p>
    <w:p>
      <w:pPr>
        <w:shd w:fill="F4F6F8" w:val="clear"/>
        <w:spacing w:after="120" w:before="120"/>
      </w:pPr>
      <w:r>
        <w:rPr>
          <w:rFonts w:ascii="Consolas" w:cs="Consolas" w:eastAsia="Consolas" w:hAnsi="Consolas"/>
          <w:sz w:val="18"/>
          <w:szCs w:val="18"/>
        </w:rPr>
        <w:t xml:space="preserve">[
  {
    "token": "ա",
    "length": 1,
    "meaning_hy": ["կյանք", "հավերժ", "տաք", "առաջին", "մարդ"],
    "meaning_en": ["life", "eternity", "warm", "first", "man"],
    "symbol": null,
    "see_also": [],
    "book_page": 111
  },
  {
    "token": "ձ",
    "length": 1,
    "meaning_hy": ["երկար", "երկարուն"],
    "meaning_en": ["long", "elongated"],
    "symbol": "⊗",
    "see_also": [],
    "book_page": 111
  },
  {
    "token": "ար",
    "length": 2,
    "meaning_hy": ["Ար", "Արև", "պայծառ", "ապրել", "աշխարհի", "բախտ", "արարիչ"],
    "meaning_en": ["AR (Sun)", "light", "bright", "to live", "world", "fate", "creator"],
    "symbol": null,
    "see_also": [],
    "book_page": 112
  },
  {
    "token": "իկա",
    "length": 3,
    "meaning_hy": ["գալ", "գտնել", "գումար", "ջոկել"],
    "meaning_en": ["to come", "to find", "sum", "to separate"],
    "symbol": null,
    "see_also": [],
    "book_page": 113
  }
]</w:t>
      </w:r>
    </w:p>
    <w:p>
      <w:pPr>
        <w:pStyle w:val="Heading2"/>
        <w:spacing w:after="140" w:before="280"/>
      </w:pPr>
      <w:r>
        <w:rPr>
          <w:rFonts w:ascii="Arial" w:cs="Arial" w:eastAsia="Arial" w:hAnsi="Arial"/>
          <w:b/>
          <w:bCs/>
          <w:color w:val="2C3E50"/>
          <w:sz w:val="28"/>
          <w:szCs w:val="28"/>
        </w:rPr>
        <w:t xml:space="preserve">7.2 Example word seed entries</w:t>
      </w:r>
    </w:p>
    <w:p>
      <w:pPr>
        <w:shd w:fill="F4F6F8" w:val="clear"/>
        <w:spacing w:after="120" w:before="120"/>
      </w:pPr>
      <w:r>
        <w:rPr>
          <w:rFonts w:ascii="Consolas" w:cs="Consolas" w:eastAsia="Consolas" w:hAnsi="Consolas"/>
          <w:sz w:val="18"/>
          <w:szCs w:val="18"/>
        </w:rPr>
        <w:t xml:space="preserve">[
  {
    "word_hy": "մարդ",
    "transliteration": "mard",
    "decomposition": "մ • ար • դ",
    "root_sequence": ["&lt;id of մ&gt;", "&lt;id of ար&gt;", "&lt;id of դ&gt;"],
    "suffix": null,
    "meaning_hy": "ԱՐ-ից ծնող մեկը (Արևից ծնվածը)",
    "meaning_en": "a being born from AR (the Sun)",
    "category": "people",
    "source": "book p.115",
    "confidence": 1,
    "status": "published",
    "slug": "mard"
  },
  {
    "word_hy": "իշխանություն",
    "transliteration": "ishkhanutyun",
    "decomposition": "ի • շ • խ • ան",
    "root_sequence": ["&lt;id of ի&gt;", "&lt;id of շ&gt;", "&lt;id of խ&gt;", "&lt;id of ան&gt;"],
    "suffix": "ություն",
    "meaning_hy": "մարդ, որ շատերի վրա բարձր վիճակում է գտնվում — իշխան լինելու վիճակը",
    "meaning_en": "the state of being one who stands in a high condition over many — the condition of being an իշխան",
    "category": "abstract",
    "source": "editor (Heruni method, inferred)",
    "confidence": 3,
    "status": "review",
    "slug": "ishkhanutyun"
  }
]</w:t>
      </w:r>
    </w:p>
    <w:p>
      <w:pPr>
        <w:pStyle w:val="Heading1"/>
        <w:spacing w:after="200" w:before="360"/>
      </w:pPr>
      <w:r>
        <w:rPr>
          <w:rFonts w:ascii="Arial" w:cs="Arial" w:eastAsia="Arial" w:hAnsi="Arial"/>
          <w:b/>
          <w:bCs/>
          <w:color w:val="1A1A1A"/>
          <w:sz w:val="36"/>
          <w:szCs w:val="36"/>
        </w:rPr>
        <w:t xml:space="preserve">8. Open Questions for Product Owner</w:t>
      </w:r>
    </w:p>
    <w:p>
      <w:pPr>
        <w:spacing w:after="80" w:before="80"/>
      </w:pPr>
      <w:r>
        <w:rPr>
          <w:rFonts w:ascii="Arial" w:cs="Arial" w:eastAsia="Arial" w:hAnsi="Arial"/>
        </w:rPr>
        <w:t xml:space="preserve">Before Sprint 1 kick-off the developer needs decisions on the following. Defaults are proposed in square brackets.</w:t>
      </w:r>
    </w:p>
    <w:p>
      <w:pPr>
        <w:pStyle w:val="ListParagraph"/>
        <w:numPr>
          <w:ilvl w:val="0"/>
          <w:numId w:val="2"/>
        </w:numPr>
        <w:spacing w:after="40" w:before="40"/>
      </w:pPr>
      <w:r>
        <w:rPr>
          <w:rFonts w:ascii="Arial" w:cs="Arial" w:eastAsia="Arial" w:hAnsi="Arial"/>
        </w:rPr>
        <w:t xml:space="preserve">Domain — heruni-dict.am (new registration) or subfolder of zontik.am or digishot.io? [heruni-dict.am preferred for independent SEO]</w:t>
      </w:r>
    </w:p>
    <w:p>
      <w:pPr>
        <w:pStyle w:val="ListParagraph"/>
        <w:numPr>
          <w:ilvl w:val="0"/>
          <w:numId w:val="2"/>
        </w:numPr>
        <w:spacing w:after="40" w:before="40"/>
      </w:pPr>
      <w:r>
        <w:rPr>
          <w:rFonts w:ascii="Arial" w:cs="Arial" w:eastAsia="Arial" w:hAnsi="Arial"/>
        </w:rPr>
        <w:t xml:space="preserve">English translations of root glosses — done by in-house editor, or outsourced to a bilingual linguist? [in-house; machine translation will mis-render Heruni's semantic nuance]</w:t>
      </w:r>
    </w:p>
    <w:p>
      <w:pPr>
        <w:pStyle w:val="ListParagraph"/>
        <w:numPr>
          <w:ilvl w:val="0"/>
          <w:numId w:val="2"/>
        </w:numPr>
        <w:spacing w:after="40" w:before="40"/>
      </w:pPr>
      <w:r>
        <w:rPr>
          <w:rFonts w:ascii="Arial" w:cs="Arial" w:eastAsia="Arial" w:hAnsi="Arial"/>
        </w:rPr>
        <w:t xml:space="preserve">Book attribution — reach out to Heruni estate / publisher for formal citation permission, or cite under academic fair use only? [obtain written permission before launch]</w:t>
      </w:r>
    </w:p>
    <w:p>
      <w:pPr>
        <w:pStyle w:val="ListParagraph"/>
        <w:numPr>
          <w:ilvl w:val="0"/>
          <w:numId w:val="2"/>
        </w:numPr>
        <w:spacing w:after="40" w:before="40"/>
      </w:pPr>
      <w:r>
        <w:rPr>
          <w:rFonts w:ascii="Arial" w:cs="Arial" w:eastAsia="Arial" w:hAnsi="Arial"/>
        </w:rPr>
        <w:t xml:space="preserve">Moderation model for public submissions — auto-publish after editor approval, or require two-editor approval? [single editor for v1.0; raise the bar post-launch]</w:t>
      </w:r>
    </w:p>
    <w:p>
      <w:pPr>
        <w:pStyle w:val="ListParagraph"/>
        <w:numPr>
          <w:ilvl w:val="0"/>
          <w:numId w:val="2"/>
        </w:numPr>
        <w:spacing w:after="40" w:before="40"/>
      </w:pPr>
      <w:r>
        <w:rPr>
          <w:rFonts w:ascii="Arial" w:cs="Arial" w:eastAsia="Arial" w:hAnsi="Arial"/>
        </w:rPr>
        <w:t xml:space="preserve">v1.1 AI-assisted decomposition — approved to use Claude API for editor-side suggestions? [yes, editor-side only, never auto-publish]</w:t>
      </w:r>
    </w:p>
    <w:p>
      <w:pPr>
        <w:pStyle w:val="ListParagraph"/>
        <w:numPr>
          <w:ilvl w:val="0"/>
          <w:numId w:val="2"/>
        </w:numPr>
        <w:spacing w:after="40" w:before="40"/>
      </w:pPr>
      <w:r>
        <w:rPr>
          <w:rFonts w:ascii="Arial" w:cs="Arial" w:eastAsia="Arial" w:hAnsi="Arial"/>
        </w:rPr>
        <w:t xml:space="preserve">Sensitive decision — how loudly to flag that Heruni's method is not mainstream etymology. Proposed: a 'Methodology' page linked in the footer explains the theory and its standing; every reconstructed meaning has a subtle footnote. [recommended — avoids academic pushback]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2026-04-20T16:09:24.603Z</dcterms:created>
  <dcterms:modified xsi:type="dcterms:W3CDTF">2026-04-20T16:09:24.604Z</dcterms:modified>
</cp:coreProperties>
</file>

<file path=docProps/custom.xml><?xml version="1.0" encoding="utf-8"?>
<Properties xmlns="http://schemas.openxmlformats.org/officeDocument/2006/custom-properties" xmlns:vt="http://schemas.openxmlformats.org/officeDocument/2006/docPropsVTypes"/>
</file>