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and Password Bank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0.0" w:type="dxa"/>
        <w:tblLayout w:type="fixed"/>
        <w:tblLook w:val="0400"/>
      </w:tblPr>
      <w:tblGrid>
        <w:gridCol w:w="1230"/>
        <w:gridCol w:w="1770"/>
        <w:tblGridChange w:id="0">
          <w:tblGrid>
            <w:gridCol w:w="1230"/>
            <w:gridCol w:w="1770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Password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jgarcia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cmiller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jrodriguez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pmartinez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tlabine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vtabor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ctahir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wvaccari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abartholo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sponder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jherman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dcamit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readie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Pass1234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9utM1/bsFtbYKgC2BVAkvKi3g==">AMUW2mWUO7wTr/5PlD7A6bxYzEXHNCjJ89+KzBSbIqIVBAQKY06tITRo3y/weqIT+3kSixZ6QD6zf/lnjfINxOoOflWRzn/2Qw4UYFdm6X468XzSCD1lAZI=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2021-03-22T02:48:00Z</dcterms:created>
  <dc:creator>Grant Griffith</dc:creator>
</cp:coreProperties>
</file>