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5.png" ContentType="image/png"/>
  <Override PartName="/word/media/image6.svg" ContentType="image/svg+xml"/>
  <Override PartName="/word/media/image2.svg" ContentType="image/svg+xml"/>
  <Override PartName="/word/media/image1.png" ContentType="image/png"/>
  <Override PartName="/word/media/image3.png" ContentType="image/png"/>
  <Override PartName="/word/media/image4.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3" w:name="Xb051b35ed1911799b21e952c494a3a2d3996cfa"/>
    <w:p>
      <w:pPr>
        <w:pStyle w:val="Heading1"/>
      </w:pPr>
      <w:r>
        <w:t xml:space="preserve">Security Architecture Review — Essential 8 Focused</w:t>
      </w:r>
    </w:p>
    <w:bookmarkStart w:id="29" w:name="introduction-purpose"/>
    <w:p>
      <w:pPr>
        <w:pStyle w:val="Heading2"/>
      </w:pPr>
      <w:r>
        <w:t xml:space="preserve">Introduction &amp; Purpose</w:t>
      </w:r>
    </w:p>
    <w:p>
      <w:pPr>
        <w:pStyle w:val="FirstParagraph"/>
      </w:pPr>
      <w:r>
        <w:t xml:space="preserve">This Security Architecture Review (SAR) evaluates your Microsoft 365 and endpoint environment against the</w:t>
      </w:r>
      <w:r>
        <w:t xml:space="preserve"> </w:t>
      </w:r>
      <w:r>
        <w:rPr>
          <w:b/>
          <w:bCs/>
        </w:rPr>
        <w:t xml:space="preserve">Australian Cyber Security Centre’s Essential 8 (E8)</w:t>
      </w:r>
      <w:r>
        <w:t xml:space="preserve"> </w:t>
      </w:r>
      <w:r>
        <w:t xml:space="preserve">maturity model.</w:t>
      </w:r>
    </w:p>
    <w:p>
      <w:pPr>
        <w:pStyle w:val="BodyText"/>
      </w:pPr>
      <w:r>
        <w:t xml:space="preserve">The</w:t>
      </w:r>
      <w:r>
        <w:t xml:space="preserve"> </w:t>
      </w:r>
      <w:r>
        <w:rPr>
          <w:b/>
          <w:bCs/>
        </w:rPr>
        <w:t xml:space="preserve">goal</w:t>
      </w:r>
      <w:r>
        <w:t xml:space="preserve"> </w:t>
      </w:r>
      <w:r>
        <w:t xml:space="preserve">is to help you understand your current security posture, prioritise actions that improve resilience, and create a practical roadmap to higher E8 maturity.</w:t>
      </w:r>
      <w:r>
        <w:br/>
      </w:r>
      <w:r>
        <w:t xml:space="preserve">We will also highlight how your existing or recommended controls map to</w:t>
      </w:r>
      <w:r>
        <w:t xml:space="preserve"> </w:t>
      </w:r>
      <w:r>
        <w:rPr>
          <w:b/>
          <w:bCs/>
        </w:rPr>
        <w:t xml:space="preserve">NIST Cybersecurity Framework</w:t>
      </w:r>
      <w:r>
        <w:t xml:space="preserve"> </w:t>
      </w:r>
      <w:r>
        <w:t xml:space="preserve">and</w:t>
      </w:r>
      <w:r>
        <w:t xml:space="preserve"> </w:t>
      </w:r>
      <w:r>
        <w:rPr>
          <w:b/>
          <w:bCs/>
        </w:rPr>
        <w:t xml:space="preserve">Zero Trust</w:t>
      </w:r>
      <w:r>
        <w:t xml:space="preserve"> </w:t>
      </w:r>
      <w:r>
        <w:t xml:space="preserve">principles, but these will be positioned as complementary, not the primary focus.</w:t>
      </w:r>
    </w:p>
    <w:p>
      <w:r>
        <w:pict>
          <v:rect style="width:0;height:1.5pt" o:hralign="center" o:hrstd="t" o:hr="t"/>
        </w:pict>
      </w:r>
    </w:p>
    <w:bookmarkEnd w:id="29"/>
    <w:bookmarkStart w:id="35" w:name="rules-of-engagement"/>
    <w:p>
      <w:pPr>
        <w:pStyle w:val="Heading2"/>
      </w:pPr>
      <w:r>
        <w:t xml:space="preserve">Rules of Engagement</w:t>
      </w:r>
    </w:p>
    <w:bookmarkStart w:id="30" w:name="keep-in-mind-the-engage-squared-charter"/>
    <w:p>
      <w:pPr>
        <w:pStyle w:val="Heading3"/>
      </w:pPr>
      <w:r>
        <w:t xml:space="preserve">Keep in mind the Engage Squared charter</w:t>
      </w:r>
    </w:p>
    <w:p>
      <w:pPr>
        <w:pStyle w:val="FirstParagraph"/>
      </w:pPr>
      <w:r>
        <w:t xml:space="preserve">We want customers to be knowledgeable, confident, and supported in building (and betting) their businesses on Microsoft 365.</w:t>
      </w:r>
    </w:p>
    <w:p>
      <w:pPr>
        <w:pStyle w:val="BodyText"/>
      </w:pPr>
      <w:r>
        <w:t xml:space="preserve">This means:</w:t>
      </w:r>
      <w:r>
        <w:t xml:space="preserve"> </w:t>
      </w:r>
      <w:r>
        <w:t xml:space="preserve">- Addressing generic cloud concerns early (security, integration, reliability, compliance, etc.)</w:t>
      </w:r>
      <w:r>
        <w:t xml:space="preserve"> </w:t>
      </w:r>
      <w:r>
        <w:t xml:space="preserve">- Framing security discussions to help the business make informed, strategic decisions — not overwhelming them with technical minutiae</w:t>
      </w:r>
    </w:p>
    <w:bookmarkEnd w:id="30"/>
    <w:bookmarkStart w:id="31" w:name="take-a-solution-centric-approach"/>
    <w:p>
      <w:pPr>
        <w:pStyle w:val="Heading3"/>
      </w:pPr>
      <w:r>
        <w:t xml:space="preserve">Take a solution-centric approach</w:t>
      </w:r>
    </w:p>
    <w:p>
      <w:pPr>
        <w:pStyle w:val="FirstParagraph"/>
      </w:pPr>
      <w:r>
        <w:t xml:space="preserve">Focus the conversation on:</w:t>
      </w:r>
      <w:r>
        <w:t xml:space="preserve"> </w:t>
      </w:r>
      <w:r>
        <w:t xml:space="preserve">-</w:t>
      </w:r>
      <w:r>
        <w:t xml:space="preserve"> </w:t>
      </w:r>
      <w:r>
        <w:rPr>
          <w:b/>
          <w:bCs/>
        </w:rPr>
        <w:t xml:space="preserve">Business requirements, goals, and objectives</w:t>
      </w:r>
      <w:r>
        <w:t xml:space="preserve"> </w:t>
      </w:r>
      <w:r>
        <w:t xml:space="preserve">-</w:t>
      </w:r>
      <w:r>
        <w:t xml:space="preserve"> </w:t>
      </w:r>
      <w:r>
        <w:rPr>
          <w:b/>
          <w:bCs/>
        </w:rPr>
        <w:t xml:space="preserve">Non-functional requirements</w:t>
      </w:r>
      <w:r>
        <w:t xml:space="preserve"> </w:t>
      </w:r>
      <w:r>
        <w:t xml:space="preserve">— SLAs, RTO/RPO, cost of downtime</w:t>
      </w:r>
      <w:r>
        <w:t xml:space="preserve"> </w:t>
      </w:r>
      <w:r>
        <w:t xml:space="preserve">-</w:t>
      </w:r>
      <w:r>
        <w:t xml:space="preserve"> </w:t>
      </w:r>
      <w:r>
        <w:rPr>
          <w:b/>
          <w:bCs/>
        </w:rPr>
        <w:t xml:space="preserve">Availability, uptime, business continuity</w:t>
      </w:r>
      <w:r>
        <w:t xml:space="preserve">, geographic distribution (single vs. multi-region)</w:t>
      </w:r>
      <w:r>
        <w:t xml:space="preserve"> </w:t>
      </w:r>
      <w:r>
        <w:t xml:space="preserve">-</w:t>
      </w:r>
      <w:r>
        <w:t xml:space="preserve"> </w:t>
      </w:r>
      <w:r>
        <w:rPr>
          <w:b/>
          <w:bCs/>
        </w:rPr>
        <w:t xml:space="preserve">Purpose of the solution</w:t>
      </w:r>
      <w:r>
        <w:t xml:space="preserve"> </w:t>
      </w:r>
      <w:r>
        <w:t xml:space="preserve">— what it does and why it is needed</w:t>
      </w:r>
      <w:r>
        <w:t xml:space="preserve"> </w:t>
      </w:r>
      <w:r>
        <w:t xml:space="preserve">-</w:t>
      </w:r>
      <w:r>
        <w:t xml:space="preserve"> </w:t>
      </w:r>
      <w:r>
        <w:rPr>
          <w:b/>
          <w:bCs/>
        </w:rPr>
        <w:t xml:space="preserve">Why this review now?</w:t>
      </w:r>
      <w:r>
        <w:t xml:space="preserve"> </w:t>
      </w:r>
      <w:r>
        <w:t xml:space="preserve">— proactive planning or response to an incident?</w:t>
      </w:r>
      <w:r>
        <w:t xml:space="preserve"> </w:t>
      </w:r>
      <w:r>
        <w:t xml:space="preserve">-</w:t>
      </w:r>
      <w:r>
        <w:t xml:space="preserve"> </w:t>
      </w:r>
      <w:r>
        <w:rPr>
          <w:b/>
          <w:bCs/>
        </w:rPr>
        <w:t xml:space="preserve">User profile</w:t>
      </w:r>
      <w:r>
        <w:t xml:space="preserve"> </w:t>
      </w:r>
      <w:r>
        <w:t xml:space="preserve">— total number, concurrent activity, geographic spread</w:t>
      </w:r>
      <w:r>
        <w:t xml:space="preserve"> </w:t>
      </w:r>
      <w:r>
        <w:t xml:space="preserve">-</w:t>
      </w:r>
      <w:r>
        <w:t xml:space="preserve"> </w:t>
      </w:r>
      <w:r>
        <w:rPr>
          <w:b/>
          <w:bCs/>
        </w:rPr>
        <w:t xml:space="preserve">Internal policies, legal, or compliance requirements</w:t>
      </w:r>
      <w:r>
        <w:t xml:space="preserve"> </w:t>
      </w:r>
      <w:r>
        <w:t xml:space="preserve">-</w:t>
      </w:r>
      <w:r>
        <w:t xml:space="preserve"> </w:t>
      </w:r>
      <w:r>
        <w:rPr>
          <w:b/>
          <w:bCs/>
        </w:rPr>
        <w:t xml:space="preserve">High-level technical design</w:t>
      </w:r>
      <w:r>
        <w:t xml:space="preserve"> </w:t>
      </w:r>
      <w:r>
        <w:t xml:space="preserve">— major components, internal vs. 3rd party, dependency maps</w:t>
      </w:r>
    </w:p>
    <w:bookmarkEnd w:id="31"/>
    <w:bookmarkStart w:id="32" w:name="strategic-discussion-principles"/>
    <w:p>
      <w:pPr>
        <w:pStyle w:val="Heading3"/>
      </w:pPr>
      <w:r>
        <w:t xml:space="preserve">Strategic discussion principles</w:t>
      </w:r>
    </w:p>
    <w:p>
      <w:pPr>
        <w:pStyle w:val="Compact"/>
        <w:numPr>
          <w:ilvl w:val="0"/>
          <w:numId w:val="1001"/>
        </w:numPr>
      </w:pPr>
      <w:r>
        <w:t xml:space="preserve">Reference</w:t>
      </w:r>
      <w:r>
        <w:t xml:space="preserve"> </w:t>
      </w:r>
      <w:r>
        <w:rPr>
          <w:b/>
          <w:bCs/>
        </w:rPr>
        <w:t xml:space="preserve">publicly documented best practices and design principles</w:t>
      </w:r>
    </w:p>
    <w:p>
      <w:pPr>
        <w:pStyle w:val="Compact"/>
        <w:numPr>
          <w:ilvl w:val="0"/>
          <w:numId w:val="1001"/>
        </w:numPr>
      </w:pPr>
      <w:r>
        <w:t xml:space="preserve">Work</w:t>
      </w:r>
      <w:r>
        <w:t xml:space="preserve"> </w:t>
      </w:r>
      <w:r>
        <w:rPr>
          <w:b/>
          <w:bCs/>
        </w:rPr>
        <w:t xml:space="preserve">top-down</w:t>
      </w:r>
      <w:r>
        <w:t xml:space="preserve">: start with the big picture, move into relevant technical detail only when needed</w:t>
      </w:r>
    </w:p>
    <w:p>
      <w:pPr>
        <w:pStyle w:val="Compact"/>
        <w:numPr>
          <w:ilvl w:val="0"/>
          <w:numId w:val="1001"/>
        </w:numPr>
      </w:pPr>
      <w:r>
        <w:t xml:space="preserve">Keep the conversation tied to</w:t>
      </w:r>
      <w:r>
        <w:t xml:space="preserve"> </w:t>
      </w:r>
      <w:r>
        <w:rPr>
          <w:b/>
          <w:bCs/>
        </w:rPr>
        <w:t xml:space="preserve">customer-defined priorities</w:t>
      </w:r>
    </w:p>
    <w:p>
      <w:pPr>
        <w:pStyle w:val="Compact"/>
        <w:numPr>
          <w:ilvl w:val="0"/>
          <w:numId w:val="1001"/>
        </w:numPr>
      </w:pPr>
      <w:r>
        <w:t xml:space="preserve">Use a “parking lot” for deep-dive questions suited to a follow-on engagement</w:t>
      </w:r>
    </w:p>
    <w:bookmarkEnd w:id="32"/>
    <w:bookmarkStart w:id="33" w:name="avoid"/>
    <w:p>
      <w:pPr>
        <w:pStyle w:val="Heading3"/>
      </w:pPr>
      <w:r>
        <w:t xml:space="preserve">Avoid</w:t>
      </w:r>
    </w:p>
    <w:p>
      <w:pPr>
        <w:pStyle w:val="Compact"/>
        <w:numPr>
          <w:ilvl w:val="0"/>
          <w:numId w:val="1002"/>
        </w:numPr>
      </w:pPr>
      <w:r>
        <w:t xml:space="preserve">Low-level technical requirements unless they directly support the business context</w:t>
      </w:r>
    </w:p>
    <w:p>
      <w:pPr>
        <w:pStyle w:val="Compact"/>
        <w:numPr>
          <w:ilvl w:val="0"/>
          <w:numId w:val="1002"/>
        </w:numPr>
      </w:pPr>
      <w:r>
        <w:t xml:space="preserve">Tactical debates that don’t serve the agreed priorities</w:t>
      </w:r>
    </w:p>
    <w:p>
      <w:pPr>
        <w:pStyle w:val="Compact"/>
        <w:numPr>
          <w:ilvl w:val="0"/>
          <w:numId w:val="1002"/>
        </w:numPr>
      </w:pPr>
      <w:r>
        <w:t xml:space="preserve">Making assumptions — confirm any vague customer statements</w:t>
      </w:r>
    </w:p>
    <w:p>
      <w:pPr>
        <w:pStyle w:val="Compact"/>
        <w:numPr>
          <w:ilvl w:val="0"/>
          <w:numId w:val="1002"/>
        </w:numPr>
      </w:pPr>
      <w:r>
        <w:t xml:space="preserve">Detailed design or configuration specifics</w:t>
      </w:r>
    </w:p>
    <w:bookmarkEnd w:id="33"/>
    <w:bookmarkStart w:id="34" w:name="red-flags"/>
    <w:p>
      <w:pPr>
        <w:pStyle w:val="Heading3"/>
      </w:pPr>
      <w:r>
        <w:t xml:space="preserve">Red flags</w:t>
      </w:r>
    </w:p>
    <w:p>
      <w:pPr>
        <w:pStyle w:val="Compact"/>
        <w:numPr>
          <w:ilvl w:val="0"/>
          <w:numId w:val="1003"/>
        </w:numPr>
      </w:pPr>
      <w:r>
        <w:t xml:space="preserve">If customer-initiated questions go into deep technical design or specific configuration:</w:t>
      </w:r>
      <w:r>
        <w:br/>
      </w:r>
      <w:r>
        <w:t xml:space="preserve">➜ Identify if another engagement type is more appropriate</w:t>
      </w:r>
    </w:p>
    <w:p>
      <w:r>
        <w:pict>
          <v:rect style="width:0;height:1.5pt" o:hralign="center" o:hrstd="t" o:hr="t"/>
        </w:pict>
      </w:r>
    </w:p>
    <w:bookmarkEnd w:id="34"/>
    <w:bookmarkEnd w:id="35"/>
    <w:bookmarkStart w:id="40" w:name="steps"/>
    <w:p>
      <w:pPr>
        <w:pStyle w:val="Heading2"/>
      </w:pPr>
      <w:r>
        <w:t xml:space="preserve">Steps</w:t>
      </w:r>
    </w:p>
    <w:bookmarkStart w:id="36" w:name="step-1-define-goals-objectives"/>
    <w:p>
      <w:pPr>
        <w:pStyle w:val="Heading3"/>
      </w:pPr>
      <w:r>
        <w:t xml:space="preserve">Step 1 — Define Goals &amp; Objectives</w:t>
      </w:r>
    </w:p>
    <w:p>
      <w:pPr>
        <w:pStyle w:val="Compact"/>
        <w:numPr>
          <w:ilvl w:val="0"/>
          <w:numId w:val="1004"/>
        </w:numPr>
      </w:pPr>
      <w:r>
        <w:t xml:space="preserve">Capture the</w:t>
      </w:r>
      <w:r>
        <w:t xml:space="preserve"> </w:t>
      </w:r>
      <w:r>
        <w:rPr>
          <w:b/>
          <w:bCs/>
        </w:rPr>
        <w:t xml:space="preserve">vision for the end state</w:t>
      </w:r>
    </w:p>
    <w:p>
      <w:pPr>
        <w:pStyle w:val="Compact"/>
        <w:numPr>
          <w:ilvl w:val="0"/>
          <w:numId w:val="1004"/>
        </w:numPr>
      </w:pPr>
      <w:r>
        <w:t xml:space="preserve">Clearly define problems, goals, and high-level approaches to solving them</w:t>
      </w:r>
    </w:p>
    <w:p>
      <w:pPr>
        <w:pStyle w:val="Compact"/>
        <w:numPr>
          <w:ilvl w:val="0"/>
          <w:numId w:val="1004"/>
        </w:numPr>
      </w:pPr>
      <w:r>
        <w:t xml:space="preserve">Ensure a common vision and agreement among all stakeholders</w:t>
      </w:r>
    </w:p>
    <w:bookmarkEnd w:id="36"/>
    <w:bookmarkStart w:id="37" w:name="X8388e8139bfa5ad986cfe5d795f4c069b0d2df5"/>
    <w:p>
      <w:pPr>
        <w:pStyle w:val="Heading3"/>
      </w:pPr>
      <w:r>
        <w:t xml:space="preserve">Step 2 — Identify Business Goals (Non-Functional Requirements)</w:t>
      </w:r>
    </w:p>
    <w:p>
      <w:pPr>
        <w:pStyle w:val="Compact"/>
        <w:numPr>
          <w:ilvl w:val="0"/>
          <w:numId w:val="1005"/>
        </w:numPr>
      </w:pPr>
      <w:r>
        <w:t xml:space="preserve">Vision driven by:</w:t>
      </w:r>
    </w:p>
    <w:p>
      <w:pPr>
        <w:pStyle w:val="Compact"/>
        <w:numPr>
          <w:ilvl w:val="1"/>
          <w:numId w:val="1006"/>
        </w:numPr>
      </w:pPr>
      <w:r>
        <w:t xml:space="preserve">High-level requirements and business goals</w:t>
      </w:r>
    </w:p>
    <w:p>
      <w:pPr>
        <w:pStyle w:val="Compact"/>
        <w:numPr>
          <w:ilvl w:val="1"/>
          <w:numId w:val="1006"/>
        </w:numPr>
      </w:pPr>
      <w:r>
        <w:t xml:space="preserve">Cost drivers — reduce TCO, maximise ROI</w:t>
      </w:r>
    </w:p>
    <w:p>
      <w:pPr>
        <w:pStyle w:val="Compact"/>
        <w:numPr>
          <w:ilvl w:val="1"/>
          <w:numId w:val="1006"/>
        </w:numPr>
      </w:pPr>
      <w:r>
        <w:t xml:space="preserve">Design goals — high availability, robust security, scalability, consolidation, fault avoidance</w:t>
      </w:r>
    </w:p>
    <w:p>
      <w:pPr>
        <w:pStyle w:val="Compact"/>
        <w:numPr>
          <w:ilvl w:val="0"/>
          <w:numId w:val="1005"/>
        </w:numPr>
      </w:pPr>
      <w:r>
        <w:t xml:space="preserve">Gather requirements through:</w:t>
      </w:r>
    </w:p>
    <w:p>
      <w:pPr>
        <w:pStyle w:val="Compact"/>
        <w:numPr>
          <w:ilvl w:val="1"/>
          <w:numId w:val="1007"/>
        </w:numPr>
      </w:pPr>
      <w:r>
        <w:rPr>
          <w:b/>
          <w:bCs/>
        </w:rPr>
        <w:t xml:space="preserve">Use cases</w:t>
      </w:r>
      <w:r>
        <w:t xml:space="preserve"> </w:t>
      </w:r>
      <w:r>
        <w:t xml:space="preserve">— high-level interactions between users and the system</w:t>
      </w:r>
    </w:p>
    <w:p>
      <w:pPr>
        <w:pStyle w:val="Compact"/>
        <w:numPr>
          <w:ilvl w:val="1"/>
          <w:numId w:val="1007"/>
        </w:numPr>
      </w:pPr>
      <w:r>
        <w:rPr>
          <w:b/>
          <w:bCs/>
        </w:rPr>
        <w:t xml:space="preserve">Usage scenarios</w:t>
      </w:r>
      <w:r>
        <w:t xml:space="preserve"> </w:t>
      </w:r>
      <w:r>
        <w:t xml:space="preserve">— tasks and sequences that form business processes</w:t>
      </w:r>
    </w:p>
    <w:bookmarkEnd w:id="37"/>
    <w:bookmarkStart w:id="38" w:name="X5ebc65ccf608775e0f00fae07789684ac90c3cf"/>
    <w:p>
      <w:pPr>
        <w:pStyle w:val="Heading3"/>
      </w:pPr>
      <w:r>
        <w:t xml:space="preserve">Step 3 — High-Level Technical Design (Dependency Map)</w:t>
      </w:r>
    </w:p>
    <w:p>
      <w:pPr>
        <w:pStyle w:val="Compact"/>
        <w:numPr>
          <w:ilvl w:val="0"/>
          <w:numId w:val="1008"/>
        </w:numPr>
      </w:pPr>
      <w:r>
        <w:t xml:space="preserve">Outline the</w:t>
      </w:r>
      <w:r>
        <w:t xml:space="preserve"> </w:t>
      </w:r>
      <w:r>
        <w:rPr>
          <w:b/>
          <w:bCs/>
        </w:rPr>
        <w:t xml:space="preserve">solution concept</w:t>
      </w:r>
    </w:p>
    <w:p>
      <w:pPr>
        <w:pStyle w:val="Compact"/>
        <w:numPr>
          <w:ilvl w:val="1"/>
          <w:numId w:val="1009"/>
        </w:numPr>
      </w:pPr>
      <w:r>
        <w:t xml:space="preserve">High-level approach for all system components</w:t>
      </w:r>
    </w:p>
    <w:p>
      <w:pPr>
        <w:pStyle w:val="Compact"/>
        <w:numPr>
          <w:ilvl w:val="1"/>
          <w:numId w:val="1009"/>
        </w:numPr>
      </w:pPr>
      <w:r>
        <w:t xml:space="preserve">Include internal and 3rd party dependencies</w:t>
      </w:r>
    </w:p>
    <w:p>
      <w:pPr>
        <w:pStyle w:val="Compact"/>
        <w:numPr>
          <w:ilvl w:val="0"/>
          <w:numId w:val="1008"/>
        </w:numPr>
      </w:pPr>
      <w:r>
        <w:t xml:space="preserve">Assess technology choices based on:</w:t>
      </w:r>
    </w:p>
    <w:p>
      <w:pPr>
        <w:pStyle w:val="Compact"/>
        <w:numPr>
          <w:ilvl w:val="1"/>
          <w:numId w:val="1010"/>
        </w:numPr>
      </w:pPr>
      <w:r>
        <w:t xml:space="preserve">Business needs</w:t>
      </w:r>
    </w:p>
    <w:p>
      <w:pPr>
        <w:pStyle w:val="Compact"/>
        <w:numPr>
          <w:ilvl w:val="1"/>
          <w:numId w:val="1010"/>
        </w:numPr>
      </w:pPr>
      <w:r>
        <w:t xml:space="preserve">Technical feasibility</w:t>
      </w:r>
    </w:p>
    <w:p>
      <w:pPr>
        <w:pStyle w:val="Compact"/>
        <w:numPr>
          <w:ilvl w:val="1"/>
          <w:numId w:val="1010"/>
        </w:numPr>
      </w:pPr>
      <w:r>
        <w:t xml:space="preserve">Time and budget constraints</w:t>
      </w:r>
    </w:p>
    <w:bookmarkEnd w:id="38"/>
    <w:bookmarkStart w:id="39" w:name="step-4-solution-specific-questions"/>
    <w:p>
      <w:pPr>
        <w:pStyle w:val="Heading3"/>
      </w:pPr>
      <w:r>
        <w:t xml:space="preserve">Step 4 — Solution-Specific Questions</w:t>
      </w:r>
    </w:p>
    <w:p>
      <w:pPr>
        <w:pStyle w:val="Compact"/>
        <w:numPr>
          <w:ilvl w:val="0"/>
          <w:numId w:val="1011"/>
        </w:numPr>
      </w:pPr>
      <w:r>
        <w:rPr>
          <w:b/>
          <w:bCs/>
        </w:rPr>
        <w:t xml:space="preserve">Application</w:t>
      </w:r>
      <w:r>
        <w:t xml:space="preserve"> </w:t>
      </w:r>
      <w:r>
        <w:t xml:space="preserve">— migration vs. modernisation, interoperability, location</w:t>
      </w:r>
    </w:p>
    <w:p>
      <w:pPr>
        <w:pStyle w:val="Compact"/>
        <w:numPr>
          <w:ilvl w:val="0"/>
          <w:numId w:val="1011"/>
        </w:numPr>
      </w:pPr>
      <w:r>
        <w:rPr>
          <w:b/>
          <w:bCs/>
        </w:rPr>
        <w:t xml:space="preserve">Database</w:t>
      </w:r>
      <w:r>
        <w:t xml:space="preserve"> </w:t>
      </w:r>
      <w:r>
        <w:t xml:space="preserve">— special features, shared services</w:t>
      </w:r>
    </w:p>
    <w:p>
      <w:pPr>
        <w:pStyle w:val="Compact"/>
        <w:numPr>
          <w:ilvl w:val="0"/>
          <w:numId w:val="1011"/>
        </w:numPr>
      </w:pPr>
      <w:r>
        <w:rPr>
          <w:b/>
          <w:bCs/>
        </w:rPr>
        <w:t xml:space="preserve">Infrastructure</w:t>
      </w:r>
      <w:r>
        <w:t xml:space="preserve"> </w:t>
      </w:r>
      <w:r>
        <w:t xml:space="preserve">— compute, storage, networking, identity</w:t>
      </w:r>
    </w:p>
    <w:p>
      <w:pPr>
        <w:pStyle w:val="Compact"/>
        <w:numPr>
          <w:ilvl w:val="0"/>
          <w:numId w:val="1011"/>
        </w:numPr>
      </w:pPr>
      <w:r>
        <w:rPr>
          <w:b/>
          <w:bCs/>
        </w:rPr>
        <w:t xml:space="preserve">Abilities needed</w:t>
      </w:r>
      <w:r>
        <w:t xml:space="preserve"> </w:t>
      </w:r>
      <w:r>
        <w:t xml:space="preserve">— availability, scalability, manageability, security</w:t>
      </w:r>
    </w:p>
    <w:p>
      <w:pPr>
        <w:pStyle w:val="Compact"/>
        <w:numPr>
          <w:ilvl w:val="0"/>
          <w:numId w:val="1011"/>
        </w:numPr>
      </w:pPr>
      <w:r>
        <w:rPr>
          <w:b/>
          <w:bCs/>
        </w:rPr>
        <w:t xml:space="preserve">Users</w:t>
      </w:r>
      <w:r>
        <w:t xml:space="preserve"> </w:t>
      </w:r>
      <w:r>
        <w:t xml:space="preserve">— who they are, how they consume services</w:t>
      </w:r>
    </w:p>
    <w:p>
      <w:r>
        <w:pict>
          <v:rect style="width:0;height:1.5pt" o:hralign="center" o:hrstd="t" o:hr="t"/>
        </w:pict>
      </w:r>
    </w:p>
    <w:bookmarkEnd w:id="39"/>
    <w:bookmarkEnd w:id="40"/>
    <w:bookmarkStart w:id="41" w:name="applying-the-essential-8"/>
    <w:p>
      <w:pPr>
        <w:pStyle w:val="Heading2"/>
      </w:pPr>
      <w:r>
        <w:t xml:space="preserve">Applying the Essential 8</w:t>
      </w:r>
    </w:p>
    <w:p>
      <w:pPr>
        <w:pStyle w:val="FirstParagraph"/>
      </w:pPr>
      <w:r>
        <w:t xml:space="preserve">When walking through the architecture, map each relevant component and control to the E8 strategies:</w:t>
      </w:r>
    </w:p>
    <w:p>
      <w:pPr>
        <w:pStyle w:val="Compact"/>
        <w:numPr>
          <w:ilvl w:val="0"/>
          <w:numId w:val="1012"/>
        </w:numPr>
      </w:pPr>
      <w:r>
        <w:t xml:space="preserve">Application Control</w:t>
      </w:r>
    </w:p>
    <w:p>
      <w:pPr>
        <w:pStyle w:val="Compact"/>
        <w:numPr>
          <w:ilvl w:val="0"/>
          <w:numId w:val="1012"/>
        </w:numPr>
      </w:pPr>
      <w:r>
        <w:t xml:space="preserve">Patch Applications</w:t>
      </w:r>
    </w:p>
    <w:p>
      <w:pPr>
        <w:pStyle w:val="Compact"/>
        <w:numPr>
          <w:ilvl w:val="0"/>
          <w:numId w:val="1012"/>
        </w:numPr>
      </w:pPr>
      <w:r>
        <w:t xml:space="preserve">Configure MS Office Macros</w:t>
      </w:r>
    </w:p>
    <w:p>
      <w:pPr>
        <w:pStyle w:val="Compact"/>
        <w:numPr>
          <w:ilvl w:val="0"/>
          <w:numId w:val="1012"/>
        </w:numPr>
      </w:pPr>
      <w:r>
        <w:t xml:space="preserve">User Application Hardening</w:t>
      </w:r>
    </w:p>
    <w:p>
      <w:pPr>
        <w:pStyle w:val="Compact"/>
        <w:numPr>
          <w:ilvl w:val="0"/>
          <w:numId w:val="1012"/>
        </w:numPr>
      </w:pPr>
      <w:r>
        <w:t xml:space="preserve">Restrict Admin Privileges</w:t>
      </w:r>
    </w:p>
    <w:p>
      <w:pPr>
        <w:pStyle w:val="Compact"/>
        <w:numPr>
          <w:ilvl w:val="0"/>
          <w:numId w:val="1012"/>
        </w:numPr>
      </w:pPr>
      <w:r>
        <w:t xml:space="preserve">Patch Operating Systems</w:t>
      </w:r>
    </w:p>
    <w:p>
      <w:pPr>
        <w:pStyle w:val="Compact"/>
        <w:numPr>
          <w:ilvl w:val="0"/>
          <w:numId w:val="1012"/>
        </w:numPr>
      </w:pPr>
      <w:r>
        <w:t xml:space="preserve">Multi-Factor Authentication</w:t>
      </w:r>
    </w:p>
    <w:p>
      <w:pPr>
        <w:pStyle w:val="Compact"/>
        <w:numPr>
          <w:ilvl w:val="0"/>
          <w:numId w:val="1012"/>
        </w:numPr>
      </w:pPr>
      <w:r>
        <w:t xml:space="preserve">Regular Backups</w:t>
      </w:r>
    </w:p>
    <w:p>
      <w:pPr>
        <w:pStyle w:val="FirstParagraph"/>
      </w:pPr>
      <w:r>
        <w:t xml:space="preserve">For each:</w:t>
      </w:r>
      <w:r>
        <w:t xml:space="preserve"> </w:t>
      </w:r>
      <w:r>
        <w:t xml:space="preserve">- Record current maturity level (ASD Level 0–3)</w:t>
      </w:r>
      <w:r>
        <w:t xml:space="preserve"> </w:t>
      </w:r>
      <w:r>
        <w:t xml:space="preserve">- Identify quick wins</w:t>
      </w:r>
      <w:r>
        <w:t xml:space="preserve"> </w:t>
      </w:r>
      <w:r>
        <w:t xml:space="preserve">- Note dependencies for strategic uplift</w:t>
      </w:r>
    </w:p>
    <w:p>
      <w:r>
        <w:pict>
          <v:rect style="width:0;height:1.5pt" o:hralign="center" o:hrstd="t" o:hr="t"/>
        </w:pict>
      </w:r>
    </w:p>
    <w:bookmarkEnd w:id="41"/>
    <w:bookmarkStart w:id="42" w:name="engagement-output"/>
    <w:p>
      <w:pPr>
        <w:pStyle w:val="Heading2"/>
      </w:pPr>
      <w:r>
        <w:t xml:space="preserve">Engagement Output</w:t>
      </w:r>
    </w:p>
    <w:p>
      <w:pPr>
        <w:pStyle w:val="Compact"/>
        <w:numPr>
          <w:ilvl w:val="0"/>
          <w:numId w:val="1013"/>
        </w:numPr>
      </w:pPr>
      <w:r>
        <w:t xml:space="preserve">Stay</w:t>
      </w:r>
      <w:r>
        <w:t xml:space="preserve"> </w:t>
      </w:r>
      <w:r>
        <w:rPr>
          <w:b/>
          <w:bCs/>
        </w:rPr>
        <w:t xml:space="preserve">high-level</w:t>
      </w:r>
      <w:r>
        <w:t xml:space="preserve"> </w:t>
      </w:r>
      <w:r>
        <w:t xml:space="preserve">- no customised low-level design documents or specific configurations</w:t>
      </w:r>
    </w:p>
    <w:p>
      <w:pPr>
        <w:pStyle w:val="Compact"/>
        <w:numPr>
          <w:ilvl w:val="0"/>
          <w:numId w:val="1013"/>
        </w:numPr>
      </w:pPr>
      <w:r>
        <w:t xml:space="preserve">Provide:</w:t>
      </w:r>
    </w:p>
    <w:p>
      <w:pPr>
        <w:pStyle w:val="Compact"/>
        <w:numPr>
          <w:ilvl w:val="1"/>
          <w:numId w:val="1014"/>
        </w:numPr>
      </w:pPr>
      <w:r>
        <w:t xml:space="preserve">Annotated</w:t>
      </w:r>
      <w:r>
        <w:t xml:space="preserve"> </w:t>
      </w:r>
      <w:r>
        <w:rPr>
          <w:b/>
          <w:bCs/>
        </w:rPr>
        <w:t xml:space="preserve">E8–M365 Mind Map</w:t>
      </w:r>
    </w:p>
    <w:p>
      <w:pPr>
        <w:pStyle w:val="Compact"/>
        <w:numPr>
          <w:ilvl w:val="1"/>
          <w:numId w:val="1014"/>
        </w:numPr>
      </w:pPr>
      <w:r>
        <w:t xml:space="preserve">Maturity score table (current vs. target)</w:t>
      </w:r>
    </w:p>
    <w:p>
      <w:pPr>
        <w:pStyle w:val="Compact"/>
        <w:numPr>
          <w:ilvl w:val="1"/>
          <w:numId w:val="1014"/>
        </w:numPr>
      </w:pPr>
      <w:r>
        <w:t xml:space="preserve">Prioritised recommendations and roadmap</w:t>
      </w:r>
    </w:p>
    <w:p>
      <w:pPr>
        <w:pStyle w:val="Compact"/>
        <w:numPr>
          <w:ilvl w:val="0"/>
          <w:numId w:val="1013"/>
        </w:numPr>
      </w:pPr>
      <w:r>
        <w:t xml:space="preserve">Reference public documentation for detailed implementation steps</w:t>
      </w:r>
    </w:p>
    <w:p>
      <w:pPr>
        <w:pStyle w:val="Compact"/>
        <w:numPr>
          <w:ilvl w:val="0"/>
          <w:numId w:val="1013"/>
        </w:numPr>
      </w:pPr>
      <w:r>
        <w:t xml:space="preserve">Advise on readiness for deployment/migration:</w:t>
      </w:r>
    </w:p>
    <w:p>
      <w:pPr>
        <w:pStyle w:val="Compact"/>
        <w:numPr>
          <w:ilvl w:val="1"/>
          <w:numId w:val="1015"/>
        </w:numPr>
      </w:pPr>
      <w:r>
        <w:t xml:space="preserve">Has the customer tested at current and future load?</w:t>
      </w:r>
    </w:p>
    <w:p>
      <w:pPr>
        <w:pStyle w:val="Compact"/>
        <w:numPr>
          <w:ilvl w:val="1"/>
          <w:numId w:val="1015"/>
        </w:numPr>
      </w:pPr>
      <w:r>
        <w:t xml:space="preserve">Does the architecture align to their business growth plans?</w:t>
      </w:r>
    </w:p>
    <w:p>
      <w:r>
        <w:pict>
          <v:rect style="width:0;height:1.5pt" o:hralign="center" o:hrstd="t" o:hr="t"/>
        </w:pict>
      </w:r>
    </w:p>
    <w:bookmarkEnd w:id="42"/>
    <w:bookmarkStart w:id="43" w:name="deliverables"/>
    <w:p>
      <w:pPr>
        <w:pStyle w:val="Heading2"/>
      </w:pPr>
      <w:r>
        <w:t xml:space="preserve">Deliverables</w:t>
      </w:r>
    </w:p>
    <w:p>
      <w:pPr>
        <w:pStyle w:val="Compact"/>
        <w:numPr>
          <w:ilvl w:val="0"/>
          <w:numId w:val="1016"/>
        </w:numPr>
      </w:pPr>
      <w:r>
        <w:t xml:space="preserve">Executive summary deck</w:t>
      </w:r>
    </w:p>
    <w:p>
      <w:pPr>
        <w:pStyle w:val="Compact"/>
        <w:numPr>
          <w:ilvl w:val="0"/>
          <w:numId w:val="1016"/>
        </w:numPr>
      </w:pPr>
      <w:r>
        <w:t xml:space="preserve">Annotated E8–M365 Mind Map</w:t>
      </w:r>
    </w:p>
    <w:p>
      <w:pPr>
        <w:pStyle w:val="Compact"/>
        <w:numPr>
          <w:ilvl w:val="0"/>
          <w:numId w:val="1016"/>
        </w:numPr>
      </w:pPr>
      <w:r>
        <w:t xml:space="preserve">Maturity scoring table</w:t>
      </w:r>
    </w:p>
    <w:p>
      <w:pPr>
        <w:pStyle w:val="Compact"/>
        <w:numPr>
          <w:ilvl w:val="0"/>
          <w:numId w:val="1016"/>
        </w:numPr>
      </w:pPr>
      <w:r>
        <w:t xml:space="preserve">Risk and recommendation register</w:t>
      </w:r>
    </w:p>
    <w:p>
      <w:pPr>
        <w:pStyle w:val="Compact"/>
        <w:numPr>
          <w:ilvl w:val="0"/>
          <w:numId w:val="1016"/>
        </w:numPr>
      </w:pPr>
      <w:r>
        <w:t xml:space="preserve">Roadmap with owners and timelines</w:t>
      </w:r>
    </w:p>
    <w:p>
      <w:r>
        <w:pict>
          <v:rect style="width:0;height:1.5pt" o:hralign="center" o:hrstd="t" o:hr="t"/>
        </w:pict>
      </w:r>
    </w:p>
    <w:bookmarkEnd w:id="43"/>
    <w:bookmarkStart w:id="52" w:name="references-talking-notes"/>
    <w:p>
      <w:pPr>
        <w:pStyle w:val="Heading2"/>
      </w:pPr>
      <w:r>
        <w:t xml:space="preserve">References &amp; Talking Notes</w:t>
      </w:r>
    </w:p>
    <w:bookmarkStart w:id="45" w:name="microsoft-essential-8"/>
    <w:p>
      <w:pPr>
        <w:pStyle w:val="Heading3"/>
      </w:pPr>
      <w:r>
        <w:t xml:space="preserve">Microsoft &amp; Essential 8</w:t>
      </w:r>
    </w:p>
    <w:p>
      <w:pPr>
        <w:pStyle w:val="FirstParagraph"/>
      </w:pPr>
      <w:r>
        <w:t xml:space="preserve">🔗</w:t>
      </w:r>
      <w:r>
        <w:t xml:space="preserve"> </w:t>
      </w:r>
      <w:hyperlink r:id="rId44">
        <w:r>
          <w:rPr>
            <w:rStyle w:val="Hyperlink"/>
          </w:rPr>
          <w:t xml:space="preserve">Microsoft 365 &amp; Essential Eight Overview</w:t>
        </w:r>
      </w:hyperlink>
      <w:r>
        <w:br/>
      </w:r>
      <w:r>
        <w:t xml:space="preserve">Shows Microsoft’s mapping to the E8 framework and the components “under the hood.” Useful for connecting M365 capabilities directly to ACSC requirements.</w:t>
      </w:r>
    </w:p>
    <w:p>
      <w:pPr>
        <w:pStyle w:val="BodyText"/>
      </w:pPr>
      <w:r>
        <w:rPr>
          <w:b/>
          <w:bCs/>
        </w:rPr>
        <w:t xml:space="preserve">Talking note:</w:t>
      </w:r>
      <w:r>
        <w:t xml:space="preserve"> </w:t>
      </w:r>
      <w:r>
        <w:t xml:space="preserve">This can help customers see where Microsoft tools already contribute to E8 maturity, but still emphasise that maturity is about correct configuration and operational discipline - not just tool availability.</w:t>
      </w:r>
    </w:p>
    <w:p>
      <w:r>
        <w:pict>
          <v:rect style="width:0;height:1.5pt" o:hralign="center" o:hrstd="t" o:hr="t"/>
        </w:pict>
      </w:r>
    </w:p>
    <w:bookmarkEnd w:id="45"/>
    <w:bookmarkStart w:id="47" w:name="X45d9abb66b1deca9298e5e4427ba4c8733216bc"/>
    <w:p>
      <w:pPr>
        <w:pStyle w:val="Heading3"/>
      </w:pPr>
      <w:r>
        <w:t xml:space="preserve">Microsoft Cybersecurity Reference Architecture (MCRA)</w:t>
      </w:r>
    </w:p>
    <w:p>
      <w:pPr>
        <w:pStyle w:val="FirstParagraph"/>
      </w:pPr>
      <w:r>
        <w:t xml:space="preserve">🔗</w:t>
      </w:r>
      <w:r>
        <w:t xml:space="preserve"> </w:t>
      </w:r>
      <w:hyperlink r:id="rId46">
        <w:r>
          <w:rPr>
            <w:rStyle w:val="Hyperlink"/>
          </w:rPr>
          <w:t xml:space="preserve">MCRA Overview</w:t>
        </w:r>
      </w:hyperlink>
      <w:r>
        <w:br/>
      </w:r>
      <w:r>
        <w:t xml:space="preserve">Visualises Microsoft’s full security stack and integrations.</w:t>
      </w:r>
    </w:p>
    <w:p>
      <w:pPr>
        <w:pStyle w:val="BodyText"/>
      </w:pPr>
      <w:r>
        <w:rPr>
          <w:b/>
          <w:bCs/>
        </w:rPr>
        <w:t xml:space="preserve">Talking note:</w:t>
      </w:r>
      <w:r>
        <w:t xml:space="preserve"> </w:t>
      </w:r>
      <w:r>
        <w:t xml:space="preserve">This shows Microsoft’s significant investment in security, but also reveals a “world according to Microsoft” approach in defaults. You can enable all tools and still have gaps if they’re not tailored to the business context.</w:t>
      </w:r>
    </w:p>
    <w:p>
      <w:r>
        <w:pict>
          <v:rect style="width:0;height:1.5pt" o:hralign="center" o:hrstd="t" o:hr="t"/>
        </w:pict>
      </w:r>
    </w:p>
    <w:bookmarkEnd w:id="47"/>
    <w:bookmarkStart w:id="49" w:name="microsoft-security-adoption"/>
    <w:p>
      <w:pPr>
        <w:pStyle w:val="Heading3"/>
      </w:pPr>
      <w:r>
        <w:t xml:space="preserve">Microsoft Security Adoption</w:t>
      </w:r>
    </w:p>
    <w:p>
      <w:pPr>
        <w:pStyle w:val="FirstParagraph"/>
      </w:pPr>
      <w:r>
        <w:t xml:space="preserve">🔗</w:t>
      </w:r>
      <w:r>
        <w:t xml:space="preserve"> </w:t>
      </w:r>
      <w:hyperlink r:id="rId48">
        <w:r>
          <w:rPr>
            <w:rStyle w:val="Hyperlink"/>
          </w:rPr>
          <w:t xml:space="preserve">Security Adoption Overview</w:t>
        </w:r>
      </w:hyperlink>
      <w:r>
        <w:br/>
      </w:r>
      <w:r>
        <w:t xml:space="preserve">High-level, business-focused guidance for executives.</w:t>
      </w:r>
    </w:p>
    <w:p>
      <w:pPr>
        <w:pStyle w:val="BodyText"/>
      </w:pPr>
      <w:r>
        <w:rPr>
          <w:b/>
          <w:bCs/>
        </w:rPr>
        <w:t xml:space="preserve">Talking note:</w:t>
      </w:r>
      <w:r>
        <w:t xml:space="preserve"> </w:t>
      </w:r>
      <w:r>
        <w:t xml:space="preserve">Good for framing security in business terms, but not detailed enough for technical implementation. Ideal for leadership buy-in conversations.</w:t>
      </w:r>
    </w:p>
    <w:p>
      <w:r>
        <w:pict>
          <v:rect style="width:0;height:1.5pt" o:hralign="center" o:hrstd="t" o:hr="t"/>
        </w:pict>
      </w:r>
    </w:p>
    <w:bookmarkEnd w:id="49"/>
    <w:bookmarkStart w:id="51" w:name="acsc-essential-8-maturity-model"/>
    <w:p>
      <w:pPr>
        <w:pStyle w:val="Heading3"/>
      </w:pPr>
      <w:r>
        <w:t xml:space="preserve">ACSC Essential 8 Maturity Model</w:t>
      </w:r>
    </w:p>
    <w:p>
      <w:pPr>
        <w:pStyle w:val="FirstParagraph"/>
      </w:pPr>
      <w:r>
        <w:t xml:space="preserve">🔗</w:t>
      </w:r>
      <w:r>
        <w:t xml:space="preserve"> </w:t>
      </w:r>
      <w:hyperlink r:id="rId50">
        <w:r>
          <w:rPr>
            <w:rStyle w:val="Hyperlink"/>
          </w:rPr>
          <w:t xml:space="preserve">ACSC E8 Maturity Model</w:t>
        </w:r>
      </w:hyperlink>
      <w:r>
        <w:br/>
      </w:r>
      <w:r>
        <w:t xml:space="preserve">Vendor-neutral, detailed description of each maturity level.</w:t>
      </w:r>
    </w:p>
    <w:p>
      <w:pPr>
        <w:pStyle w:val="BodyText"/>
      </w:pPr>
      <w:r>
        <w:rPr>
          <w:b/>
          <w:bCs/>
        </w:rPr>
        <w:t xml:space="preserve">Talking note:</w:t>
      </w:r>
      <w:r>
        <w:t xml:space="preserve"> </w:t>
      </w:r>
      <w:r>
        <w:t xml:space="preserve">This is an important reminder that E8 (and other frameworks like Zero Trust, ISO 27001) can be implemented with or without Microsoft tools. Whether you use Microsoft, Linux, AWS, CyberArk, or other tech, you can still achieve compliance and maturity.</w:t>
      </w:r>
      <w:r>
        <w:br/>
      </w:r>
      <w:r>
        <w:t xml:space="preserve">Also: none of these frameworks are “set and forget.” New users, new apps, and new operating models mean you must continually reassess.</w:t>
      </w:r>
    </w:p>
    <w:bookmarkEnd w:id="51"/>
    <w:bookmarkEnd w:id="52"/>
    <w:bookmarkEnd w:id="53"/>
    <w:sectPr w:rsidR="00D078F1" w:rsidRPr="00B304E6" w:rsidSect="00C35F7C">
      <w:headerReference r:id="rId16" w:type="default"/>
      <w:footerReference r:id="rId17" w:type="default"/>
      <w:pgSz w:h="16838" w:w="11906"/>
      <w:pgMar w:bottom="567" w:footer="709" w:gutter="0" w:header="709" w:left="1134" w:right="1133" w:top="567"/>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ngsana New">
    <w:panose1 w:val="02020603050405020304"/>
    <w:charset w:val="DE"/>
    <w:family w:val="roman"/>
    <w:pitch w:val="variable"/>
    <w:sig w:usb0="81000003" w:usb1="00000000" w:usb2="00000000" w:usb3="00000000" w:csb0="00010001" w:csb1="00000000"/>
  </w:font>
  <w:font w:name="Segoe UI Semibold">
    <w:panose1 w:val="020B0702040204020203"/>
    <w:charset w:val="00"/>
    <w:family w:val="swiss"/>
    <w:pitch w:val="variable"/>
    <w:sig w:usb0="E4002EFF" w:usb1="C000E47F"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1ABF74" w14:textId="77777777" w:rsidR="004F4BF2" w:rsidRPr="00C35F7C" w:rsidRDefault="004F4BF2" w:rsidP="00BA2ACB">
    <w:pPr>
      <w:pStyle w:val="Footer"/>
    </w:pPr>
    <w:r w:rsidRPr="00C35F7C">
      <w:rPr>
        <w:color w:val="165AF1" w:themeColor="accent1"/>
        <w:sz w:val="20"/>
        <w:szCs w:val="24"/>
      </w:rPr>
      <w:t>&lt;people&gt; friendly technology</w:t>
    </w:r>
    <w:r w:rsidRPr="00C35F7C">
      <w:rPr>
        <w:rFonts w:ascii="Segoe UI" w:hAnsi="Segoe UI"/>
        <w:color w:val="165AF1" w:themeColor="accent1"/>
        <w:sz w:val="20"/>
        <w:szCs w:val="24"/>
      </w:rPr>
      <w:t xml:space="preserve"> </w:t>
    </w:r>
    <w:r>
      <w:rPr>
        <w:rFonts w:ascii="Segoe UI" w:hAnsi="Segoe UI"/>
        <w:color w:val="DD2E27" w:themeColor="accent4"/>
      </w:rPr>
      <w:tab/>
    </w:r>
    <w:r>
      <w:rPr>
        <w:rFonts w:ascii="Segoe UI" w:hAnsi="Segoe UI"/>
        <w:color w:val="DD2E27" w:themeColor="accent4"/>
      </w:rPr>
      <w:tab/>
    </w:r>
    <w:r w:rsidRPr="00337521">
      <w:rPr>
        <w:rFonts w:ascii="Segoe UI" w:hAnsi="Segoe UI"/>
      </w:rPr>
      <w:t xml:space="preserve"> </w:t>
    </w:r>
    <w:sdt>
      <w:sdtPr>
        <w:rPr>
          <w:rFonts w:ascii="Segoe UI" w:hAnsi="Segoe UI"/>
        </w:rPr>
        <w:alias w:val="Subject"/>
        <w:tag w:val=""/>
        <w:id w:val="-1768308310"/>
        <w:placeholder>
          <w:docPart w:val="60D544BA58A14FA9AE04EA131203C2CF"/>
        </w:placeholder>
        <w:dataBinding w:prefixMappings="xmlns:ns0='http://purl.org/dc/elements/1.1/' xmlns:ns1='http://schemas.openxmlformats.org/package/2006/metadata/core-properties' " w:xpath="/ns1:coreProperties[1]/ns0:subject[1]" w:storeItemID="{6C3C8BC8-F283-45AE-878A-BAB7291924A1}"/>
        <w:text/>
      </w:sdtPr>
      <w:sdtEndPr/>
      <w:sdtContent>
        <w:r w:rsidR="00B85336">
          <w:rPr>
            <w:rFonts w:ascii="Segoe UI" w:hAnsi="Segoe UI"/>
          </w:rPr>
          <w:t>Document Title</w:t>
        </w:r>
      </w:sdtContent>
    </w:sdt>
    <w:r w:rsidRPr="00337521">
      <w:rPr>
        <w:rStyle w:val="FooterChar"/>
        <w:rFonts w:asciiTheme="minorHAnsi" w:hAnsiTheme="minorHAnsi" w:cstheme="minorHAnsi"/>
        <w:color w:val="171717" w:themeColor="background2" w:themeShade="1A"/>
        <w:sz w:val="16"/>
        <w:szCs w:val="16"/>
      </w:rPr>
      <w:t xml:space="preserve">  |  </w:t>
    </w:r>
    <w:r w:rsidRPr="00337521">
      <w:t xml:space="preserve">Page </w:t>
    </w:r>
    <w:r w:rsidRPr="00337521">
      <w:fldChar w:fldCharType="begin"/>
    </w:r>
    <w:r w:rsidRPr="00337521">
      <w:instrText xml:space="preserve"> PAGE  \* Arabic  \* MERGEFORMAT </w:instrText>
    </w:r>
    <w:r w:rsidRPr="00337521">
      <w:fldChar w:fldCharType="separate"/>
    </w:r>
    <w:r>
      <w:t>3</w:t>
    </w:r>
    <w:r w:rsidRPr="00337521">
      <w:fldChar w:fldCharType="end"/>
    </w:r>
    <w:r w:rsidRPr="00337521">
      <w:t xml:space="preserve"> of </w:t>
    </w:r>
    <w:r w:rsidRPr="00337521">
      <w:fldChar w:fldCharType="begin"/>
    </w:r>
    <w:r w:rsidRPr="00337521">
      <w:instrText xml:space="preserve"> NUMPAGES  \* Arabic  \* MERGEFORMAT </w:instrText>
    </w:r>
    <w:r w:rsidRPr="00337521">
      <w:fldChar w:fldCharType="separate"/>
    </w:r>
    <w:r>
      <w:t>13</w:t>
    </w:r>
    <w:r w:rsidRPr="00337521">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4982E" w14:textId="77777777" w:rsidR="007A39FA" w:rsidRPr="002016B6" w:rsidRDefault="007A39FA" w:rsidP="002016B6">
    <w:pPr>
      <w:pStyle w:val="Footer"/>
      <w:tabs>
        <w:tab w:val="right" w:pos="8931"/>
      </w:tabs>
      <w:jc w:val="left"/>
      <w:rPr>
        <w:color w:val="auto"/>
      </w:rPr>
    </w:pPr>
    <w:r w:rsidRPr="002016B6">
      <w:rPr>
        <w:color w:val="1B1B6C" w:themeColor="text2" w:themeTint="E6"/>
        <w:sz w:val="20"/>
        <w:szCs w:val="24"/>
      </w:rPr>
      <w:t>&lt;people&gt; friendly technology</w:t>
    </w:r>
    <w:r w:rsidRPr="002016B6">
      <w:rPr>
        <w:rFonts w:ascii="Segoe UI" w:hAnsi="Segoe UI"/>
        <w:color w:val="1B1B6C" w:themeColor="text2" w:themeTint="E6"/>
        <w:sz w:val="20"/>
        <w:szCs w:val="24"/>
      </w:rPr>
      <w:t xml:space="preserve"> </w:t>
    </w:r>
    <w:r w:rsidR="004F4BF2" w:rsidRPr="002016B6">
      <w:rPr>
        <w:rFonts w:ascii="Segoe UI" w:hAnsi="Segoe UI"/>
        <w:color w:val="auto"/>
      </w:rPr>
      <w:tab/>
    </w:r>
    <w:r w:rsidRPr="002016B6">
      <w:rPr>
        <w:rFonts w:ascii="Segoe UI" w:hAnsi="Segoe UI"/>
        <w:color w:val="auto"/>
      </w:rPr>
      <w:t xml:space="preserve"> </w:t>
    </w:r>
    <w:sdt>
      <w:sdtPr>
        <w:rPr>
          <w:rFonts w:ascii="Segoe UI" w:hAnsi="Segoe UI"/>
          <w:color w:val="auto"/>
        </w:rPr>
        <w:alias w:val="Subject"/>
        <w:tag w:val=""/>
        <w:id w:val="79803282"/>
        <w:placeholder>
          <w:docPart w:val="FFAFCB07BD2047D9A0535A89E17F96EA"/>
        </w:placeholder>
        <w:dataBinding w:prefixMappings="xmlns:ns0='http://purl.org/dc/elements/1.1/' xmlns:ns1='http://schemas.openxmlformats.org/package/2006/metadata/core-properties' " w:xpath="/ns1:coreProperties[1]/ns0:subject[1]" w:storeItemID="{6C3C8BC8-F283-45AE-878A-BAB7291924A1}"/>
        <w:text/>
      </w:sdtPr>
      <w:sdtEndPr/>
      <w:sdtContent>
        <w:r w:rsidR="00B85336" w:rsidRPr="002016B6">
          <w:rPr>
            <w:rFonts w:ascii="Segoe UI" w:hAnsi="Segoe UI"/>
            <w:color w:val="auto"/>
          </w:rPr>
          <w:t>Document Title</w:t>
        </w:r>
      </w:sdtContent>
    </w:sdt>
    <w:r w:rsidRPr="002016B6">
      <w:rPr>
        <w:rStyle w:val="FooterChar"/>
        <w:rFonts w:asciiTheme="minorHAnsi" w:hAnsiTheme="minorHAnsi" w:cstheme="minorHAnsi"/>
        <w:color w:val="auto"/>
        <w:sz w:val="16"/>
        <w:szCs w:val="16"/>
      </w:rPr>
      <w:t xml:space="preserve"> </w:t>
    </w:r>
    <w:r w:rsidR="00C35F7C" w:rsidRPr="002016B6">
      <w:rPr>
        <w:rStyle w:val="FooterChar"/>
        <w:rFonts w:asciiTheme="minorHAnsi" w:hAnsiTheme="minorHAnsi" w:cstheme="minorHAnsi"/>
        <w:color w:val="auto"/>
        <w:sz w:val="16"/>
        <w:szCs w:val="16"/>
      </w:rPr>
      <w:t xml:space="preserve"> </w:t>
    </w:r>
    <w:r w:rsidRPr="002016B6">
      <w:rPr>
        <w:rStyle w:val="FooterChar"/>
        <w:rFonts w:asciiTheme="minorHAnsi" w:hAnsiTheme="minorHAnsi" w:cstheme="minorHAnsi"/>
        <w:color w:val="auto"/>
        <w:sz w:val="16"/>
        <w:szCs w:val="16"/>
      </w:rPr>
      <w:t xml:space="preserve">|  </w:t>
    </w:r>
    <w:r w:rsidRPr="002016B6">
      <w:rPr>
        <w:color w:val="auto"/>
      </w:rPr>
      <w:t xml:space="preserve">Page </w:t>
    </w:r>
    <w:r w:rsidRPr="002016B6">
      <w:rPr>
        <w:color w:val="auto"/>
      </w:rPr>
      <w:fldChar w:fldCharType="begin"/>
    </w:r>
    <w:r w:rsidRPr="002016B6">
      <w:rPr>
        <w:color w:val="auto"/>
      </w:rPr>
      <w:instrText xml:space="preserve"> PAGE  \* Arabic  \* MERGEFORMAT </w:instrText>
    </w:r>
    <w:r w:rsidRPr="002016B6">
      <w:rPr>
        <w:color w:val="auto"/>
      </w:rPr>
      <w:fldChar w:fldCharType="separate"/>
    </w:r>
    <w:r w:rsidRPr="002016B6">
      <w:rPr>
        <w:color w:val="auto"/>
      </w:rPr>
      <w:t>3</w:t>
    </w:r>
    <w:r w:rsidRPr="002016B6">
      <w:rPr>
        <w:color w:val="auto"/>
      </w:rPr>
      <w:fldChar w:fldCharType="end"/>
    </w:r>
    <w:r w:rsidRPr="002016B6">
      <w:rPr>
        <w:color w:val="auto"/>
      </w:rPr>
      <w:t xml:space="preserve"> of </w:t>
    </w:r>
    <w:r w:rsidRPr="002016B6">
      <w:rPr>
        <w:color w:val="auto"/>
      </w:rPr>
      <w:fldChar w:fldCharType="begin"/>
    </w:r>
    <w:r w:rsidRPr="002016B6">
      <w:rPr>
        <w:color w:val="auto"/>
      </w:rPr>
      <w:instrText xml:space="preserve"> NUMPAGES  \* Arabic  \* MERGEFORMAT </w:instrText>
    </w:r>
    <w:r w:rsidRPr="002016B6">
      <w:rPr>
        <w:color w:val="auto"/>
      </w:rPr>
      <w:fldChar w:fldCharType="separate"/>
    </w:r>
    <w:r w:rsidRPr="002016B6">
      <w:rPr>
        <w:color w:val="auto"/>
      </w:rPr>
      <w:t>11</w:t>
    </w:r>
    <w:r w:rsidRPr="002016B6">
      <w:rPr>
        <w:color w:val="auto"/>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A3BE9" w14:textId="77777777" w:rsidR="00C35F7C" w:rsidRPr="00751F31" w:rsidRDefault="00C35F7C" w:rsidP="00BA2ACB">
    <w:pPr>
      <w:pStyle w:val="Header"/>
    </w:pPr>
    <w:r>
      <w:rPr>
        <w:rFonts w:ascii="Times New Roman" w:hAnsi="Times New Roman" w:cs="Times New Roman"/>
        <w:noProof/>
        <w:sz w:val="24"/>
        <w:szCs w:val="24"/>
      </w:rPr>
      <mc:AlternateContent>
        <mc:Choice Requires="wpg">
          <w:drawing>
            <wp:anchor distT="0" distB="0" distL="114300" distR="114300" simplePos="0" relativeHeight="251656704" behindDoc="0" locked="0" layoutInCell="1" allowOverlap="1" wp14:anchorId="20297AA7" wp14:editId="72530C97">
              <wp:simplePos x="0" y="0"/>
              <wp:positionH relativeFrom="column">
                <wp:posOffset>4118027</wp:posOffset>
              </wp:positionH>
              <wp:positionV relativeFrom="paragraph">
                <wp:posOffset>-515621</wp:posOffset>
              </wp:positionV>
              <wp:extent cx="1974215" cy="991870"/>
              <wp:effectExtent l="114300" t="76200" r="83185" b="151130"/>
              <wp:wrapNone/>
              <wp:docPr id="4" name="Group 4"/>
              <wp:cNvGraphicFramePr/>
              <a:graphic xmlns:a="http://schemas.openxmlformats.org/drawingml/2006/main">
                <a:graphicData uri="http://schemas.microsoft.com/office/word/2010/wordprocessingGroup">
                  <wpg:wgp>
                    <wpg:cNvGrpSpPr/>
                    <wpg:grpSpPr>
                      <a:xfrm>
                        <a:off x="0" y="0"/>
                        <a:ext cx="1974215" cy="991870"/>
                        <a:chOff x="0" y="0"/>
                        <a:chExt cx="1974215" cy="991870"/>
                      </a:xfrm>
                      <a:effectLst>
                        <a:outerShdw blurRad="101600" dist="38100" dir="5400000" algn="tl" rotWithShape="0">
                          <a:schemeClr val="tx1">
                            <a:alpha val="30000"/>
                          </a:schemeClr>
                        </a:outerShdw>
                      </a:effectLst>
                    </wpg:grpSpPr>
                    <wps:wsp>
                      <wps:cNvPr id="6" name="Freeform: Shape 10"/>
                      <wps:cNvSpPr/>
                      <wps:spPr>
                        <a:xfrm rot="5400000">
                          <a:off x="491173" y="-491173"/>
                          <a:ext cx="991870" cy="1974215"/>
                        </a:xfrm>
                        <a:custGeom>
                          <a:avLst/>
                          <a:gdLst>
                            <a:gd name="connsiteX0" fmla="*/ 5398 w 1133476"/>
                            <a:gd name="connsiteY0" fmla="*/ 0 h 2256156"/>
                            <a:gd name="connsiteX1" fmla="*/ 1133476 w 1133476"/>
                            <a:gd name="connsiteY1" fmla="*/ 1128078 h 2256156"/>
                            <a:gd name="connsiteX2" fmla="*/ 5398 w 1133476"/>
                            <a:gd name="connsiteY2" fmla="*/ 2256156 h 2256156"/>
                            <a:gd name="connsiteX3" fmla="*/ 0 w 1133476"/>
                            <a:gd name="connsiteY3" fmla="*/ 2255884 h 2256156"/>
                            <a:gd name="connsiteX4" fmla="*/ 0 w 1133476"/>
                            <a:gd name="connsiteY4" fmla="*/ 273 h 225615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3476" h="2256156">
                              <a:moveTo>
                                <a:pt x="5398" y="0"/>
                              </a:moveTo>
                              <a:cubicBezTo>
                                <a:pt x="628418" y="0"/>
                                <a:pt x="1133476" y="505058"/>
                                <a:pt x="1133476" y="1128078"/>
                              </a:cubicBezTo>
                              <a:cubicBezTo>
                                <a:pt x="1133476" y="1751098"/>
                                <a:pt x="628418" y="2256156"/>
                                <a:pt x="5398" y="2256156"/>
                              </a:cubicBezTo>
                              <a:lnTo>
                                <a:pt x="0" y="2255884"/>
                              </a:lnTo>
                              <a:lnTo>
                                <a:pt x="0" y="273"/>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 name="Graphic 16"/>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340412" y="400057"/>
                          <a:ext cx="1231900" cy="286385"/>
                        </a:xfrm>
                        <a:prstGeom prst="rect">
                          <a:avLst/>
                        </a:prstGeom>
                      </pic:spPr>
                    </pic:pic>
                  </wpg:wgp>
                </a:graphicData>
              </a:graphic>
            </wp:anchor>
          </w:drawing>
        </mc:Choice>
        <mc:Fallback>
          <w:pict>
            <v:group w14:anchorId="45AD7B9A" id="Group 4" o:spid="_x0000_s1026" style="position:absolute;margin-left:324.25pt;margin-top:-40.6pt;width:155.45pt;height:78.1pt;z-index:251656704" coordsize="19742,991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">
              <v:shape id="Freeform: Shape 10" o:spid="_x0000_s1027" style="position:absolute;left:4912;top:-4912;width:9918;height:19742;rotation:90;visibility:visible;mso-wrap-style:square;v-text-anchor:middle" coordsize="1133476,225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" path="m5398,c628418,,1133476,505058,1133476,1128078v,623020,-505058,1128078,-1128078,1128078l,2255884,,273,5398,xe" fillcolor="white [3212]" stroked="f" strokeweight="1pt">
                <v:stroke joinstyle="miter"/>
                <v:path arrowok="t" o:connecttype="custom" o:connectlocs="4724,0;991870,987108;4724,1974215;0,1973977;0,239"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6" o:spid="_x0000_s1028" type="#_x0000_t75" style="position:absolute;left:3404;top:4000;width:12319;height:2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">
                <v:imagedata r:id="rId3" o:title=""/>
              </v:shape>
            </v:group>
          </w:pict>
        </mc:Fallback>
      </mc:AlternateContent>
    </w:r>
    <w:r>
      <w:rPr>
        <w:noProof/>
      </w:rPr>
      <w:drawing>
        <wp:anchor distT="0" distB="0" distL="114300" distR="114300" simplePos="0" relativeHeight="251655680" behindDoc="1" locked="0" layoutInCell="1" allowOverlap="1" wp14:anchorId="7716F856" wp14:editId="4741E245">
          <wp:simplePos x="0" y="0"/>
          <wp:positionH relativeFrom="column">
            <wp:posOffset>-804545</wp:posOffset>
          </wp:positionH>
          <wp:positionV relativeFrom="paragraph">
            <wp:posOffset>-513081</wp:posOffset>
          </wp:positionV>
          <wp:extent cx="7918450" cy="10777462"/>
          <wp:effectExtent l="0" t="0" r="6350" b="5080"/>
          <wp:wrapNone/>
          <wp:docPr id="57" name="Graph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7918450" cy="10777462"/>
                  </a:xfrm>
                  <a:prstGeom prst="rect">
                    <a:avLst/>
                  </a:prstGeom>
                </pic:spPr>
              </pic:pic>
            </a:graphicData>
          </a:graphic>
          <wp14:sizeRelH relativeFrom="page">
            <wp14:pctWidth>0</wp14:pctWidth>
          </wp14:sizeRelH>
          <wp14:sizeRelV relativeFrom="page">
            <wp14:pctHeight>0</wp14:pctHeight>
          </wp14:sizeRelV>
        </wp:anchor>
      </w:drawing>
    </w:r>
  </w:p>
  <w:p w14:paraId="3218FD89" w14:textId="77777777" w:rsidR="00D078F1" w:rsidRDefault="00D078F1" w:rsidP="00BA2A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8FF82" w14:textId="77777777" w:rsidR="00751F31" w:rsidRPr="00751F31" w:rsidRDefault="00137AF2" w:rsidP="00BA2ACB">
    <w:pPr>
      <w:pStyle w:val="Header"/>
    </w:pPr>
    <w:r>
      <w:rPr>
        <w:noProof/>
      </w:rPr>
      <mc:AlternateContent>
        <mc:Choice Requires="wpg">
          <w:drawing>
            <wp:anchor distT="0" distB="0" distL="114300" distR="114300" simplePos="0" relativeHeight="251654656" behindDoc="0" locked="0" layoutInCell="1" allowOverlap="1" wp14:anchorId="4592419D" wp14:editId="16EC07FE">
              <wp:simplePos x="0" y="0"/>
              <wp:positionH relativeFrom="column">
                <wp:posOffset>4171315</wp:posOffset>
              </wp:positionH>
              <wp:positionV relativeFrom="paragraph">
                <wp:posOffset>-547370</wp:posOffset>
              </wp:positionV>
              <wp:extent cx="1974215" cy="991870"/>
              <wp:effectExtent l="114300" t="76200" r="83185" b="151130"/>
              <wp:wrapNone/>
              <wp:docPr id="14" name="Group 14"/>
              <wp:cNvGraphicFramePr/>
              <a:graphic xmlns:a="http://schemas.openxmlformats.org/drawingml/2006/main">
                <a:graphicData uri="http://schemas.microsoft.com/office/word/2010/wordprocessingGroup">
                  <wpg:wgp>
                    <wpg:cNvGrpSpPr/>
                    <wpg:grpSpPr>
                      <a:xfrm>
                        <a:off x="0" y="0"/>
                        <a:ext cx="1974215" cy="991870"/>
                        <a:chOff x="0" y="0"/>
                        <a:chExt cx="1974215" cy="991870"/>
                      </a:xfrm>
                      <a:effectLst>
                        <a:outerShdw blurRad="101600" dist="38100" dir="5400000" algn="tl" rotWithShape="0">
                          <a:schemeClr val="tx1">
                            <a:alpha val="30000"/>
                          </a:schemeClr>
                        </a:outerShdw>
                      </a:effectLst>
                    </wpg:grpSpPr>
                    <wps:wsp>
                      <wps:cNvPr id="15" name="Freeform: Shape 10"/>
                      <wps:cNvSpPr/>
                      <wps:spPr>
                        <a:xfrm rot="5400000">
                          <a:off x="491173" y="-491173"/>
                          <a:ext cx="991870" cy="1974215"/>
                        </a:xfrm>
                        <a:custGeom>
                          <a:avLst/>
                          <a:gdLst>
                            <a:gd name="connsiteX0" fmla="*/ 5398 w 1133476"/>
                            <a:gd name="connsiteY0" fmla="*/ 0 h 2256156"/>
                            <a:gd name="connsiteX1" fmla="*/ 1133476 w 1133476"/>
                            <a:gd name="connsiteY1" fmla="*/ 1128078 h 2256156"/>
                            <a:gd name="connsiteX2" fmla="*/ 5398 w 1133476"/>
                            <a:gd name="connsiteY2" fmla="*/ 2256156 h 2256156"/>
                            <a:gd name="connsiteX3" fmla="*/ 0 w 1133476"/>
                            <a:gd name="connsiteY3" fmla="*/ 2255884 h 2256156"/>
                            <a:gd name="connsiteX4" fmla="*/ 0 w 1133476"/>
                            <a:gd name="connsiteY4" fmla="*/ 273 h 225615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3476" h="2256156">
                              <a:moveTo>
                                <a:pt x="5398" y="0"/>
                              </a:moveTo>
                              <a:cubicBezTo>
                                <a:pt x="628418" y="0"/>
                                <a:pt x="1133476" y="505058"/>
                                <a:pt x="1133476" y="1128078"/>
                              </a:cubicBezTo>
                              <a:cubicBezTo>
                                <a:pt x="1133476" y="1751098"/>
                                <a:pt x="628418" y="2256156"/>
                                <a:pt x="5398" y="2256156"/>
                              </a:cubicBezTo>
                              <a:lnTo>
                                <a:pt x="0" y="2255884"/>
                              </a:lnTo>
                              <a:lnTo>
                                <a:pt x="0" y="273"/>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 name="Graphic 16"/>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340412" y="400057"/>
                          <a:ext cx="1231900" cy="286385"/>
                        </a:xfrm>
                        <a:prstGeom prst="rect">
                          <a:avLst/>
                        </a:prstGeom>
                      </pic:spPr>
                    </pic:pic>
                  </wpg:wgp>
                </a:graphicData>
              </a:graphic>
            </wp:anchor>
          </w:drawing>
        </mc:Choice>
        <mc:Fallback>
          <w:pict>
            <v:group w14:anchorId="7B5655A7" id="Group 14" o:spid="_x0000_s1026" style="position:absolute;margin-left:328.45pt;margin-top:-43.1pt;width:155.45pt;height:78.1pt;z-index:251654656" coordsize="19742,991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">
              <v:shape id="Freeform: Shape 10" o:spid="_x0000_s1027" style="position:absolute;left:4912;top:-4912;width:9918;height:19742;rotation:90;visibility:visible;mso-wrap-style:square;v-text-anchor:middle" coordsize="1133476,225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" path="m5398,c628418,,1133476,505058,1133476,1128078v,623020,-505058,1128078,-1128078,1128078l,2255884,,273,5398,xe" fillcolor="white [3212]" stroked="f" strokeweight="1pt">
                <v:stroke joinstyle="miter"/>
                <v:path arrowok="t" o:connecttype="custom" o:connectlocs="4724,0;991870,987108;4724,1974215;0,1973977;0,239"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6" o:spid="_x0000_s1028" type="#_x0000_t75" style="position:absolute;left:3404;top:4000;width:12319;height:2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">
                <v:imagedata r:id="rId3" o:title=""/>
              </v:shape>
            </v:group>
          </w:pict>
        </mc:Fallback>
      </mc:AlternateConten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B1D3"/>
    <w:multiLevelType w:val="singleLevel"/>
    <w:tmpl w:val="00000000"/>
    <w:lvl w:ilvl="0">
      <w:start w:val="1"/>
      <w:numFmt w:val="decimal"/>
      <w:lvlText w:val=""/>
      <w:lvlJc w:val="left"/>
      <w:pPr>
        <w:tabs>
          <w:tab w:pos="1800" w:val="num"/>
        </w:tabs>
        <w:ind w:hanging="600" w:left="1800"/>
      </w:pPr>
      <w:rPr>
        <w:rFonts w:ascii="Arial" w:cs="Arial" w:hAnsi="Arial"/>
        <w:b w:val="0"/>
        <w:bCs w:val="0"/>
        <w:i w:val="0"/>
        <w:iCs w:val="0"/>
        <w:color w:val="auto"/>
        <w:sz w:val="16"/>
        <w:szCs w:val="16"/>
        <w:u w:val="none"/>
      </w:rPr>
    </w:lvl>
  </w:abstractNum>
  <w:abstractNum w15:restartNumberingAfterBreak="0" w:abstractNumId="1">
    <w:nsid w:val="0D663A1E"/>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
    <w:nsid w:val="17B77527"/>
    <w:multiLevelType w:val="hybridMultilevel"/>
    <w:tmpl w:val="5E30EEE8"/>
    <w:lvl w:ilvl="0" w:tplc="E0DE4C00">
      <w:start w:val="1"/>
      <w:numFmt w:val="bullet"/>
      <w:pStyle w:val="ListParagraph"/>
      <w:lvlText w:val=""/>
      <w:lvlJc w:val="left"/>
      <w:pPr>
        <w:ind w:hanging="360" w:left="720"/>
      </w:pPr>
      <w:rPr>
        <w:rFonts w:ascii="Symbol" w:hAnsi="Symbol" w:hint="default"/>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3">
    <w:nsid w:val="19F4697D"/>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4">
    <w:nsid w:val="1CD269E0"/>
    <w:multiLevelType w:val="hybridMultilevel"/>
    <w:tmpl w:val="E564D6BA"/>
    <w:lvl w:ilvl="0" w:tplc="08090015">
      <w:start w:val="1"/>
      <w:numFmt w:val="upperLetter"/>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5">
    <w:nsid w:val="1F0F3838"/>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6">
    <w:nsid w:val="21E87C01"/>
    <w:multiLevelType w:val="hybridMultilevel"/>
    <w:tmpl w:val="0C64B00A"/>
    <w:lvl w:ilvl="0" w:tplc="0809000F">
      <w:start w:val="1"/>
      <w:numFmt w:val="decimal"/>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7">
    <w:nsid w:val="24131495"/>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8">
    <w:nsid w:val="2A9F5834"/>
    <w:multiLevelType w:val="hybridMultilevel"/>
    <w:tmpl w:val="0C162A90"/>
    <w:lvl w:ilvl="0" w:tplc="0C090001">
      <w:start w:val="1"/>
      <w:numFmt w:val="bullet"/>
      <w:lvlText w:val=""/>
      <w:lvlJc w:val="left"/>
      <w:pPr>
        <w:ind w:hanging="360" w:left="720"/>
      </w:pPr>
      <w:rPr>
        <w:rFonts w:ascii="Symbol" w:hAnsi="Symbol" w:hint="default"/>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9">
    <w:nsid w:val="2D181D22"/>
    <w:multiLevelType w:val="hybridMultilevel"/>
    <w:tmpl w:val="5EC2945C"/>
    <w:lvl w:ilvl="0" w:tplc="0C090001">
      <w:start w:val="1"/>
      <w:numFmt w:val="bullet"/>
      <w:lvlText w:val=""/>
      <w:lvlJc w:val="left"/>
      <w:pPr>
        <w:ind w:hanging="360" w:left="720"/>
      </w:pPr>
      <w:rPr>
        <w:rFonts w:ascii="Symbol" w:hAnsi="Symbol" w:hint="default"/>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10">
    <w:nsid w:val="2F656EFB"/>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42BA0E07"/>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2">
    <w:nsid w:val="440B225C"/>
    <w:multiLevelType w:val="multilevel"/>
    <w:tmpl w:val="63FC3656"/>
    <w:lvl w:ilvl="0">
      <w:start w:val="1"/>
      <w:numFmt w:val="decimal"/>
      <w:pStyle w:val="Heading1"/>
      <w:lvlText w:val="%1"/>
      <w:lvlJc w:val="left"/>
      <w:pPr>
        <w:ind w:hanging="432" w:left="432"/>
      </w:pPr>
    </w:lvl>
    <w:lvl w:ilvl="1">
      <w:start w:val="1"/>
      <w:numFmt w:val="decimal"/>
      <w:pStyle w:val="Heading2"/>
      <w:lvlText w:val="%1.%2"/>
      <w:lvlJc w:val="left"/>
      <w:pPr>
        <w:ind w:hanging="576" w:left="576"/>
      </w:pPr>
      <w:rPr>
        <w:rFonts w:hint="default"/>
      </w:rPr>
    </w:lvl>
    <w:lvl w:ilvl="2">
      <w:start w:val="1"/>
      <w:numFmt w:val="decimal"/>
      <w:pStyle w:val="Heading3"/>
      <w:lvlText w:val="%1.%2.%3"/>
      <w:lvlJc w:val="left"/>
      <w:pPr>
        <w:ind w:hanging="720" w:left="720"/>
      </w:pPr>
      <w:rPr>
        <w:rFonts w:hint="default"/>
      </w:rPr>
    </w:lvl>
    <w:lvl w:ilvl="3">
      <w:start w:val="1"/>
      <w:numFmt w:val="decimal"/>
      <w:pStyle w:val="Heading4"/>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15:restartNumberingAfterBreak="0" w:abstractNumId="13">
    <w:nsid w:val="4F68212F"/>
    <w:multiLevelType w:val="hybridMultilevel"/>
    <w:tmpl w:val="BD642F00"/>
    <w:lvl w:ilvl="0" w:tplc="1E16B764">
      <w:start w:val="1"/>
      <w:numFmt w:val="bullet"/>
      <w:pStyle w:val="BulletList"/>
      <w:lvlText w:val=""/>
      <w:lvlJc w:val="left"/>
      <w:pPr>
        <w:ind w:hanging="360" w:left="720"/>
      </w:pPr>
      <w:rPr>
        <w:rFonts w:ascii="Symbol" w:hAnsi="Symbol" w:hint="default"/>
        <w:color w:themeColor="accent1" w:val="165AF1"/>
        <w:sz w:val="20"/>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14">
    <w:nsid w:val="58237649"/>
    <w:multiLevelType w:val="hybridMultilevel"/>
    <w:tmpl w:val="2AA0C3E4"/>
    <w:lvl w:ilvl="0" w:tplc="0C090001">
      <w:start w:val="1"/>
      <w:numFmt w:val="bullet"/>
      <w:lvlText w:val=""/>
      <w:lvlJc w:val="left"/>
      <w:pPr>
        <w:ind w:hanging="360" w:left="720"/>
      </w:pPr>
      <w:rPr>
        <w:rFonts w:ascii="Symbol" w:hAnsi="Symbol" w:hint="default"/>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15">
    <w:nsid w:val="60D93A3E"/>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6">
    <w:nsid w:val="64F42890"/>
    <w:multiLevelType w:val="multilevel"/>
    <w:tmpl w:val="30C42DBE"/>
    <w:lvl w:ilvl="0">
      <w:start w:val="1"/>
      <w:numFmt w:val="decimal"/>
      <w:lvlText w:val="%1."/>
      <w:lvlJc w:val="left"/>
      <w:pPr>
        <w:ind w:hanging="360" w:left="360"/>
      </w:pPr>
      <w:rPr>
        <w:rFonts w:hint="default"/>
        <w:b/>
        <w:bCs/>
      </w:rPr>
    </w:lvl>
    <w:lvl w:ilvl="1">
      <w:start w:val="1"/>
      <w:numFmt w:val="decimal"/>
      <w:lvlText w:val="%1.%2"/>
      <w:lvlJc w:val="left"/>
      <w:pPr>
        <w:ind w:hanging="432" w:left="792"/>
      </w:pPr>
      <w:rPr>
        <w:rFonts w:hint="default"/>
        <w:b w:val="0"/>
        <w:bCs w:val="0"/>
      </w:rPr>
    </w:lvl>
    <w:lvl w:ilvl="2">
      <w:start w:val="1"/>
      <w:numFmt w:val="lowerLetter"/>
      <w:lvlText w:val="%3)"/>
      <w:lvlJc w:val="left"/>
      <w:pPr>
        <w:ind w:hanging="504" w:left="1224"/>
      </w:pPr>
      <w:rPr>
        <w:rFonts w:hint="default"/>
        <w:b w:val="0"/>
        <w:bCs w:val="0"/>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7">
    <w:nsid w:val="661D40ED"/>
    <w:multiLevelType w:val="hybridMultilevel"/>
    <w:tmpl w:val="FDC40D6A"/>
    <w:styleLink w:val="EngageSquared"/>
    <w:lvl w:ilvl="0" w:tplc="0C090001">
      <w:start w:val="1"/>
      <w:numFmt w:val="bullet"/>
      <w:lvlText w:val=""/>
      <w:lvlJc w:val="left"/>
      <w:pPr>
        <w:ind w:hanging="360" w:left="740"/>
      </w:pPr>
      <w:rPr>
        <w:rFonts w:ascii="Symbol" w:hAnsi="Symbol" w:hint="default"/>
      </w:rPr>
    </w:lvl>
    <w:lvl w:ilvl="1" w:tentative="1" w:tplc="0C090003">
      <w:start w:val="1"/>
      <w:numFmt w:val="bullet"/>
      <w:lvlText w:val="o"/>
      <w:lvlJc w:val="left"/>
      <w:pPr>
        <w:ind w:hanging="360" w:left="1460"/>
      </w:pPr>
      <w:rPr>
        <w:rFonts w:ascii="Courier New" w:cs="Courier New" w:hAnsi="Courier New" w:hint="default"/>
      </w:rPr>
    </w:lvl>
    <w:lvl w:ilvl="2" w:tentative="1" w:tplc="0C090005">
      <w:start w:val="1"/>
      <w:numFmt w:val="bullet"/>
      <w:lvlText w:val=""/>
      <w:lvlJc w:val="left"/>
      <w:pPr>
        <w:ind w:hanging="360" w:left="2180"/>
      </w:pPr>
      <w:rPr>
        <w:rFonts w:ascii="Wingdings" w:hAnsi="Wingdings" w:hint="default"/>
      </w:rPr>
    </w:lvl>
    <w:lvl w:ilvl="3" w:tentative="1" w:tplc="0C090001">
      <w:start w:val="1"/>
      <w:numFmt w:val="bullet"/>
      <w:lvlText w:val=""/>
      <w:lvlJc w:val="left"/>
      <w:pPr>
        <w:ind w:hanging="360" w:left="2900"/>
      </w:pPr>
      <w:rPr>
        <w:rFonts w:ascii="Symbol" w:hAnsi="Symbol" w:hint="default"/>
      </w:rPr>
    </w:lvl>
    <w:lvl w:ilvl="4" w:tentative="1" w:tplc="0C090003">
      <w:start w:val="1"/>
      <w:numFmt w:val="bullet"/>
      <w:lvlText w:val="o"/>
      <w:lvlJc w:val="left"/>
      <w:pPr>
        <w:ind w:hanging="360" w:left="3620"/>
      </w:pPr>
      <w:rPr>
        <w:rFonts w:ascii="Courier New" w:cs="Courier New" w:hAnsi="Courier New" w:hint="default"/>
      </w:rPr>
    </w:lvl>
    <w:lvl w:ilvl="5" w:tentative="1" w:tplc="0C090005">
      <w:start w:val="1"/>
      <w:numFmt w:val="bullet"/>
      <w:lvlText w:val=""/>
      <w:lvlJc w:val="left"/>
      <w:pPr>
        <w:ind w:hanging="360" w:left="4340"/>
      </w:pPr>
      <w:rPr>
        <w:rFonts w:ascii="Wingdings" w:hAnsi="Wingdings" w:hint="default"/>
      </w:rPr>
    </w:lvl>
    <w:lvl w:ilvl="6" w:tentative="1" w:tplc="0C090001">
      <w:start w:val="1"/>
      <w:numFmt w:val="bullet"/>
      <w:lvlText w:val=""/>
      <w:lvlJc w:val="left"/>
      <w:pPr>
        <w:ind w:hanging="360" w:left="5060"/>
      </w:pPr>
      <w:rPr>
        <w:rFonts w:ascii="Symbol" w:hAnsi="Symbol" w:hint="default"/>
      </w:rPr>
    </w:lvl>
    <w:lvl w:ilvl="7" w:tentative="1" w:tplc="0C090003">
      <w:start w:val="1"/>
      <w:numFmt w:val="bullet"/>
      <w:lvlText w:val="o"/>
      <w:lvlJc w:val="left"/>
      <w:pPr>
        <w:ind w:hanging="360" w:left="5780"/>
      </w:pPr>
      <w:rPr>
        <w:rFonts w:ascii="Courier New" w:cs="Courier New" w:hAnsi="Courier New" w:hint="default"/>
      </w:rPr>
    </w:lvl>
    <w:lvl w:ilvl="8" w:tentative="1" w:tplc="0C090005">
      <w:start w:val="1"/>
      <w:numFmt w:val="bullet"/>
      <w:lvlText w:val=""/>
      <w:lvlJc w:val="left"/>
      <w:pPr>
        <w:ind w:hanging="360" w:left="6500"/>
      </w:pPr>
      <w:rPr>
        <w:rFonts w:ascii="Wingdings" w:hAnsi="Wingdings" w:hint="default"/>
      </w:rPr>
    </w:lvl>
  </w:abstractNum>
  <w:abstractNum w15:restartNumberingAfterBreak="0" w:abstractNumId="18">
    <w:nsid w:val="676B33F2"/>
    <w:multiLevelType w:val="multilevel"/>
    <w:tmpl w:val="FDC40D6A"/>
    <w:numStyleLink w:val="EngageSquared"/>
  </w:abstractNum>
  <w:abstractNum w15:restartNumberingAfterBreak="0" w:abstractNumId="19">
    <w:nsid w:val="69F35877"/>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0">
    <w:nsid w:val="6C7D580A"/>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1">
    <w:nsid w:val="7C2A2810"/>
    <w:multiLevelType w:val="hybridMultilevel"/>
    <w:tmpl w:val="FFFFFFFF"/>
    <w:lvl w:ilvl="0" w:tplc="55588DAE">
      <w:start w:val="1"/>
      <w:numFmt w:val="bullet"/>
      <w:lvlText w:val="-"/>
      <w:lvlJc w:val="left"/>
      <w:pPr>
        <w:ind w:hanging="360" w:left="720"/>
      </w:pPr>
      <w:rPr>
        <w:rFonts w:ascii="Calibri" w:hAnsi="Calibri" w:hint="default"/>
      </w:rPr>
    </w:lvl>
    <w:lvl w:ilvl="1" w:tplc="E4E24628">
      <w:start w:val="1"/>
      <w:numFmt w:val="bullet"/>
      <w:lvlText w:val="o"/>
      <w:lvlJc w:val="left"/>
      <w:pPr>
        <w:ind w:hanging="360" w:left="1440"/>
      </w:pPr>
      <w:rPr>
        <w:rFonts w:ascii="Courier New" w:hAnsi="Courier New" w:hint="default"/>
      </w:rPr>
    </w:lvl>
    <w:lvl w:ilvl="2" w:tplc="F84617A6">
      <w:start w:val="1"/>
      <w:numFmt w:val="bullet"/>
      <w:lvlText w:val=""/>
      <w:lvlJc w:val="left"/>
      <w:pPr>
        <w:ind w:hanging="360" w:left="2160"/>
      </w:pPr>
      <w:rPr>
        <w:rFonts w:ascii="Wingdings" w:hAnsi="Wingdings" w:hint="default"/>
      </w:rPr>
    </w:lvl>
    <w:lvl w:ilvl="3" w:tplc="9AD2E812">
      <w:start w:val="1"/>
      <w:numFmt w:val="bullet"/>
      <w:lvlText w:val=""/>
      <w:lvlJc w:val="left"/>
      <w:pPr>
        <w:ind w:hanging="360" w:left="2880"/>
      </w:pPr>
      <w:rPr>
        <w:rFonts w:ascii="Symbol" w:hAnsi="Symbol" w:hint="default"/>
      </w:rPr>
    </w:lvl>
    <w:lvl w:ilvl="4" w:tplc="7D4A0334">
      <w:start w:val="1"/>
      <w:numFmt w:val="bullet"/>
      <w:lvlText w:val="o"/>
      <w:lvlJc w:val="left"/>
      <w:pPr>
        <w:ind w:hanging="360" w:left="3600"/>
      </w:pPr>
      <w:rPr>
        <w:rFonts w:ascii="Courier New" w:hAnsi="Courier New" w:hint="default"/>
      </w:rPr>
    </w:lvl>
    <w:lvl w:ilvl="5" w:tplc="359AD49C">
      <w:start w:val="1"/>
      <w:numFmt w:val="bullet"/>
      <w:lvlText w:val=""/>
      <w:lvlJc w:val="left"/>
      <w:pPr>
        <w:ind w:hanging="360" w:left="4320"/>
      </w:pPr>
      <w:rPr>
        <w:rFonts w:ascii="Wingdings" w:hAnsi="Wingdings" w:hint="default"/>
      </w:rPr>
    </w:lvl>
    <w:lvl w:ilvl="6" w:tplc="25AE0BB6">
      <w:start w:val="1"/>
      <w:numFmt w:val="bullet"/>
      <w:lvlText w:val=""/>
      <w:lvlJc w:val="left"/>
      <w:pPr>
        <w:ind w:hanging="360" w:left="5040"/>
      </w:pPr>
      <w:rPr>
        <w:rFonts w:ascii="Symbol" w:hAnsi="Symbol" w:hint="default"/>
      </w:rPr>
    </w:lvl>
    <w:lvl w:ilvl="7" w:tplc="C9A447C6">
      <w:start w:val="1"/>
      <w:numFmt w:val="bullet"/>
      <w:lvlText w:val="o"/>
      <w:lvlJc w:val="left"/>
      <w:pPr>
        <w:ind w:hanging="360" w:left="5760"/>
      </w:pPr>
      <w:rPr>
        <w:rFonts w:ascii="Courier New" w:hAnsi="Courier New" w:hint="default"/>
      </w:rPr>
    </w:lvl>
    <w:lvl w:ilvl="8" w:tplc="C7B4FDB2">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627010365" w:numId="1">
    <w:abstractNumId w:val="17"/>
  </w:num>
  <w:num w16cid:durableId="881285334" w:numId="2">
    <w:abstractNumId w:val="2"/>
  </w:num>
  <w:num w16cid:durableId="1418134849" w:numId="3">
    <w:abstractNumId w:val="13"/>
  </w:num>
  <w:num w16cid:durableId="1910266077" w:numId="4">
    <w:abstractNumId w:val="18"/>
    <w:lvlOverride w:ilvl="0">
      <w:lvl w:ilvl="0">
        <w:start w:val="1"/>
        <w:numFmt w:val="decimal"/>
        <w:lvlText w:val="%1"/>
        <w:lvlJc w:val="left"/>
        <w:pPr>
          <w:ind w:hanging="1134" w:left="1134"/>
        </w:pPr>
      </w:lvl>
    </w:lvlOverride>
    <w:lvlOverride w:ilvl="1">
      <w:lvl w:ilvl="1">
        <w:start w:val="1"/>
        <w:numFmt w:val="decimal"/>
        <w:lvlText w:val="%1.%2"/>
        <w:lvlJc w:val="left"/>
        <w:pPr>
          <w:ind w:hanging="1134" w:left="1134"/>
        </w:pPr>
      </w:lvl>
    </w:lvlOverride>
    <w:lvlOverride w:ilvl="2">
      <w:lvl w:ilvl="2">
        <w:start w:val="1"/>
        <w:numFmt w:val="decimal"/>
        <w:lvlText w:val="%1.%2.%3"/>
        <w:lvlJc w:val="left"/>
        <w:pPr>
          <w:ind w:hanging="851" w:left="1985"/>
        </w:pPr>
      </w:lvl>
    </w:lvlOverride>
  </w:num>
  <w:num w16cid:durableId="530262365" w:numId="5">
    <w:abstractNumId w:val="18"/>
    <w:lvlOverride w:ilvl="0">
      <w:lvl w:ilvl="0">
        <w:start w:val="1"/>
        <w:numFmt w:val="decimal"/>
        <w:lvlText w:val="%1"/>
        <w:lvlJc w:val="left"/>
        <w:pPr>
          <w:ind w:hanging="1134" w:left="1134"/>
        </w:pPr>
      </w:lvl>
    </w:lvlOverride>
    <w:lvlOverride w:ilvl="1">
      <w:lvl w:ilvl="1">
        <w:start w:val="1"/>
        <w:numFmt w:val="decimal"/>
        <w:lvlText w:val="%1.%2"/>
        <w:lvlJc w:val="left"/>
        <w:pPr>
          <w:ind w:hanging="1134" w:left="1134"/>
        </w:pPr>
      </w:lvl>
    </w:lvlOverride>
    <w:lvlOverride w:ilvl="2">
      <w:lvl w:ilvl="2">
        <w:start w:val="1"/>
        <w:numFmt w:val="decimal"/>
        <w:lvlText w:val="%1.%2.%3"/>
        <w:lvlJc w:val="left"/>
        <w:pPr>
          <w:ind w:hanging="851" w:left="1985"/>
        </w:pPr>
      </w:lvl>
    </w:lvlOverride>
  </w:num>
  <w:num w16cid:durableId="1635523192" w:numId="6">
    <w:abstractNumId w:val="0"/>
  </w:num>
  <w:num w16cid:durableId="1220048735" w:numId="7">
    <w:abstractNumId w:val="4"/>
  </w:num>
  <w:num w16cid:durableId="2131394234" w:numId="8">
    <w:abstractNumId w:val="16"/>
  </w:num>
  <w:num w16cid:durableId="1003436705" w:numId="9">
    <w:abstractNumId w:val="5"/>
  </w:num>
  <w:num w16cid:durableId="1626230838" w:numId="10">
    <w:abstractNumId w:val="15"/>
  </w:num>
  <w:num w16cid:durableId="467286598" w:numId="11">
    <w:abstractNumId w:val="3"/>
  </w:num>
  <w:num w16cid:durableId="1151214903" w:numId="12">
    <w:abstractNumId w:val="7"/>
  </w:num>
  <w:num w16cid:durableId="1898079023" w:numId="13">
    <w:abstractNumId w:val="1"/>
  </w:num>
  <w:num w16cid:durableId="920483446" w:numId="14">
    <w:abstractNumId w:val="19"/>
  </w:num>
  <w:num w16cid:durableId="1949462099" w:numId="15">
    <w:abstractNumId w:val="20"/>
  </w:num>
  <w:num w16cid:durableId="380254696" w:numId="16">
    <w:abstractNumId w:val="11"/>
  </w:num>
  <w:num w16cid:durableId="1432627914" w:numId="17">
    <w:abstractNumId w:val="6"/>
  </w:num>
  <w:num w16cid:durableId="1364790867" w:numId="18">
    <w:abstractNumId w:val="14"/>
  </w:num>
  <w:num w16cid:durableId="2091924236" w:numId="19">
    <w:abstractNumId w:val="21"/>
  </w:num>
  <w:num w16cid:durableId="115950381" w:numId="20">
    <w:abstractNumId w:val="12"/>
  </w:num>
  <w:num w16cid:durableId="1266302894" w:numId="21">
    <w:abstractNumId w:val="10"/>
  </w:num>
  <w:num w16cid:durableId="755709684" w:numId="22">
    <w:abstractNumId w:val="9"/>
  </w:num>
  <w:num w16cid:durableId="840779599" w:numId="23">
    <w:abstractNumId w:val="8"/>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hideSpellingErrors/>
  <w:hideGrammaticalErrors/>
  <w:proofState w:grammar="clean" w:spelling="clean"/>
  <w:attachedTemplate r:id="rId1"/>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2C1"/>
    <w:rsid w:val="00001388"/>
    <w:rsid w:val="000056A2"/>
    <w:rsid w:val="000070FF"/>
    <w:rsid w:val="00010166"/>
    <w:rsid w:val="00020AF0"/>
    <w:rsid w:val="0002795E"/>
    <w:rsid w:val="00034B84"/>
    <w:rsid w:val="00035C78"/>
    <w:rsid w:val="00050595"/>
    <w:rsid w:val="000510E6"/>
    <w:rsid w:val="00057458"/>
    <w:rsid w:val="00083FDA"/>
    <w:rsid w:val="00085499"/>
    <w:rsid w:val="00096494"/>
    <w:rsid w:val="000A2080"/>
    <w:rsid w:val="000A55C8"/>
    <w:rsid w:val="000A6C95"/>
    <w:rsid w:val="000C26D5"/>
    <w:rsid w:val="000C2DE8"/>
    <w:rsid w:val="000E4605"/>
    <w:rsid w:val="000E5250"/>
    <w:rsid w:val="00100A7F"/>
    <w:rsid w:val="00100EE5"/>
    <w:rsid w:val="00101533"/>
    <w:rsid w:val="00102554"/>
    <w:rsid w:val="00110508"/>
    <w:rsid w:val="0012217B"/>
    <w:rsid w:val="00132D54"/>
    <w:rsid w:val="00137AF2"/>
    <w:rsid w:val="00137EF5"/>
    <w:rsid w:val="00142F62"/>
    <w:rsid w:val="00190F5B"/>
    <w:rsid w:val="001A0B9A"/>
    <w:rsid w:val="001B09B0"/>
    <w:rsid w:val="001B4DF6"/>
    <w:rsid w:val="001B5C76"/>
    <w:rsid w:val="001C042B"/>
    <w:rsid w:val="001C52BA"/>
    <w:rsid w:val="001D5C7F"/>
    <w:rsid w:val="001E28A8"/>
    <w:rsid w:val="001E363A"/>
    <w:rsid w:val="001E723E"/>
    <w:rsid w:val="001F0BE3"/>
    <w:rsid w:val="002016B6"/>
    <w:rsid w:val="00212CF8"/>
    <w:rsid w:val="00222E58"/>
    <w:rsid w:val="00222EFB"/>
    <w:rsid w:val="00230332"/>
    <w:rsid w:val="00233E82"/>
    <w:rsid w:val="0023725E"/>
    <w:rsid w:val="00253B04"/>
    <w:rsid w:val="00260495"/>
    <w:rsid w:val="00261F53"/>
    <w:rsid w:val="002652DD"/>
    <w:rsid w:val="002707B4"/>
    <w:rsid w:val="00272EDE"/>
    <w:rsid w:val="002732F4"/>
    <w:rsid w:val="00280A39"/>
    <w:rsid w:val="00291A25"/>
    <w:rsid w:val="00296168"/>
    <w:rsid w:val="002A7CEE"/>
    <w:rsid w:val="002C53D4"/>
    <w:rsid w:val="002D39D7"/>
    <w:rsid w:val="002D6800"/>
    <w:rsid w:val="002E7005"/>
    <w:rsid w:val="002F0A52"/>
    <w:rsid w:val="002F41B8"/>
    <w:rsid w:val="0030159D"/>
    <w:rsid w:val="00302E99"/>
    <w:rsid w:val="0030454A"/>
    <w:rsid w:val="003108CC"/>
    <w:rsid w:val="003231C9"/>
    <w:rsid w:val="00337521"/>
    <w:rsid w:val="003442A0"/>
    <w:rsid w:val="00350DC4"/>
    <w:rsid w:val="00355F50"/>
    <w:rsid w:val="0038575B"/>
    <w:rsid w:val="00391026"/>
    <w:rsid w:val="00396162"/>
    <w:rsid w:val="003A58C7"/>
    <w:rsid w:val="003A7EAA"/>
    <w:rsid w:val="003B4325"/>
    <w:rsid w:val="003B60E5"/>
    <w:rsid w:val="003C0DBF"/>
    <w:rsid w:val="003E2E23"/>
    <w:rsid w:val="004021AC"/>
    <w:rsid w:val="00405184"/>
    <w:rsid w:val="00405A12"/>
    <w:rsid w:val="004377D7"/>
    <w:rsid w:val="0045384C"/>
    <w:rsid w:val="00455DBA"/>
    <w:rsid w:val="00457E90"/>
    <w:rsid w:val="00467DA7"/>
    <w:rsid w:val="004744C7"/>
    <w:rsid w:val="00476544"/>
    <w:rsid w:val="00483EAA"/>
    <w:rsid w:val="004A1B26"/>
    <w:rsid w:val="004A372A"/>
    <w:rsid w:val="004B3B25"/>
    <w:rsid w:val="004B3DC1"/>
    <w:rsid w:val="004E5B98"/>
    <w:rsid w:val="004F0029"/>
    <w:rsid w:val="004F4A07"/>
    <w:rsid w:val="004F4BF2"/>
    <w:rsid w:val="005039A8"/>
    <w:rsid w:val="00505E06"/>
    <w:rsid w:val="00507C8B"/>
    <w:rsid w:val="00507F19"/>
    <w:rsid w:val="00510907"/>
    <w:rsid w:val="005242E7"/>
    <w:rsid w:val="005307A6"/>
    <w:rsid w:val="00531571"/>
    <w:rsid w:val="005450FC"/>
    <w:rsid w:val="00573070"/>
    <w:rsid w:val="00573099"/>
    <w:rsid w:val="00576BA2"/>
    <w:rsid w:val="00591444"/>
    <w:rsid w:val="005946EC"/>
    <w:rsid w:val="005B0A83"/>
    <w:rsid w:val="005C23F6"/>
    <w:rsid w:val="005C6155"/>
    <w:rsid w:val="005D4E97"/>
    <w:rsid w:val="005F2A92"/>
    <w:rsid w:val="005F54B1"/>
    <w:rsid w:val="00610F38"/>
    <w:rsid w:val="00616B21"/>
    <w:rsid w:val="00623525"/>
    <w:rsid w:val="006355BC"/>
    <w:rsid w:val="00642530"/>
    <w:rsid w:val="006467C4"/>
    <w:rsid w:val="00652EC7"/>
    <w:rsid w:val="00674800"/>
    <w:rsid w:val="00676399"/>
    <w:rsid w:val="006A5C8C"/>
    <w:rsid w:val="006B0C42"/>
    <w:rsid w:val="006C309D"/>
    <w:rsid w:val="006C4037"/>
    <w:rsid w:val="007033A4"/>
    <w:rsid w:val="00725DA8"/>
    <w:rsid w:val="00733570"/>
    <w:rsid w:val="0074680E"/>
    <w:rsid w:val="00751F31"/>
    <w:rsid w:val="00755166"/>
    <w:rsid w:val="00762ED5"/>
    <w:rsid w:val="0076311C"/>
    <w:rsid w:val="00764115"/>
    <w:rsid w:val="00764367"/>
    <w:rsid w:val="00775B0B"/>
    <w:rsid w:val="00776C50"/>
    <w:rsid w:val="007960A8"/>
    <w:rsid w:val="007A39FA"/>
    <w:rsid w:val="007A677B"/>
    <w:rsid w:val="007B0B0A"/>
    <w:rsid w:val="007B4EFB"/>
    <w:rsid w:val="007C0785"/>
    <w:rsid w:val="007C283F"/>
    <w:rsid w:val="007C62CD"/>
    <w:rsid w:val="007D2139"/>
    <w:rsid w:val="007D3AA2"/>
    <w:rsid w:val="007D729A"/>
    <w:rsid w:val="007F02F1"/>
    <w:rsid w:val="00802CA3"/>
    <w:rsid w:val="00820C38"/>
    <w:rsid w:val="0084151B"/>
    <w:rsid w:val="00845DE6"/>
    <w:rsid w:val="00851BB7"/>
    <w:rsid w:val="00853A9F"/>
    <w:rsid w:val="00855503"/>
    <w:rsid w:val="00856131"/>
    <w:rsid w:val="00856B66"/>
    <w:rsid w:val="00863FFB"/>
    <w:rsid w:val="008770AB"/>
    <w:rsid w:val="008809A4"/>
    <w:rsid w:val="00884042"/>
    <w:rsid w:val="008955D9"/>
    <w:rsid w:val="008B02C6"/>
    <w:rsid w:val="008B3D75"/>
    <w:rsid w:val="008C1325"/>
    <w:rsid w:val="008D7C1D"/>
    <w:rsid w:val="008F7EFD"/>
    <w:rsid w:val="009051AA"/>
    <w:rsid w:val="00917DD7"/>
    <w:rsid w:val="009204AC"/>
    <w:rsid w:val="00923782"/>
    <w:rsid w:val="009257AC"/>
    <w:rsid w:val="009372B4"/>
    <w:rsid w:val="009445BF"/>
    <w:rsid w:val="00944E87"/>
    <w:rsid w:val="00962A7F"/>
    <w:rsid w:val="009642FF"/>
    <w:rsid w:val="009660E7"/>
    <w:rsid w:val="00966509"/>
    <w:rsid w:val="009876EC"/>
    <w:rsid w:val="0099258C"/>
    <w:rsid w:val="009A10BB"/>
    <w:rsid w:val="009A34F9"/>
    <w:rsid w:val="009B126F"/>
    <w:rsid w:val="009C2FDF"/>
    <w:rsid w:val="009C5462"/>
    <w:rsid w:val="009C6408"/>
    <w:rsid w:val="009F5848"/>
    <w:rsid w:val="009F67DA"/>
    <w:rsid w:val="00A048EA"/>
    <w:rsid w:val="00A2184F"/>
    <w:rsid w:val="00A26C65"/>
    <w:rsid w:val="00A36AF0"/>
    <w:rsid w:val="00A40080"/>
    <w:rsid w:val="00A414F9"/>
    <w:rsid w:val="00A426A7"/>
    <w:rsid w:val="00A45A5A"/>
    <w:rsid w:val="00A52CB0"/>
    <w:rsid w:val="00A577F4"/>
    <w:rsid w:val="00A60200"/>
    <w:rsid w:val="00A65B5C"/>
    <w:rsid w:val="00A81548"/>
    <w:rsid w:val="00A8520D"/>
    <w:rsid w:val="00AB131F"/>
    <w:rsid w:val="00AB65F9"/>
    <w:rsid w:val="00AB6F2F"/>
    <w:rsid w:val="00AE12BF"/>
    <w:rsid w:val="00AE2FB5"/>
    <w:rsid w:val="00AE6307"/>
    <w:rsid w:val="00B037B9"/>
    <w:rsid w:val="00B06F7B"/>
    <w:rsid w:val="00B10F89"/>
    <w:rsid w:val="00B15F8B"/>
    <w:rsid w:val="00B274E2"/>
    <w:rsid w:val="00B304E6"/>
    <w:rsid w:val="00B5321C"/>
    <w:rsid w:val="00B60112"/>
    <w:rsid w:val="00B618F7"/>
    <w:rsid w:val="00B6502F"/>
    <w:rsid w:val="00B71A0B"/>
    <w:rsid w:val="00B85336"/>
    <w:rsid w:val="00B866E6"/>
    <w:rsid w:val="00BA0A1A"/>
    <w:rsid w:val="00BA2ACB"/>
    <w:rsid w:val="00BA38E0"/>
    <w:rsid w:val="00BA4834"/>
    <w:rsid w:val="00BA6FAB"/>
    <w:rsid w:val="00BA7B03"/>
    <w:rsid w:val="00BB7F99"/>
    <w:rsid w:val="00BC39C8"/>
    <w:rsid w:val="00BC4B69"/>
    <w:rsid w:val="00BD6944"/>
    <w:rsid w:val="00BE1BF6"/>
    <w:rsid w:val="00BE3121"/>
    <w:rsid w:val="00BF17B6"/>
    <w:rsid w:val="00BF7CEB"/>
    <w:rsid w:val="00C054D9"/>
    <w:rsid w:val="00C14C5D"/>
    <w:rsid w:val="00C2610B"/>
    <w:rsid w:val="00C35F7C"/>
    <w:rsid w:val="00C36BAB"/>
    <w:rsid w:val="00C472F6"/>
    <w:rsid w:val="00C669C9"/>
    <w:rsid w:val="00C814DE"/>
    <w:rsid w:val="00C858C0"/>
    <w:rsid w:val="00CB33C6"/>
    <w:rsid w:val="00CB5611"/>
    <w:rsid w:val="00CD6B86"/>
    <w:rsid w:val="00CD76BB"/>
    <w:rsid w:val="00CE34BD"/>
    <w:rsid w:val="00CE42D7"/>
    <w:rsid w:val="00CF0D73"/>
    <w:rsid w:val="00CF2B76"/>
    <w:rsid w:val="00D078F1"/>
    <w:rsid w:val="00D10794"/>
    <w:rsid w:val="00D318C5"/>
    <w:rsid w:val="00D4725E"/>
    <w:rsid w:val="00D538ED"/>
    <w:rsid w:val="00D60CE1"/>
    <w:rsid w:val="00D93A37"/>
    <w:rsid w:val="00DA21A3"/>
    <w:rsid w:val="00DA44BD"/>
    <w:rsid w:val="00DB2053"/>
    <w:rsid w:val="00DB74BF"/>
    <w:rsid w:val="00DC0513"/>
    <w:rsid w:val="00DE4425"/>
    <w:rsid w:val="00E003B8"/>
    <w:rsid w:val="00E009A9"/>
    <w:rsid w:val="00E02E15"/>
    <w:rsid w:val="00E053FA"/>
    <w:rsid w:val="00E102C1"/>
    <w:rsid w:val="00E26E2E"/>
    <w:rsid w:val="00E33C30"/>
    <w:rsid w:val="00E4085F"/>
    <w:rsid w:val="00E4194A"/>
    <w:rsid w:val="00E60594"/>
    <w:rsid w:val="00E635EE"/>
    <w:rsid w:val="00E64623"/>
    <w:rsid w:val="00E75973"/>
    <w:rsid w:val="00E75F81"/>
    <w:rsid w:val="00E75FA0"/>
    <w:rsid w:val="00E7677E"/>
    <w:rsid w:val="00E80F37"/>
    <w:rsid w:val="00E83857"/>
    <w:rsid w:val="00E9186B"/>
    <w:rsid w:val="00E931F1"/>
    <w:rsid w:val="00E957A2"/>
    <w:rsid w:val="00E96A99"/>
    <w:rsid w:val="00EA5E58"/>
    <w:rsid w:val="00EB6E9F"/>
    <w:rsid w:val="00EC5C08"/>
    <w:rsid w:val="00ED3EE7"/>
    <w:rsid w:val="00ED5883"/>
    <w:rsid w:val="00EE6CD3"/>
    <w:rsid w:val="00EE79AC"/>
    <w:rsid w:val="00EF5E1A"/>
    <w:rsid w:val="00F01A1C"/>
    <w:rsid w:val="00F055C0"/>
    <w:rsid w:val="00F17AF2"/>
    <w:rsid w:val="00F240A7"/>
    <w:rsid w:val="00F32F0A"/>
    <w:rsid w:val="00F36E42"/>
    <w:rsid w:val="00F376D7"/>
    <w:rsid w:val="00F5160D"/>
    <w:rsid w:val="00F52417"/>
    <w:rsid w:val="00F53FF3"/>
    <w:rsid w:val="00F56EB0"/>
    <w:rsid w:val="00F579ED"/>
    <w:rsid w:val="00F8277A"/>
    <w:rsid w:val="00F9310F"/>
    <w:rsid w:val="00FA6BD8"/>
    <w:rsid w:val="00FB06DB"/>
    <w:rsid w:val="00FC08FA"/>
    <w:rsid w:val="00FC0B42"/>
    <w:rsid w:val="00FC312A"/>
    <w:rsid w:val="00FE324F"/>
    <w:rsid w:val="00FF48A3"/>
  </w:rsids>
  <w:themeFontLang w:bidi="th-TH" w:eastAsia="ko-KR" w:val="en-AU"/>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EastAsia" w:hAnsiTheme="minorHAnsi"/>
        <w:sz w:val="22"/>
        <w:szCs w:val="22"/>
        <w:lang w:bidi="ar-SA" w:eastAsia="ko-KR" w:val="en-AU"/>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0"/>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B304E6"/>
    <w:pPr>
      <w:widowControl w:val="0"/>
      <w:autoSpaceDE w:val="0"/>
      <w:autoSpaceDN w:val="0"/>
      <w:spacing w:after="180" w:line="252" w:lineRule="auto"/>
    </w:pPr>
    <w:rPr>
      <w:rFonts w:cs="Segoe UI" w:eastAsia="Segoe UI"/>
      <w:sz w:val="21"/>
      <w:szCs w:val="21"/>
      <w:lang w:eastAsia="en-US"/>
    </w:rPr>
  </w:style>
  <w:style w:styleId="Heading1" w:type="paragraph">
    <w:name w:val="heading 1"/>
    <w:basedOn w:val="Normal"/>
    <w:next w:val="Heading2"/>
    <w:link w:val="Heading1Char"/>
    <w:uiPriority w:val="9"/>
    <w:qFormat/>
    <w:rsid w:val="002707B4"/>
    <w:pPr>
      <w:pageBreakBefore/>
      <w:numPr>
        <w:numId w:val="20"/>
      </w:numPr>
      <w:tabs>
        <w:tab w:pos="709" w:val="left"/>
      </w:tabs>
      <w:spacing w:after="120" w:line="240" w:lineRule="auto"/>
      <w:ind w:hanging="709" w:left="709"/>
      <w:outlineLvl w:val="0"/>
    </w:pPr>
    <w:rPr>
      <w:rFonts w:asciiTheme="majorHAnsi" w:hAnsiTheme="majorHAnsi"/>
      <w:color w:val="072C7C"/>
      <w:sz w:val="52"/>
      <w:szCs w:val="18"/>
    </w:rPr>
  </w:style>
  <w:style w:styleId="Heading2" w:type="paragraph">
    <w:name w:val="heading 2"/>
    <w:basedOn w:val="Normal"/>
    <w:next w:val="Normal"/>
    <w:link w:val="Heading2Char"/>
    <w:uiPriority w:val="9"/>
    <w:unhideWhenUsed/>
    <w:qFormat/>
    <w:rsid w:val="007F02F1"/>
    <w:pPr>
      <w:keepNext/>
      <w:numPr>
        <w:ilvl w:val="1"/>
        <w:numId w:val="20"/>
      </w:numPr>
      <w:tabs>
        <w:tab w:pos="709" w:val="left"/>
      </w:tabs>
      <w:spacing w:after="120" w:before="60" w:line="240" w:lineRule="auto"/>
      <w:ind w:hanging="709" w:left="709"/>
      <w:outlineLvl w:val="1"/>
    </w:pPr>
    <w:rPr>
      <w:rFonts w:asciiTheme="majorHAnsi" w:hAnsiTheme="majorHAnsi"/>
      <w:color w:val="072C7C"/>
      <w:sz w:val="28"/>
    </w:rPr>
  </w:style>
  <w:style w:styleId="Heading3" w:type="paragraph">
    <w:name w:val="heading 3"/>
    <w:basedOn w:val="Heading2"/>
    <w:next w:val="Normal"/>
    <w:link w:val="Heading3Char"/>
    <w:uiPriority w:val="9"/>
    <w:unhideWhenUsed/>
    <w:qFormat/>
    <w:rsid w:val="007C283F"/>
    <w:pPr>
      <w:numPr>
        <w:ilvl w:val="2"/>
      </w:numPr>
      <w:tabs>
        <w:tab w:pos="851" w:val="left"/>
      </w:tabs>
      <w:spacing w:before="120"/>
      <w:outlineLvl w:val="2"/>
    </w:pPr>
    <w:rPr>
      <w:rFonts w:cstheme="majorHAnsi"/>
      <w:color w:val="auto"/>
      <w:sz w:val="24"/>
      <w:szCs w:val="20"/>
    </w:rPr>
  </w:style>
  <w:style w:styleId="Heading4" w:type="paragraph">
    <w:name w:val="heading 4"/>
    <w:basedOn w:val="Normal"/>
    <w:next w:val="Normal"/>
    <w:link w:val="Heading4Char"/>
    <w:uiPriority w:val="9"/>
    <w:unhideWhenUsed/>
    <w:qFormat/>
    <w:rsid w:val="002707B4"/>
    <w:pPr>
      <w:keepNext/>
      <w:numPr>
        <w:ilvl w:val="3"/>
        <w:numId w:val="20"/>
      </w:numPr>
      <w:spacing w:after="60"/>
      <w:ind w:hanging="862" w:left="862"/>
      <w:outlineLvl w:val="3"/>
    </w:pPr>
    <w:rPr>
      <w:rFonts w:asciiTheme="majorHAnsi" w:hAnsiTheme="majorHAnsi"/>
    </w:rPr>
  </w:style>
  <w:style w:styleId="Heading5" w:type="paragraph">
    <w:name w:val="heading 5"/>
    <w:basedOn w:val="Normal"/>
    <w:next w:val="Normal"/>
    <w:link w:val="Heading5Char"/>
    <w:uiPriority w:val="9"/>
    <w:unhideWhenUsed/>
    <w:qFormat/>
    <w:rsid w:val="002707B4"/>
    <w:pPr>
      <w:keepNext/>
      <w:keepLines/>
      <w:numPr>
        <w:ilvl w:val="4"/>
        <w:numId w:val="20"/>
      </w:numPr>
      <w:spacing w:after="60"/>
      <w:ind w:hanging="1009" w:left="1009"/>
      <w:outlineLvl w:val="4"/>
    </w:pPr>
    <w:rPr>
      <w:rFonts w:asciiTheme="majorHAnsi" w:cstheme="majorBidi" w:eastAsiaTheme="majorEastAsia" w:hAnsiTheme="majorHAnsi"/>
      <w:lang w:val="en-US"/>
    </w:rPr>
  </w:style>
  <w:style w:styleId="Heading6" w:type="paragraph">
    <w:name w:val="heading 6"/>
    <w:basedOn w:val="Normal"/>
    <w:next w:val="Normal"/>
    <w:link w:val="Heading6Char"/>
    <w:uiPriority w:val="9"/>
    <w:unhideWhenUsed/>
    <w:qFormat/>
    <w:rsid w:val="00B85336"/>
    <w:pPr>
      <w:keepNext/>
      <w:keepLines/>
      <w:numPr>
        <w:ilvl w:val="5"/>
        <w:numId w:val="20"/>
      </w:numPr>
      <w:spacing w:before="40"/>
      <w:outlineLvl w:val="5"/>
    </w:pPr>
    <w:rPr>
      <w:rFonts w:asciiTheme="majorHAnsi" w:cstheme="majorBidi" w:eastAsiaTheme="majorEastAsia" w:hAnsiTheme="majorHAnsi"/>
      <w:color w:themeColor="accent1" w:themeShade="7F" w:val="072B7B"/>
      <w:lang w:val="en-US"/>
    </w:rPr>
  </w:style>
  <w:style w:styleId="Heading7" w:type="paragraph">
    <w:name w:val="heading 7"/>
    <w:basedOn w:val="Normal"/>
    <w:next w:val="Normal"/>
    <w:link w:val="Heading7Char"/>
    <w:uiPriority w:val="9"/>
    <w:semiHidden/>
    <w:unhideWhenUsed/>
    <w:qFormat/>
    <w:rsid w:val="00B85336"/>
    <w:pPr>
      <w:keepNext/>
      <w:keepLines/>
      <w:numPr>
        <w:ilvl w:val="6"/>
        <w:numId w:val="20"/>
      </w:numPr>
      <w:spacing w:before="40"/>
      <w:outlineLvl w:val="6"/>
    </w:pPr>
    <w:rPr>
      <w:rFonts w:asciiTheme="majorHAnsi" w:cstheme="majorBidi" w:eastAsiaTheme="majorEastAsia" w:hAnsiTheme="majorHAnsi"/>
      <w:i/>
      <w:iCs/>
      <w:color w:themeColor="accent1" w:themeShade="7F" w:val="072B7B"/>
      <w:lang w:val="en-US"/>
    </w:rPr>
  </w:style>
  <w:style w:styleId="Heading8" w:type="paragraph">
    <w:name w:val="heading 8"/>
    <w:basedOn w:val="Normal"/>
    <w:next w:val="Normal"/>
    <w:link w:val="Heading8Char"/>
    <w:uiPriority w:val="9"/>
    <w:unhideWhenUsed/>
    <w:qFormat/>
    <w:rsid w:val="00B85336"/>
    <w:pPr>
      <w:keepNext/>
      <w:keepLines/>
      <w:numPr>
        <w:ilvl w:val="7"/>
        <w:numId w:val="20"/>
      </w:numPr>
      <w:spacing w:before="40"/>
      <w:outlineLvl w:val="7"/>
    </w:pPr>
    <w:rPr>
      <w:rFonts w:asciiTheme="majorHAnsi" w:cstheme="majorBidi" w:eastAsiaTheme="majorEastAsia" w:hAnsiTheme="majorHAnsi"/>
      <w:color w:themeColor="text1" w:themeTint="D8" w:val="606D7D"/>
      <w:lang w:val="en-US"/>
    </w:rPr>
  </w:style>
  <w:style w:styleId="Heading9" w:type="paragraph">
    <w:name w:val="heading 9"/>
    <w:basedOn w:val="Normal"/>
    <w:next w:val="Normal"/>
    <w:link w:val="Heading9Char"/>
    <w:uiPriority w:val="9"/>
    <w:semiHidden/>
    <w:unhideWhenUsed/>
    <w:qFormat/>
    <w:rsid w:val="00B85336"/>
    <w:pPr>
      <w:keepNext/>
      <w:keepLines/>
      <w:numPr>
        <w:ilvl w:val="8"/>
        <w:numId w:val="20"/>
      </w:numPr>
      <w:spacing w:before="40"/>
      <w:outlineLvl w:val="8"/>
    </w:pPr>
    <w:rPr>
      <w:rFonts w:asciiTheme="majorHAnsi" w:cstheme="majorBidi" w:eastAsiaTheme="majorEastAsia" w:hAnsiTheme="majorHAnsi"/>
      <w:i/>
      <w:iCs/>
      <w:color w:themeColor="text1" w:themeTint="D8" w:val="606D7D"/>
      <w:lang w:val="en-U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eader" w:type="paragraph">
    <w:name w:val="header"/>
    <w:basedOn w:val="Normal"/>
    <w:link w:val="HeaderChar"/>
    <w:uiPriority w:val="99"/>
    <w:unhideWhenUsed/>
    <w:rsid w:val="003A58C7"/>
    <w:pPr>
      <w:tabs>
        <w:tab w:pos="4513" w:val="center"/>
        <w:tab w:pos="9026" w:val="right"/>
      </w:tabs>
      <w:spacing w:line="240" w:lineRule="auto"/>
    </w:pPr>
  </w:style>
  <w:style w:customStyle="1" w:styleId="HeaderChar" w:type="character">
    <w:name w:val="Header Char"/>
    <w:basedOn w:val="DefaultParagraphFont"/>
    <w:link w:val="Header"/>
    <w:uiPriority w:val="99"/>
    <w:rsid w:val="003A58C7"/>
  </w:style>
  <w:style w:styleId="Footer" w:type="paragraph">
    <w:name w:val="footer"/>
    <w:basedOn w:val="Normal"/>
    <w:link w:val="FooterChar"/>
    <w:uiPriority w:val="99"/>
    <w:unhideWhenUsed/>
    <w:rsid w:val="00467DA7"/>
    <w:pPr>
      <w:jc w:val="right"/>
    </w:pPr>
    <w:rPr>
      <w:rFonts w:ascii="Segoe UI Semibold"/>
      <w:color w:val="165AF1"/>
      <w:sz w:val="18"/>
    </w:rPr>
  </w:style>
  <w:style w:customStyle="1" w:styleId="FooterChar" w:type="character">
    <w:name w:val="Footer Char"/>
    <w:basedOn w:val="DefaultParagraphFont"/>
    <w:link w:val="Footer"/>
    <w:uiPriority w:val="99"/>
    <w:rsid w:val="00467DA7"/>
    <w:rPr>
      <w:rFonts w:ascii="Segoe UI Semibold" w:cs="Segoe UI" w:eastAsia="Segoe UI" w:hAnsi="Segoe UI"/>
      <w:color w:val="165AF1"/>
      <w:sz w:val="18"/>
      <w:lang w:eastAsia="en-US" w:val="en-US"/>
    </w:rPr>
  </w:style>
  <w:style w:styleId="ListTable4-Accent1" w:type="table">
    <w:name w:val="List Table 4 Accent 1"/>
    <w:basedOn w:val="TableNormal"/>
    <w:uiPriority w:val="49"/>
    <w:rsid w:val="00E26E2E"/>
    <w:pPr>
      <w:spacing w:after="0" w:line="240" w:lineRule="auto"/>
    </w:pPr>
    <w:tblPr>
      <w:tblStyleRowBandSize w:val="1"/>
      <w:tblStyleColBandSize w:val="1"/>
      <w:tblBorders>
        <w:top w:color="739BF6" w:space="0" w:sz="4" w:themeColor="accent1" w:themeTint="99" w:val="single"/>
        <w:left w:color="739BF6" w:space="0" w:sz="4" w:themeColor="accent1" w:themeTint="99" w:val="single"/>
        <w:bottom w:color="739BF6" w:space="0" w:sz="4" w:themeColor="accent1" w:themeTint="99" w:val="single"/>
        <w:right w:color="739BF6" w:space="0" w:sz="4" w:themeColor="accent1" w:themeTint="99" w:val="single"/>
        <w:insideH w:color="739BF6" w:space="0" w:sz="4" w:themeColor="accent1" w:themeTint="99" w:val="single"/>
      </w:tblBorders>
    </w:tblPr>
    <w:tblStylePr w:type="firstRow">
      <w:rPr>
        <w:b/>
        <w:bCs/>
        <w:color w:themeColor="background1" w:val="FFFFFF"/>
      </w:rPr>
      <w:tblPr/>
      <w:tcPr>
        <w:tcBorders>
          <w:top w:color="165AF1" w:space="0" w:sz="4" w:themeColor="accent1" w:val="single"/>
          <w:left w:color="165AF1" w:space="0" w:sz="4" w:themeColor="accent1" w:val="single"/>
          <w:bottom w:color="165AF1" w:space="0" w:sz="4" w:themeColor="accent1" w:val="single"/>
          <w:right w:color="165AF1" w:space="0" w:sz="4" w:themeColor="accent1" w:val="single"/>
          <w:insideH w:val="nil"/>
        </w:tcBorders>
        <w:shd w:color="auto" w:fill="165AF1" w:themeFill="accent1" w:val="clear"/>
      </w:tcPr>
    </w:tblStylePr>
    <w:tblStylePr w:type="lastRow">
      <w:rPr>
        <w:b/>
        <w:bCs/>
      </w:rPr>
      <w:tblPr/>
      <w:tcPr>
        <w:tcBorders>
          <w:top w:color="739BF6" w:space="0" w:sz="4" w:themeColor="accent1" w:themeTint="99" w:val="double"/>
        </w:tcBorders>
      </w:tcPr>
    </w:tblStylePr>
    <w:tblStylePr w:type="firstCol">
      <w:rPr>
        <w:b/>
        <w:bCs/>
      </w:rPr>
    </w:tblStylePr>
    <w:tblStylePr w:type="lastCol">
      <w:rPr>
        <w:b/>
        <w:bCs/>
      </w:rPr>
    </w:tblStylePr>
    <w:tblStylePr w:type="band1Vert">
      <w:tblPr/>
      <w:tcPr>
        <w:shd w:color="auto" w:fill="D0DDFC" w:themeFill="accent1" w:themeFillTint="33" w:val="clear"/>
      </w:tcPr>
    </w:tblStylePr>
    <w:tblStylePr w:type="band1Horz">
      <w:tblPr/>
      <w:tcPr>
        <w:shd w:color="auto" w:fill="D0DDFC" w:themeFill="accent1" w:themeFillTint="33" w:val="clear"/>
      </w:tcPr>
    </w:tblStylePr>
  </w:style>
  <w:style w:styleId="GridTable5Dark-Accent1" w:type="table">
    <w:name w:val="Grid Table 5 Dark Accent 1"/>
    <w:aliases w:val="EngagedSquared"/>
    <w:basedOn w:val="TableNormal"/>
    <w:uiPriority w:val="50"/>
    <w:rsid w:val="00591444"/>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type="dxa" w:w="57"/>
        <w:bottom w:type="dxa" w:w="170"/>
      </w:tblCellMar>
    </w:tblPr>
    <w:tcPr>
      <w:shd w:color="auto" w:fill="D0DDFC" w:themeFill="accent1"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165AF1" w:themeFill="accent1"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165AF1" w:themeFill="accent1" w:val="clear"/>
      </w:tcPr>
    </w:tblStylePr>
    <w:tblStylePr w:type="firstCol">
      <w:rPr>
        <w:b/>
        <w:bCs/>
        <w:color w:themeColor="text2" w:val="13134C"/>
      </w:rPr>
      <w:tblPr/>
      <w:tcPr>
        <w:shd w:color="auto" w:fill="A1BCF9" w:themeFill="accent1" w:themeFillTint="66"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165AF1" w:themeFill="accent1" w:val="clear"/>
      </w:tcPr>
    </w:tblStylePr>
    <w:tblStylePr w:type="band1Vert">
      <w:tblPr/>
      <w:tcPr>
        <w:shd w:color="auto" w:fill="A1BCF9" w:themeFill="accent1" w:themeFillTint="66" w:val="clear"/>
      </w:tcPr>
    </w:tblStylePr>
    <w:tblStylePr w:type="band1Horz">
      <w:tblPr/>
      <w:tcPr>
        <w:shd w:color="auto" w:fill="D0DDFC" w:themeFill="accent1" w:themeFillTint="33" w:val="clear"/>
      </w:tcPr>
    </w:tblStylePr>
    <w:tblStylePr w:type="band2Horz">
      <w:tblPr/>
      <w:tcPr>
        <w:shd w:color="auto" w:fill="E7EDFD" w:val="clear"/>
      </w:tcPr>
    </w:tblStylePr>
  </w:style>
  <w:style w:customStyle="1" w:styleId="Heading1Char" w:type="character">
    <w:name w:val="Heading 1 Char"/>
    <w:basedOn w:val="DefaultParagraphFont"/>
    <w:link w:val="Heading1"/>
    <w:uiPriority w:val="9"/>
    <w:rsid w:val="002707B4"/>
    <w:rPr>
      <w:rFonts w:asciiTheme="majorHAnsi" w:cs="Segoe UI" w:eastAsia="Segoe UI" w:hAnsiTheme="majorHAnsi"/>
      <w:color w:val="072C7C"/>
      <w:sz w:val="52"/>
      <w:szCs w:val="18"/>
      <w:lang w:eastAsia="en-US"/>
    </w:rPr>
  </w:style>
  <w:style w:customStyle="1" w:styleId="Heading2Char" w:type="character">
    <w:name w:val="Heading 2 Char"/>
    <w:basedOn w:val="DefaultParagraphFont"/>
    <w:link w:val="Heading2"/>
    <w:uiPriority w:val="9"/>
    <w:rsid w:val="007F02F1"/>
    <w:rPr>
      <w:rFonts w:asciiTheme="majorHAnsi" w:cs="Segoe UI" w:eastAsia="Segoe UI" w:hAnsiTheme="majorHAnsi"/>
      <w:color w:val="072C7C"/>
      <w:sz w:val="28"/>
      <w:lang w:eastAsia="en-US"/>
    </w:rPr>
  </w:style>
  <w:style w:customStyle="1" w:styleId="Heading3Char" w:type="character">
    <w:name w:val="Heading 3 Char"/>
    <w:basedOn w:val="DefaultParagraphFont"/>
    <w:link w:val="Heading3"/>
    <w:uiPriority w:val="9"/>
    <w:rsid w:val="007C283F"/>
    <w:rPr>
      <w:rFonts w:asciiTheme="majorHAnsi" w:cstheme="majorHAnsi" w:eastAsia="Segoe UI" w:hAnsiTheme="majorHAnsi"/>
      <w:sz w:val="24"/>
      <w:szCs w:val="20"/>
      <w:lang w:eastAsia="en-US"/>
    </w:rPr>
  </w:style>
  <w:style w:styleId="Subtitle" w:type="paragraph">
    <w:name w:val="Subtitle"/>
    <w:basedOn w:val="Normal"/>
    <w:next w:val="Normal"/>
    <w:link w:val="SubtitleChar"/>
    <w:uiPriority w:val="11"/>
    <w:qFormat/>
    <w:rsid w:val="00923782"/>
    <w:pPr>
      <w:spacing w:after="113" w:line="600" w:lineRule="exact"/>
      <w:contextualSpacing/>
    </w:pPr>
    <w:rPr>
      <w:rFonts w:ascii="Segoe UI Semibold" w:hAnsi="Segoe UI Semibold"/>
      <w:color w:val="FFFFFF"/>
      <w:sz w:val="48"/>
    </w:rPr>
  </w:style>
  <w:style w:customStyle="1" w:styleId="SubtitleChar" w:type="character">
    <w:name w:val="Subtitle Char"/>
    <w:basedOn w:val="DefaultParagraphFont"/>
    <w:link w:val="Subtitle"/>
    <w:uiPriority w:val="11"/>
    <w:rsid w:val="00923782"/>
    <w:rPr>
      <w:rFonts w:ascii="Segoe UI Semibold" w:cs="Segoe UI" w:eastAsia="Segoe UI" w:hAnsi="Segoe UI Semibold"/>
      <w:color w:val="FFFFFF"/>
      <w:sz w:val="48"/>
      <w:lang w:eastAsia="en-US" w:val="en-US"/>
    </w:rPr>
  </w:style>
  <w:style w:styleId="Title" w:type="paragraph">
    <w:name w:val="Title"/>
    <w:basedOn w:val="Normal"/>
    <w:next w:val="Normal"/>
    <w:link w:val="TitleChar"/>
    <w:uiPriority w:val="10"/>
    <w:qFormat/>
    <w:rsid w:val="00923782"/>
    <w:pPr>
      <w:spacing w:after="113" w:line="802" w:lineRule="exact"/>
      <w:contextualSpacing/>
    </w:pPr>
    <w:rPr>
      <w:rFonts w:asciiTheme="majorHAnsi" w:hAnsiTheme="majorHAnsi"/>
      <w:b/>
      <w:color w:themeColor="background1" w:val="FFFFFF"/>
      <w:spacing w:val="-6"/>
      <w:sz w:val="68"/>
    </w:rPr>
  </w:style>
  <w:style w:customStyle="1" w:styleId="TitleChar" w:type="character">
    <w:name w:val="Title Char"/>
    <w:basedOn w:val="DefaultParagraphFont"/>
    <w:link w:val="Title"/>
    <w:uiPriority w:val="10"/>
    <w:rsid w:val="00923782"/>
    <w:rPr>
      <w:rFonts w:asciiTheme="majorHAnsi" w:cs="Segoe UI" w:eastAsia="Segoe UI" w:hAnsiTheme="majorHAnsi"/>
      <w:b/>
      <w:color w:themeColor="background1" w:val="FFFFFF"/>
      <w:spacing w:val="-6"/>
      <w:sz w:val="68"/>
      <w:lang w:eastAsia="en-US" w:val="en-US"/>
    </w:rPr>
  </w:style>
  <w:style w:styleId="TableGrid" w:type="table">
    <w:name w:val="Table Grid"/>
    <w:basedOn w:val="TableNormal"/>
    <w:rsid w:val="00E7677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ProjectDetails" w:type="paragraph">
    <w:name w:val="Project Details"/>
    <w:basedOn w:val="Normal"/>
    <w:uiPriority w:val="99"/>
    <w:rsid w:val="00E33C30"/>
    <w:pPr>
      <w:framePr w:hAnchor="text" w:hSpace="181" w:vAnchor="text" w:wrap="around" w:y="9393"/>
      <w:widowControl/>
      <w:adjustRightInd w:val="0"/>
      <w:spacing w:line="280" w:lineRule="atLeast"/>
      <w:suppressOverlap/>
      <w:textAlignment w:val="center"/>
    </w:pPr>
    <w:rPr>
      <w:rFonts w:eastAsiaTheme="minorEastAsia"/>
      <w:b/>
      <w:bCs/>
      <w:color w:val="FFFFFF"/>
      <w:sz w:val="24"/>
      <w:szCs w:val="24"/>
      <w:lang w:eastAsia="ko-KR"/>
    </w:rPr>
  </w:style>
  <w:style w:styleId="Quote" w:type="paragraph">
    <w:name w:val="Quote"/>
    <w:basedOn w:val="Normal"/>
    <w:next w:val="Normal"/>
    <w:link w:val="QuoteChar"/>
    <w:uiPriority w:val="29"/>
    <w:qFormat/>
    <w:rsid w:val="00751F31"/>
    <w:pPr>
      <w:spacing w:before="20" w:line="380" w:lineRule="exact"/>
    </w:pPr>
    <w:rPr>
      <w:color w:val="13134B"/>
      <w:sz w:val="30"/>
    </w:rPr>
  </w:style>
  <w:style w:customStyle="1" w:styleId="QuoteChar" w:type="character">
    <w:name w:val="Quote Char"/>
    <w:basedOn w:val="DefaultParagraphFont"/>
    <w:link w:val="Quote"/>
    <w:uiPriority w:val="29"/>
    <w:rsid w:val="00751F31"/>
    <w:rPr>
      <w:rFonts w:ascii="Segoe UI" w:cs="Segoe UI" w:eastAsia="Segoe UI" w:hAnsi="Segoe UI"/>
      <w:color w:val="13134B"/>
      <w:sz w:val="30"/>
      <w:lang w:eastAsia="en-US" w:val="en-US"/>
    </w:rPr>
  </w:style>
  <w:style w:styleId="Strong" w:type="character">
    <w:name w:val="Strong"/>
    <w:uiPriority w:val="22"/>
    <w:qFormat/>
    <w:rsid w:val="00751F31"/>
    <w:rPr>
      <w:b/>
      <w:color w:val="165AF1"/>
      <w:sz w:val="30"/>
    </w:rPr>
  </w:style>
  <w:style w:customStyle="1" w:styleId="Heading4Char" w:type="character">
    <w:name w:val="Heading 4 Char"/>
    <w:basedOn w:val="DefaultParagraphFont"/>
    <w:link w:val="Heading4"/>
    <w:uiPriority w:val="9"/>
    <w:rsid w:val="002707B4"/>
    <w:rPr>
      <w:rFonts w:asciiTheme="majorHAnsi" w:cs="Segoe UI" w:eastAsia="Segoe UI" w:hAnsiTheme="majorHAnsi"/>
      <w:lang w:eastAsia="en-US"/>
    </w:rPr>
  </w:style>
  <w:style w:styleId="ListParagraph" w:type="paragraph">
    <w:name w:val="List Paragraph"/>
    <w:aliases w:val="Bulleted list"/>
    <w:basedOn w:val="Normal"/>
    <w:link w:val="ListParagraphChar"/>
    <w:qFormat/>
    <w:rsid w:val="00E75F81"/>
    <w:pPr>
      <w:numPr>
        <w:numId w:val="2"/>
      </w:numPr>
      <w:ind w:hanging="357" w:left="357" w:right="454"/>
      <w:contextualSpacing/>
    </w:pPr>
  </w:style>
  <w:style w:styleId="NoSpacing" w:type="paragraph">
    <w:name w:val="No Spacing"/>
    <w:uiPriority w:val="1"/>
    <w:qFormat/>
    <w:rsid w:val="00E75F81"/>
    <w:pPr>
      <w:widowControl w:val="0"/>
      <w:autoSpaceDE w:val="0"/>
      <w:autoSpaceDN w:val="0"/>
      <w:spacing w:after="0" w:line="240" w:lineRule="auto"/>
    </w:pPr>
    <w:rPr>
      <w:rFonts w:ascii="Segoe UI" w:cs="Segoe UI" w:eastAsia="Segoe UI" w:hAnsi="Segoe UI"/>
      <w:lang w:eastAsia="en-US" w:val="en-US"/>
    </w:rPr>
  </w:style>
  <w:style w:customStyle="1" w:styleId="BulletList" w:type="paragraph">
    <w:name w:val="Bullet List"/>
    <w:basedOn w:val="ListParagraph"/>
    <w:link w:val="BulletListChar"/>
    <w:uiPriority w:val="2"/>
    <w:qFormat/>
    <w:rsid w:val="00E75F81"/>
    <w:pPr>
      <w:numPr>
        <w:numId w:val="3"/>
      </w:numPr>
    </w:pPr>
  </w:style>
  <w:style w:styleId="TableGridLight" w:type="table">
    <w:name w:val="Grid Table Light"/>
    <w:basedOn w:val="TableNormal"/>
    <w:uiPriority w:val="40"/>
    <w:rsid w:val="003108CC"/>
    <w:pPr>
      <w:spacing w:after="0" w:line="240" w:lineRule="auto"/>
    </w:pPr>
    <w:tblPr>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style>
  <w:style w:customStyle="1" w:styleId="ListParagraphChar" w:type="character">
    <w:name w:val="List Paragraph Char"/>
    <w:aliases w:val="Bulleted list Char"/>
    <w:basedOn w:val="DefaultParagraphFont"/>
    <w:link w:val="ListParagraph"/>
    <w:rsid w:val="00E26E2E"/>
    <w:rPr>
      <w:rFonts w:cs="Segoe UI" w:eastAsia="Segoe UI"/>
      <w:lang w:eastAsia="en-US"/>
    </w:rPr>
  </w:style>
  <w:style w:customStyle="1" w:styleId="BulletListChar" w:type="character">
    <w:name w:val="Bullet List Char"/>
    <w:basedOn w:val="ListParagraphChar"/>
    <w:link w:val="BulletList"/>
    <w:uiPriority w:val="2"/>
    <w:rsid w:val="00E75F81"/>
    <w:rPr>
      <w:rFonts w:cs="Segoe UI" w:eastAsia="Segoe UI"/>
      <w:lang w:eastAsia="en-US"/>
    </w:rPr>
  </w:style>
  <w:style w:styleId="GridTable5Dark-Accent3" w:type="table">
    <w:name w:val="Grid Table 5 Dark Accent 3"/>
    <w:basedOn w:val="TableNormal"/>
    <w:uiPriority w:val="50"/>
    <w:rsid w:val="003108CC"/>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CD6F1" w:themeFill="accent3"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9C3DB3" w:themeFill="accent3"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9C3DB3" w:themeFill="accent3" w:val="clear"/>
      </w:tcPr>
    </w:tblStylePr>
    <w:tblStylePr w:type="firstCol">
      <w:rPr>
        <w:b/>
        <w:bCs/>
        <w:color w:val="auto"/>
      </w:rPr>
      <w:tblPr/>
      <w:tcPr>
        <w:shd w:color="auto" w:fill="D9AEE3" w:themeFill="accent3" w:themeFillTint="66"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9C3DB3" w:themeFill="accent3" w:val="clear"/>
      </w:tcPr>
    </w:tblStylePr>
    <w:tblStylePr w:type="band1Vert">
      <w:tblPr/>
      <w:tcPr>
        <w:shd w:color="auto" w:fill="D9AEE3" w:themeFill="accent3" w:themeFillTint="66" w:val="clear"/>
      </w:tcPr>
    </w:tblStylePr>
    <w:tblStylePr w:type="band1Horz">
      <w:tblPr/>
      <w:tcPr>
        <w:shd w:color="auto" w:fill="ECD6F1" w:themeFill="accent3" w:themeFillTint="33" w:val="clear"/>
      </w:tcPr>
    </w:tblStylePr>
    <w:tblStylePr w:type="band2Horz">
      <w:tblPr/>
      <w:tcPr>
        <w:shd w:color="auto" w:fill="F6ECF8" w:val="clear"/>
      </w:tcPr>
    </w:tblStylePr>
  </w:style>
  <w:style w:customStyle="1" w:styleId="ESBlue" w:type="table">
    <w:name w:val="ES_Blue"/>
    <w:basedOn w:val="TableNormal"/>
    <w:uiPriority w:val="99"/>
    <w:rsid w:val="009F67DA"/>
    <w:pPr>
      <w:spacing w:after="0" w:line="240" w:lineRule="auto"/>
    </w:pPr>
    <w:tblPr>
      <w:tblStyleRow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type="dxa" w:w="113"/>
        <w:left w:type="dxa" w:w="113"/>
        <w:bottom w:type="dxa" w:w="170"/>
        <w:right w:type="dxa" w:w="113"/>
      </w:tblCellMar>
    </w:tblPr>
    <w:tblStylePr w:type="firstRow">
      <w:rPr>
        <w:b/>
        <w:color w:themeColor="background1" w:val="FFFFFF"/>
      </w:rPr>
      <w:tblPr/>
      <w:tcPr>
        <w:shd w:color="auto" w:fill="165AF1" w:themeFill="accent1" w:val="clear"/>
      </w:tcPr>
    </w:tblStylePr>
    <w:tblStylePr w:type="firstCol">
      <w:rPr>
        <w:b/>
      </w:rPr>
      <w:tblPr>
        <w:tblCellMar>
          <w:top w:type="dxa" w:w="113"/>
          <w:left w:type="dxa" w:w="113"/>
          <w:bottom w:type="dxa" w:w="198"/>
          <w:right w:type="dxa" w:w="113"/>
        </w:tblCellMar>
      </w:tblPr>
      <w:tcPr>
        <w:shd w:color="auto" w:fill="A1BCF9" w:themeFill="accent1" w:themeFillTint="66" w:val="clear"/>
      </w:tcPr>
    </w:tblStylePr>
    <w:tblStylePr w:type="band1Horz">
      <w:tblPr/>
      <w:tcPr>
        <w:shd w:color="auto" w:fill="E7EDFD" w:val="clear"/>
      </w:tcPr>
    </w:tblStylePr>
    <w:tblStylePr w:type="band2Horz">
      <w:tblPr/>
      <w:tcPr>
        <w:shd w:color="auto" w:fill="F4F7FE" w:val="clear"/>
      </w:tcPr>
    </w:tblStylePr>
  </w:style>
  <w:style w:customStyle="1" w:styleId="ESPurple" w:type="table">
    <w:name w:val="ES_Purple"/>
    <w:basedOn w:val="TableNormal"/>
    <w:uiPriority w:val="99"/>
    <w:rsid w:val="009F67DA"/>
    <w:pPr>
      <w:spacing w:after="0" w:line="240" w:lineRule="auto"/>
    </w:pPr>
    <w:rPr>
      <w:lang w:eastAsia="en-US" w:val="en-US"/>
    </w:rPr>
    <w:tblPr>
      <w:tblStyleRowBandSize w:val="1"/>
      <w:tblInd w:type="nil" w:w="0"/>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type="dxa" w:w="113"/>
        <w:left w:type="dxa" w:w="113"/>
        <w:bottom w:type="dxa" w:w="170"/>
        <w:right w:type="dxa" w:w="113"/>
      </w:tblCellMar>
    </w:tblPr>
    <w:tcPr>
      <w:shd w:color="auto" w:fill="13134C" w:themeFill="text2" w:val="clear"/>
    </w:tcPr>
    <w:tblStylePr w:type="firstRow">
      <w:rPr>
        <w:b/>
        <w:color w:themeColor="background1" w:val="FFFFFF"/>
      </w:rPr>
      <w:tblPr/>
      <w:tcPr>
        <w:shd w:color="auto" w:fill="9C3DB3" w:themeFill="accent3" w:val="clear"/>
      </w:tcPr>
    </w:tblStylePr>
    <w:tblStylePr w:type="firstCol">
      <w:rPr>
        <w:b/>
      </w:rPr>
      <w:tblPr/>
      <w:tcPr>
        <w:shd w:color="auto" w:fill="D9AEE3" w:themeFill="accent3" w:themeFillTint="66" w:val="clear"/>
      </w:tcPr>
    </w:tblStylePr>
    <w:tblStylePr w:type="band1Horz">
      <w:tblPr/>
      <w:tcPr>
        <w:shd w:color="auto" w:fill="F4E9F7" w:val="clear"/>
      </w:tcPr>
    </w:tblStylePr>
    <w:tblStylePr w:type="band2Horz">
      <w:tblPr/>
      <w:tcPr>
        <w:shd w:color="auto" w:fill="FCF9FD" w:val="clear"/>
      </w:tcPr>
    </w:tblStylePr>
  </w:style>
  <w:style w:customStyle="1" w:styleId="TableBold" w:type="paragraph">
    <w:name w:val="Table Bold"/>
    <w:basedOn w:val="Normal"/>
    <w:uiPriority w:val="99"/>
    <w:rsid w:val="009F5848"/>
    <w:pPr>
      <w:widowControl/>
      <w:suppressAutoHyphens/>
      <w:adjustRightInd w:val="0"/>
      <w:spacing w:line="276" w:lineRule="auto"/>
      <w:textAlignment w:val="center"/>
    </w:pPr>
    <w:rPr>
      <w:rFonts w:eastAsiaTheme="minorEastAsia"/>
      <w:b/>
      <w:bCs/>
      <w:color w:val="000000"/>
      <w:sz w:val="20"/>
      <w:szCs w:val="20"/>
      <w:lang w:eastAsia="ko-KR"/>
    </w:rPr>
  </w:style>
  <w:style w:customStyle="1" w:styleId="IntroCopy" w:type="paragraph">
    <w:name w:val="Intro Copy"/>
    <w:basedOn w:val="Normal"/>
    <w:link w:val="IntroCopyChar"/>
    <w:qFormat/>
    <w:rsid w:val="005C6155"/>
    <w:rPr>
      <w:color w:val="13134B"/>
      <w:sz w:val="30"/>
    </w:rPr>
  </w:style>
  <w:style w:customStyle="1" w:styleId="EngageSquared" w:type="numbering">
    <w:name w:val="EngageSquared"/>
    <w:uiPriority w:val="99"/>
    <w:rsid w:val="009372B4"/>
    <w:pPr>
      <w:numPr>
        <w:numId w:val="1"/>
      </w:numPr>
    </w:pPr>
  </w:style>
  <w:style w:customStyle="1" w:styleId="IntroCopyChar" w:type="character">
    <w:name w:val="Intro Copy Char"/>
    <w:basedOn w:val="DefaultParagraphFont"/>
    <w:link w:val="IntroCopy"/>
    <w:rsid w:val="005C6155"/>
    <w:rPr>
      <w:rFonts w:cs="Segoe UI" w:eastAsia="Segoe UI"/>
      <w:color w:val="13134B"/>
      <w:sz w:val="30"/>
      <w:lang w:eastAsia="en-US" w:val="en-US"/>
    </w:rPr>
  </w:style>
  <w:style w:styleId="Hyperlink" w:type="character">
    <w:name w:val="Hyperlink"/>
    <w:basedOn w:val="DefaultParagraphFont"/>
    <w:uiPriority w:val="99"/>
    <w:unhideWhenUsed/>
    <w:rsid w:val="005C6155"/>
    <w:rPr>
      <w:color w:themeColor="hyperlink" w:val="4A5460"/>
      <w:u w:val="single"/>
    </w:rPr>
  </w:style>
  <w:style w:styleId="TOC1" w:type="paragraph">
    <w:name w:val="toc 1"/>
    <w:basedOn w:val="Normal"/>
    <w:next w:val="Normal"/>
    <w:autoRedefine/>
    <w:uiPriority w:val="39"/>
    <w:unhideWhenUsed/>
    <w:rsid w:val="0030454A"/>
    <w:pPr>
      <w:tabs>
        <w:tab w:pos="567" w:val="left"/>
        <w:tab w:leader="underscore" w:pos="9628" w:val="right"/>
      </w:tabs>
      <w:spacing w:after="40" w:before="180"/>
    </w:pPr>
    <w:rPr>
      <w:rFonts w:asciiTheme="majorHAnsi" w:hAnsiTheme="majorHAnsi"/>
      <w:color w:val="072C7C"/>
      <w:sz w:val="28"/>
    </w:rPr>
  </w:style>
  <w:style w:styleId="TOC2" w:type="paragraph">
    <w:name w:val="toc 2"/>
    <w:basedOn w:val="Normal"/>
    <w:next w:val="Normal"/>
    <w:autoRedefine/>
    <w:uiPriority w:val="39"/>
    <w:unhideWhenUsed/>
    <w:rsid w:val="0030454A"/>
    <w:pPr>
      <w:tabs>
        <w:tab w:pos="1134" w:val="left"/>
        <w:tab w:leader="underscore" w:pos="8992" w:val="right"/>
      </w:tabs>
      <w:spacing w:after="40"/>
      <w:ind w:hanging="567" w:left="1134"/>
    </w:pPr>
  </w:style>
  <w:style w:styleId="TOC3" w:type="paragraph">
    <w:name w:val="toc 3"/>
    <w:basedOn w:val="Normal"/>
    <w:next w:val="Normal"/>
    <w:autoRedefine/>
    <w:uiPriority w:val="39"/>
    <w:unhideWhenUsed/>
    <w:rsid w:val="00BA2ACB"/>
    <w:pPr>
      <w:tabs>
        <w:tab w:pos="1134" w:val="left"/>
        <w:tab w:pos="1843" w:val="left"/>
        <w:tab w:leader="underscore" w:pos="8992" w:val="right"/>
      </w:tabs>
      <w:spacing w:after="100"/>
      <w:ind w:left="1134"/>
      <w:contextualSpacing/>
    </w:pPr>
    <w:rPr>
      <w:noProof/>
      <w:sz w:val="20"/>
      <w:szCs w:val="20"/>
    </w:rPr>
  </w:style>
  <w:style w:styleId="TOCHeading" w:type="paragraph">
    <w:name w:val="TOC Heading"/>
    <w:basedOn w:val="Heading1"/>
    <w:next w:val="Normal"/>
    <w:uiPriority w:val="39"/>
    <w:unhideWhenUsed/>
    <w:qFormat/>
    <w:rsid w:val="000C26D5"/>
    <w:pPr>
      <w:keepNext/>
      <w:keepLines/>
      <w:widowControl/>
      <w:numPr>
        <w:numId w:val="0"/>
      </w:numPr>
      <w:autoSpaceDE/>
      <w:autoSpaceDN/>
      <w:spacing w:before="240" w:line="259" w:lineRule="auto"/>
      <w:outlineLvl w:val="9"/>
    </w:pPr>
    <w:rPr>
      <w:rFonts w:cstheme="majorBidi" w:eastAsiaTheme="majorEastAsia"/>
      <w:color w:themeColor="accent1" w:val="165AF1"/>
      <w:sz w:val="48"/>
      <w:szCs w:val="32"/>
    </w:rPr>
  </w:style>
  <w:style w:styleId="GridTable4-Accent1" w:type="table">
    <w:name w:val="Grid Table 4 Accent 1"/>
    <w:basedOn w:val="TableNormal"/>
    <w:uiPriority w:val="49"/>
    <w:rsid w:val="00296168"/>
    <w:pPr>
      <w:spacing w:after="0" w:line="240" w:lineRule="auto"/>
    </w:pPr>
    <w:tblPr>
      <w:tblStyleRowBandSize w:val="1"/>
      <w:tblStyleColBandSize w:val="1"/>
      <w:tblBorders>
        <w:top w:color="739BF6" w:space="0" w:sz="4" w:themeColor="accent1" w:themeTint="99" w:val="single"/>
        <w:left w:color="739BF6" w:space="0" w:sz="4" w:themeColor="accent1" w:themeTint="99" w:val="single"/>
        <w:bottom w:color="739BF6" w:space="0" w:sz="4" w:themeColor="accent1" w:themeTint="99" w:val="single"/>
        <w:right w:color="739BF6" w:space="0" w:sz="4" w:themeColor="accent1" w:themeTint="99" w:val="single"/>
        <w:insideH w:color="739BF6" w:space="0" w:sz="4" w:themeColor="accent1" w:themeTint="99" w:val="single"/>
        <w:insideV w:color="739BF6" w:space="0" w:sz="4" w:themeColor="accent1" w:themeTint="99" w:val="single"/>
      </w:tblBorders>
    </w:tblPr>
    <w:tblStylePr w:type="firstRow">
      <w:rPr>
        <w:b/>
        <w:bCs/>
        <w:color w:themeColor="background1" w:val="FFFFFF"/>
      </w:rPr>
      <w:tblPr/>
      <w:tcPr>
        <w:tcBorders>
          <w:top w:color="165AF1" w:space="0" w:sz="4" w:themeColor="accent1" w:val="single"/>
          <w:left w:color="165AF1" w:space="0" w:sz="4" w:themeColor="accent1" w:val="single"/>
          <w:bottom w:color="165AF1" w:space="0" w:sz="4" w:themeColor="accent1" w:val="single"/>
          <w:right w:color="165AF1" w:space="0" w:sz="4" w:themeColor="accent1" w:val="single"/>
          <w:insideH w:val="nil"/>
          <w:insideV w:val="nil"/>
        </w:tcBorders>
        <w:shd w:color="auto" w:fill="165AF1" w:themeFill="accent1" w:val="clear"/>
      </w:tcPr>
    </w:tblStylePr>
    <w:tblStylePr w:type="lastRow">
      <w:rPr>
        <w:b/>
        <w:bCs/>
      </w:rPr>
      <w:tblPr/>
      <w:tcPr>
        <w:tcBorders>
          <w:top w:color="165AF1" w:space="0" w:sz="4" w:themeColor="accent1" w:val="double"/>
        </w:tcBorders>
      </w:tcPr>
    </w:tblStylePr>
    <w:tblStylePr w:type="firstCol">
      <w:rPr>
        <w:b/>
        <w:bCs/>
      </w:rPr>
    </w:tblStylePr>
    <w:tblStylePr w:type="lastCol">
      <w:rPr>
        <w:b/>
        <w:bCs/>
      </w:rPr>
    </w:tblStylePr>
    <w:tblStylePr w:type="band1Vert">
      <w:tblPr/>
      <w:tcPr>
        <w:shd w:color="auto" w:fill="D0DDFC" w:themeFill="accent1" w:themeFillTint="33" w:val="clear"/>
      </w:tcPr>
    </w:tblStylePr>
    <w:tblStylePr w:type="band1Horz">
      <w:tblPr/>
      <w:tcPr>
        <w:shd w:color="auto" w:fill="D0DDFC" w:themeFill="accent1" w:themeFillTint="33" w:val="clear"/>
      </w:tcPr>
    </w:tblStylePr>
  </w:style>
  <w:style w:styleId="ListTable3-Accent1" w:type="table">
    <w:name w:val="List Table 3 Accent 1"/>
    <w:basedOn w:val="TableNormal"/>
    <w:uiPriority w:val="48"/>
    <w:rsid w:val="00296168"/>
    <w:pPr>
      <w:spacing w:after="0" w:line="240" w:lineRule="auto"/>
    </w:pPr>
    <w:tblPr>
      <w:tblStyleRowBandSize w:val="1"/>
      <w:tblStyleColBandSize w:val="1"/>
      <w:tblBorders>
        <w:top w:color="165AF1" w:space="0" w:sz="4" w:themeColor="accent1" w:val="single"/>
        <w:left w:color="165AF1" w:space="0" w:sz="4" w:themeColor="accent1" w:val="single"/>
        <w:bottom w:color="165AF1" w:space="0" w:sz="4" w:themeColor="accent1" w:val="single"/>
        <w:right w:color="165AF1" w:space="0" w:sz="4" w:themeColor="accent1" w:val="single"/>
      </w:tblBorders>
    </w:tblPr>
    <w:tblStylePr w:type="firstRow">
      <w:rPr>
        <w:b/>
        <w:bCs/>
        <w:color w:themeColor="background1" w:val="FFFFFF"/>
      </w:rPr>
      <w:tblPr/>
      <w:tcPr>
        <w:shd w:color="auto" w:fill="165AF1" w:themeFill="accent1" w:val="clear"/>
      </w:tcPr>
    </w:tblStylePr>
    <w:tblStylePr w:type="lastRow">
      <w:rPr>
        <w:b/>
        <w:bCs/>
      </w:rPr>
      <w:tblPr/>
      <w:tcPr>
        <w:tcBorders>
          <w:top w:color="165AF1" w:space="0" w:sz="4" w:themeColor="accent1"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165AF1" w:space="0" w:sz="4" w:themeColor="accent1" w:val="single"/>
          <w:right w:color="165AF1" w:space="0" w:sz="4" w:themeColor="accent1" w:val="single"/>
        </w:tcBorders>
      </w:tcPr>
    </w:tblStylePr>
    <w:tblStylePr w:type="band1Horz">
      <w:tblPr/>
      <w:tcPr>
        <w:tcBorders>
          <w:top w:color="165AF1" w:space="0" w:sz="4" w:themeColor="accent1" w:val="single"/>
          <w:bottom w:color="165AF1" w:space="0" w:sz="4" w:themeColor="accent1"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165AF1" w:space="0" w:sz="4" w:themeColor="accent1" w:val="double"/>
          <w:left w:val="nil"/>
        </w:tcBorders>
      </w:tcPr>
    </w:tblStylePr>
    <w:tblStylePr w:type="swCell">
      <w:tblPr/>
      <w:tcPr>
        <w:tcBorders>
          <w:top w:color="165AF1" w:space="0" w:sz="4" w:themeColor="accent1" w:val="double"/>
          <w:right w:val="nil"/>
        </w:tcBorders>
      </w:tcPr>
    </w:tblStylePr>
  </w:style>
  <w:style w:styleId="CommentReference" w:type="character">
    <w:name w:val="annotation reference"/>
    <w:basedOn w:val="DefaultParagraphFont"/>
    <w:uiPriority w:val="99"/>
    <w:semiHidden/>
    <w:unhideWhenUsed/>
    <w:rsid w:val="00C669C9"/>
    <w:rPr>
      <w:sz w:val="16"/>
      <w:szCs w:val="16"/>
    </w:rPr>
  </w:style>
  <w:style w:styleId="CommentText" w:type="paragraph">
    <w:name w:val="annotation text"/>
    <w:basedOn w:val="Normal"/>
    <w:link w:val="CommentTextChar"/>
    <w:uiPriority w:val="99"/>
    <w:semiHidden/>
    <w:unhideWhenUsed/>
    <w:rsid w:val="00C669C9"/>
    <w:pPr>
      <w:spacing w:line="240" w:lineRule="auto"/>
    </w:pPr>
    <w:rPr>
      <w:sz w:val="20"/>
      <w:szCs w:val="20"/>
    </w:rPr>
  </w:style>
  <w:style w:customStyle="1" w:styleId="CommentTextChar" w:type="character">
    <w:name w:val="Comment Text Char"/>
    <w:basedOn w:val="DefaultParagraphFont"/>
    <w:link w:val="CommentText"/>
    <w:uiPriority w:val="99"/>
    <w:semiHidden/>
    <w:rsid w:val="00C669C9"/>
    <w:rPr>
      <w:rFonts w:cs="Segoe UI" w:eastAsia="Segoe UI"/>
      <w:sz w:val="20"/>
      <w:szCs w:val="20"/>
      <w:lang w:eastAsia="en-US"/>
    </w:rPr>
  </w:style>
  <w:style w:styleId="CommentSubject" w:type="paragraph">
    <w:name w:val="annotation subject"/>
    <w:basedOn w:val="CommentText"/>
    <w:next w:val="CommentText"/>
    <w:link w:val="CommentSubjectChar"/>
    <w:uiPriority w:val="99"/>
    <w:semiHidden/>
    <w:unhideWhenUsed/>
    <w:rsid w:val="00C669C9"/>
    <w:rPr>
      <w:b/>
      <w:bCs/>
    </w:rPr>
  </w:style>
  <w:style w:customStyle="1" w:styleId="CommentSubjectChar" w:type="character">
    <w:name w:val="Comment Subject Char"/>
    <w:basedOn w:val="CommentTextChar"/>
    <w:link w:val="CommentSubject"/>
    <w:uiPriority w:val="99"/>
    <w:semiHidden/>
    <w:rsid w:val="00C669C9"/>
    <w:rPr>
      <w:rFonts w:cs="Segoe UI" w:eastAsia="Segoe UI"/>
      <w:b/>
      <w:bCs/>
      <w:sz w:val="20"/>
      <w:szCs w:val="20"/>
      <w:lang w:eastAsia="en-US"/>
    </w:rPr>
  </w:style>
  <w:style w:styleId="PlainTable4" w:type="table">
    <w:name w:val="Plain Table 4"/>
    <w:basedOn w:val="TableNormal"/>
    <w:uiPriority w:val="44"/>
    <w:rsid w:val="00C669C9"/>
    <w:pPr>
      <w:spacing w:after="0" w:line="240" w:lineRule="auto"/>
    </w:pPr>
    <w:rPr>
      <w:rFonts w:eastAsiaTheme="minorHAnsi"/>
      <w:sz w:val="24"/>
      <w:szCs w:val="24"/>
      <w:lang w:eastAsia="en-US"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SubtleEmphasis" w:type="character">
    <w:name w:val="Subtle Emphasis"/>
    <w:basedOn w:val="DefaultParagraphFont"/>
    <w:uiPriority w:val="19"/>
    <w:qFormat/>
    <w:rsid w:val="00BE1BF6"/>
    <w:rPr>
      <w:i/>
      <w:iCs/>
      <w:color w:themeColor="text1" w:themeTint="BF" w:val="6F7E90"/>
    </w:rPr>
  </w:style>
  <w:style w:styleId="UnresolvedMention" w:type="character">
    <w:name w:val="Unresolved Mention"/>
    <w:basedOn w:val="DefaultParagraphFont"/>
    <w:uiPriority w:val="99"/>
    <w:semiHidden/>
    <w:unhideWhenUsed/>
    <w:rsid w:val="009C6408"/>
    <w:rPr>
      <w:color w:val="605E5C"/>
      <w:shd w:color="auto" w:fill="E1DFDD" w:val="clear"/>
    </w:rPr>
  </w:style>
  <w:style w:styleId="PlaceholderText" w:type="character">
    <w:name w:val="Placeholder Text"/>
    <w:basedOn w:val="DefaultParagraphFont"/>
    <w:uiPriority w:val="99"/>
    <w:semiHidden/>
    <w:rsid w:val="007A39FA"/>
    <w:rPr>
      <w:color w:val="808080"/>
    </w:rPr>
  </w:style>
  <w:style w:customStyle="1" w:styleId="GridTable3-Accent11" w:type="table">
    <w:name w:val="Grid Table 3 - Accent 11"/>
    <w:basedOn w:val="TableNormal"/>
    <w:next w:val="GridTable3-Accent1"/>
    <w:uiPriority w:val="48"/>
    <w:rsid w:val="00884042"/>
    <w:pPr>
      <w:spacing w:after="0" w:line="240" w:lineRule="auto"/>
    </w:pPr>
    <w:rPr>
      <w:lang w:eastAsia="en-GB" w:val="en-GB"/>
    </w:rPr>
    <w:tblPr>
      <w:tblStyleRowBandSize w:val="1"/>
      <w:tblStyleColBandSize w:val="1"/>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Pr>
    <w:tblStylePr w:type="firstRow">
      <w:rPr>
        <w:b/>
        <w:bCs/>
      </w:rPr>
      <w:tblPr/>
      <w:tcPr>
        <w:tcBorders>
          <w:top w:val="nil"/>
          <w:left w:val="nil"/>
          <w:right w:val="nil"/>
          <w:insideH w:val="nil"/>
          <w:insideV w:val="nil"/>
        </w:tcBorders>
        <w:shd w:color="auto" w:fill="FFFFFF" w:val="clear"/>
      </w:tcPr>
    </w:tblStylePr>
    <w:tblStylePr w:type="lastRow">
      <w:rPr>
        <w:b/>
        <w:bCs/>
      </w:rPr>
      <w:tblPr/>
      <w:tcPr>
        <w:tcBorders>
          <w:left w:val="nil"/>
          <w:bottom w:val="nil"/>
          <w:right w:val="nil"/>
          <w:insideH w:val="nil"/>
          <w:insideV w:val="nil"/>
        </w:tcBorders>
        <w:shd w:color="auto" w:fill="FFFFFF" w:val="clear"/>
      </w:tcPr>
    </w:tblStylePr>
    <w:tblStylePr w:type="firstCol">
      <w:pPr>
        <w:jc w:val="right"/>
      </w:pPr>
      <w:rPr>
        <w:i/>
        <w:iCs/>
      </w:rPr>
      <w:tblPr/>
      <w:tcPr>
        <w:tcBorders>
          <w:top w:val="nil"/>
          <w:left w:val="nil"/>
          <w:bottom w:val="nil"/>
          <w:insideH w:val="nil"/>
          <w:insideV w:val="nil"/>
        </w:tcBorders>
        <w:shd w:color="auto" w:fill="FFFFFF" w:val="clear"/>
      </w:tcPr>
    </w:tblStylePr>
    <w:tblStylePr w:type="lastCol">
      <w:rPr>
        <w:i/>
        <w:iCs/>
      </w:rPr>
      <w:tblPr/>
      <w:tcPr>
        <w:tcBorders>
          <w:top w:val="nil"/>
          <w:bottom w:val="nil"/>
          <w:right w:val="nil"/>
          <w:insideH w:val="nil"/>
          <w:insideV w:val="nil"/>
        </w:tcBorders>
        <w:shd w:color="auto" w:fill="FFFFFF" w:val="clear"/>
      </w:tcPr>
    </w:tblStylePr>
    <w:tblStylePr w:type="band1Vert">
      <w:tblPr/>
      <w:tcPr>
        <w:shd w:color="auto" w:fill="DEEAF6" w:val="clear"/>
      </w:tcPr>
    </w:tblStylePr>
    <w:tblStylePr w:type="band1Horz">
      <w:tblPr/>
      <w:tcPr>
        <w:shd w:color="auto" w:fill="DEEAF6" w:val="clear"/>
      </w:tcPr>
    </w:tblStylePr>
    <w:tblStylePr w:type="neCell">
      <w:tblPr/>
      <w:tcPr>
        <w:tcBorders>
          <w:bottom w:color="9CC2E5" w:space="0" w:sz="4" w:val="single"/>
        </w:tcBorders>
      </w:tcPr>
    </w:tblStylePr>
    <w:tblStylePr w:type="nwCell">
      <w:tblPr/>
      <w:tcPr>
        <w:tcBorders>
          <w:bottom w:color="9CC2E5" w:space="0" w:sz="4" w:val="single"/>
        </w:tcBorders>
      </w:tcPr>
    </w:tblStylePr>
    <w:tblStylePr w:type="seCell">
      <w:tblPr/>
      <w:tcPr>
        <w:tcBorders>
          <w:top w:color="9CC2E5" w:space="0" w:sz="4" w:val="single"/>
        </w:tcBorders>
      </w:tcPr>
    </w:tblStylePr>
    <w:tblStylePr w:type="swCell">
      <w:tblPr/>
      <w:tcPr>
        <w:tcBorders>
          <w:top w:color="9CC2E5" w:space="0" w:sz="4" w:val="single"/>
        </w:tcBorders>
      </w:tcPr>
    </w:tblStylePr>
  </w:style>
  <w:style w:styleId="GridTable3-Accent1" w:type="table">
    <w:name w:val="Grid Table 3 Accent 1"/>
    <w:basedOn w:val="TableNormal"/>
    <w:uiPriority w:val="48"/>
    <w:rsid w:val="00884042"/>
    <w:pPr>
      <w:spacing w:after="0" w:line="240" w:lineRule="auto"/>
    </w:pPr>
    <w:tblPr>
      <w:tblStyleRowBandSize w:val="1"/>
      <w:tblStyleColBandSize w:val="1"/>
      <w:tblBorders>
        <w:top w:color="739BF6" w:space="0" w:sz="4" w:themeColor="accent1" w:themeTint="99" w:val="single"/>
        <w:left w:color="739BF6" w:space="0" w:sz="4" w:themeColor="accent1" w:themeTint="99" w:val="single"/>
        <w:bottom w:color="739BF6" w:space="0" w:sz="4" w:themeColor="accent1" w:themeTint="99" w:val="single"/>
        <w:right w:color="739BF6" w:space="0" w:sz="4" w:themeColor="accent1" w:themeTint="99" w:val="single"/>
        <w:insideH w:color="739BF6" w:space="0" w:sz="4" w:themeColor="accent1" w:themeTint="99" w:val="single"/>
        <w:insideV w:color="739BF6" w:space="0" w:sz="4" w:themeColor="accen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D0DDFC" w:themeFill="accent1" w:themeFillTint="33" w:val="clear"/>
      </w:tcPr>
    </w:tblStylePr>
    <w:tblStylePr w:type="band1Horz">
      <w:tblPr/>
      <w:tcPr>
        <w:shd w:color="auto" w:fill="D0DDFC" w:themeFill="accent1" w:themeFillTint="33" w:val="clear"/>
      </w:tcPr>
    </w:tblStylePr>
    <w:tblStylePr w:type="neCell">
      <w:tblPr/>
      <w:tcPr>
        <w:tcBorders>
          <w:bottom w:color="739BF6" w:space="0" w:sz="4" w:themeColor="accent1" w:themeTint="99" w:val="single"/>
        </w:tcBorders>
      </w:tcPr>
    </w:tblStylePr>
    <w:tblStylePr w:type="nwCell">
      <w:tblPr/>
      <w:tcPr>
        <w:tcBorders>
          <w:bottom w:color="739BF6" w:space="0" w:sz="4" w:themeColor="accent1" w:themeTint="99" w:val="single"/>
        </w:tcBorders>
      </w:tcPr>
    </w:tblStylePr>
    <w:tblStylePr w:type="seCell">
      <w:tblPr/>
      <w:tcPr>
        <w:tcBorders>
          <w:top w:color="739BF6" w:space="0" w:sz="4" w:themeColor="accent1" w:themeTint="99" w:val="single"/>
        </w:tcBorders>
      </w:tcPr>
    </w:tblStylePr>
    <w:tblStylePr w:type="swCell">
      <w:tblPr/>
      <w:tcPr>
        <w:tcBorders>
          <w:top w:color="739BF6" w:space="0" w:sz="4" w:themeColor="accent1" w:themeTint="99" w:val="single"/>
        </w:tcBorders>
      </w:tcPr>
    </w:tblStylePr>
  </w:style>
  <w:style w:customStyle="1" w:styleId="Heading5Char" w:type="character">
    <w:name w:val="Heading 5 Char"/>
    <w:basedOn w:val="DefaultParagraphFont"/>
    <w:link w:val="Heading5"/>
    <w:uiPriority w:val="9"/>
    <w:rsid w:val="002707B4"/>
    <w:rPr>
      <w:rFonts w:asciiTheme="majorHAnsi" w:cstheme="majorBidi" w:eastAsiaTheme="majorEastAsia" w:hAnsiTheme="majorHAnsi"/>
      <w:lang w:eastAsia="en-US" w:val="en-US"/>
    </w:rPr>
  </w:style>
  <w:style w:customStyle="1" w:styleId="Heading6Char" w:type="character">
    <w:name w:val="Heading 6 Char"/>
    <w:basedOn w:val="DefaultParagraphFont"/>
    <w:link w:val="Heading6"/>
    <w:uiPriority w:val="9"/>
    <w:rsid w:val="00B85336"/>
    <w:rPr>
      <w:rFonts w:asciiTheme="majorHAnsi" w:cstheme="majorBidi" w:eastAsiaTheme="majorEastAsia" w:hAnsiTheme="majorHAnsi"/>
      <w:color w:themeColor="accent1" w:themeShade="7F" w:val="072B7B"/>
      <w:lang w:eastAsia="en-US" w:val="en-US"/>
    </w:rPr>
  </w:style>
  <w:style w:customStyle="1" w:styleId="Heading7Char" w:type="character">
    <w:name w:val="Heading 7 Char"/>
    <w:basedOn w:val="DefaultParagraphFont"/>
    <w:link w:val="Heading7"/>
    <w:uiPriority w:val="9"/>
    <w:semiHidden/>
    <w:rsid w:val="00B85336"/>
    <w:rPr>
      <w:rFonts w:asciiTheme="majorHAnsi" w:cstheme="majorBidi" w:eastAsiaTheme="majorEastAsia" w:hAnsiTheme="majorHAnsi"/>
      <w:i/>
      <w:iCs/>
      <w:color w:themeColor="accent1" w:themeShade="7F" w:val="072B7B"/>
      <w:lang w:eastAsia="en-US" w:val="en-US"/>
    </w:rPr>
  </w:style>
  <w:style w:customStyle="1" w:styleId="Heading8Char" w:type="character">
    <w:name w:val="Heading 8 Char"/>
    <w:basedOn w:val="DefaultParagraphFont"/>
    <w:link w:val="Heading8"/>
    <w:uiPriority w:val="9"/>
    <w:rsid w:val="00B85336"/>
    <w:rPr>
      <w:rFonts w:asciiTheme="majorHAnsi" w:cstheme="majorBidi" w:eastAsiaTheme="majorEastAsia" w:hAnsiTheme="majorHAnsi"/>
      <w:color w:themeColor="text1" w:themeTint="D8" w:val="606D7D"/>
      <w:sz w:val="21"/>
      <w:szCs w:val="21"/>
      <w:lang w:eastAsia="en-US" w:val="en-US"/>
    </w:rPr>
  </w:style>
  <w:style w:customStyle="1" w:styleId="Heading9Char" w:type="character">
    <w:name w:val="Heading 9 Char"/>
    <w:basedOn w:val="DefaultParagraphFont"/>
    <w:link w:val="Heading9"/>
    <w:uiPriority w:val="9"/>
    <w:semiHidden/>
    <w:rsid w:val="00B85336"/>
    <w:rPr>
      <w:rFonts w:asciiTheme="majorHAnsi" w:cstheme="majorBidi" w:eastAsiaTheme="majorEastAsia" w:hAnsiTheme="majorHAnsi"/>
      <w:i/>
      <w:iCs/>
      <w:color w:themeColor="text1" w:themeTint="D8" w:val="606D7D"/>
      <w:sz w:val="21"/>
      <w:szCs w:val="21"/>
      <w:lang w:eastAsia="en-US" w:val="en-US"/>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4189028">
      <w:bodyDiv w:val="1"/>
      <w:marLeft w:val="0"/>
      <w:marRight w:val="0"/>
      <w:marTop w:val="0"/>
      <w:marBottom w:val="0"/>
      <w:divBdr>
        <w:top w:val="none" w:sz="0" w:space="0" w:color="auto"/>
        <w:left w:val="none" w:sz="0" w:space="0" w:color="auto"/>
        <w:bottom w:val="none" w:sz="0" w:space="0" w:color="auto"/>
        <w:right w:val="none" w:sz="0" w:space="0" w:color="auto"/>
      </w:divBdr>
    </w:div>
    <w:div w:id="571886958">
      <w:bodyDiv w:val="1"/>
      <w:marLeft w:val="0"/>
      <w:marRight w:val="0"/>
      <w:marTop w:val="0"/>
      <w:marBottom w:val="0"/>
      <w:divBdr>
        <w:top w:val="none" w:sz="0" w:space="0" w:color="auto"/>
        <w:left w:val="none" w:sz="0" w:space="0" w:color="auto"/>
        <w:bottom w:val="none" w:sz="0" w:space="0" w:color="auto"/>
        <w:right w:val="none" w:sz="0" w:space="0" w:color="auto"/>
      </w:divBdr>
    </w:div>
    <w:div w:id="793136475">
      <w:bodyDiv w:val="1"/>
      <w:marLeft w:val="0"/>
      <w:marRight w:val="0"/>
      <w:marTop w:val="0"/>
      <w:marBottom w:val="0"/>
      <w:divBdr>
        <w:top w:val="none" w:sz="0" w:space="0" w:color="auto"/>
        <w:left w:val="none" w:sz="0" w:space="0" w:color="auto"/>
        <w:bottom w:val="none" w:sz="0" w:space="0" w:color="auto"/>
        <w:right w:val="none" w:sz="0" w:space="0" w:color="auto"/>
      </w:divBdr>
    </w:div>
    <w:div w:id="1425758259">
      <w:bodyDiv w:val="1"/>
      <w:marLeft w:val="0"/>
      <w:marRight w:val="0"/>
      <w:marTop w:val="0"/>
      <w:marBottom w:val="0"/>
      <w:divBdr>
        <w:top w:val="none" w:sz="0" w:space="0" w:color="auto"/>
        <w:left w:val="none" w:sz="0" w:space="0" w:color="auto"/>
        <w:bottom w:val="none" w:sz="0" w:space="0" w:color="auto"/>
        <w:right w:val="none" w:sz="0" w:space="0" w:color="auto"/>
      </w:divBdr>
    </w:div>
    <w:div w:id="1443963266">
      <w:bodyDiv w:val="1"/>
      <w:marLeft w:val="0"/>
      <w:marRight w:val="0"/>
      <w:marTop w:val="0"/>
      <w:marBottom w:val="0"/>
      <w:divBdr>
        <w:top w:val="none" w:sz="0" w:space="0" w:color="auto"/>
        <w:left w:val="none" w:sz="0" w:space="0" w:color="auto"/>
        <w:bottom w:val="none" w:sz="0" w:space="0" w:color="auto"/>
        <w:right w:val="none" w:sz="0" w:space="0" w:color="auto"/>
      </w:divBdr>
    </w:div>
    <w:div w:id="1648315291">
      <w:bodyDiv w:val="1"/>
      <w:marLeft w:val="0"/>
      <w:marRight w:val="0"/>
      <w:marTop w:val="0"/>
      <w:marBottom w:val="0"/>
      <w:divBdr>
        <w:top w:val="none" w:sz="0" w:space="0" w:color="auto"/>
        <w:left w:val="none" w:sz="0" w:space="0" w:color="auto"/>
        <w:bottom w:val="none" w:sz="0" w:space="0" w:color="auto"/>
        <w:right w:val="none" w:sz="0" w:space="0" w:color="auto"/>
      </w:divBdr>
    </w:div>
    <w:div w:id="1668678213">
      <w:bodyDiv w:val="1"/>
      <w:marLeft w:val="0"/>
      <w:marRight w:val="0"/>
      <w:marTop w:val="0"/>
      <w:marBottom w:val="0"/>
      <w:divBdr>
        <w:top w:val="none" w:sz="0" w:space="0" w:color="auto"/>
        <w:left w:val="none" w:sz="0" w:space="0" w:color="auto"/>
        <w:bottom w:val="none" w:sz="0" w:space="0" w:color="auto"/>
        <w:right w:val="none" w:sz="0" w:space="0" w:color="auto"/>
      </w:divBdr>
    </w:div>
    <w:div w:id="2097749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28" Target="numbering.xml" /><Relationship Type="http://schemas.openxmlformats.org/officeDocument/2006/relationships/styles" Id="rId27" Target="styles.xml" /><Relationship Type="http://schemas.openxmlformats.org/officeDocument/2006/relationships/settings" Id="rId26" Target="settings.xml" /><Relationship Type="http://schemas.openxmlformats.org/officeDocument/2006/relationships/webSettings" Id="rId25" Target="webSettings.xml" /><Relationship Type="http://schemas.openxmlformats.org/officeDocument/2006/relationships/fontTable" Id="rId24" Target="fontTable.xml" /><Relationship Type="http://schemas.openxmlformats.org/officeDocument/2006/relationships/theme" Id="rId23" Target="theme/theme1.xml" /><Relationship Type="http://schemas.openxmlformats.org/officeDocument/2006/relationships/footnotes" Id="rId22" Target="footnotes.xml" /><Relationship Type="http://schemas.openxmlformats.org/officeDocument/2006/relationships/comments" Id="rId21" Target="comments.xml" /><Relationship Id="rId13" Target="media/image2.svg" Type="http://schemas.openxmlformats.org/officeDocument/2006/relationships/image" /><Relationship Id="rId12" Target="media/image1.png" Type="http://schemas.openxmlformats.org/officeDocument/2006/relationships/image" /><Relationship Id="rId17" Target="footer1.xml" Type="http://schemas.openxmlformats.org/officeDocument/2006/relationships/footer" /><Relationship Id="rId16" Target="header1.xml" Type="http://schemas.openxmlformats.org/officeDocument/2006/relationships/header" /><Relationship Id="rId20" Target="footer2.xml" Type="http://schemas.openxmlformats.org/officeDocument/2006/relationships/footer" /><Relationship Id="rId15" Target="media/image4.jpeg" Type="http://schemas.openxmlformats.org/officeDocument/2006/relationships/image" /><Relationship Id="rId19" Target="header2.xml" Type="http://schemas.openxmlformats.org/officeDocument/2006/relationships/header" /><Relationship Id="rId14" Target="media/image3.png" Type="http://schemas.openxmlformats.org/officeDocument/2006/relationships/image" /><Relationship Type="http://schemas.openxmlformats.org/officeDocument/2006/relationships/hyperlink" Id="rId44" Target="https://learn.microsoft.com/en-us/compliance/anz/e8-overview" TargetMode="External" /><Relationship Type="http://schemas.openxmlformats.org/officeDocument/2006/relationships/hyperlink" Id="rId48" Target="https://learn.microsoft.com/en-us/security/adoption/adoption" TargetMode="External" /><Relationship Type="http://schemas.openxmlformats.org/officeDocument/2006/relationships/hyperlink" Id="rId46" Target="https://learn.microsoft.com/en-us/security/adoption/mcra" TargetMode="External" /><Relationship Type="http://schemas.openxmlformats.org/officeDocument/2006/relationships/hyperlink" Id="rId50" Target="https://www.cyber.gov.au/resources-business-and-government/essential-cybersecurity/essential-eight/essential-eight-maturity-model" TargetMode="External" /></Relationships>
</file>

<file path=word/_rels/footnotes.xml.rels><?xml version="1.0" encoding="UTF-8"?><Relationships xmlns="http://schemas.openxmlformats.org/package/2006/relationships"><Relationship Type="http://schemas.openxmlformats.org/officeDocument/2006/relationships/hyperlink" Id="rId44" Target="https://learn.microsoft.com/en-us/compliance/anz/e8-overview" TargetMode="External" /><Relationship Type="http://schemas.openxmlformats.org/officeDocument/2006/relationships/hyperlink" Id="rId48" Target="https://learn.microsoft.com/en-us/security/adoption/adoption" TargetMode="External" /><Relationship Type="http://schemas.openxmlformats.org/officeDocument/2006/relationships/hyperlink" Id="rId46" Target="https://learn.microsoft.com/en-us/security/adoption/mcra" TargetMode="External" /><Relationship Type="http://schemas.openxmlformats.org/officeDocument/2006/relationships/hyperlink" Id="rId50" Target="https://www.cyber.gov.au/resources-business-and-government/essential-cybersecurity/essential-eight/essential-eight-maturity-model"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 Id="rId5" Type="http://schemas.openxmlformats.org/officeDocument/2006/relationships/image" Target="media/image6.sv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wNathanE&#178;\OneDrive%20-%20Engage%20Squared\Documents\E2%20Security\E2%20Document%20template.dotx" TargetMode="External"/></Relationships>
</file>

<file path=word/theme/theme1.xml><?xml version="1.0" encoding="utf-8"?>
<a:theme xmlns:a="http://schemas.openxmlformats.org/drawingml/2006/main" name="Office Theme">
  <a:themeElements>
    <a:clrScheme name="Engage Squared">
      <a:dk1>
        <a:srgbClr val="4A5460"/>
      </a:dk1>
      <a:lt1>
        <a:sysClr val="window" lastClr="FFFFFF"/>
      </a:lt1>
      <a:dk2>
        <a:srgbClr val="13134C"/>
      </a:dk2>
      <a:lt2>
        <a:srgbClr val="E7E6E6"/>
      </a:lt2>
      <a:accent1>
        <a:srgbClr val="165AF1"/>
      </a:accent1>
      <a:accent2>
        <a:srgbClr val="FA146E"/>
      </a:accent2>
      <a:accent3>
        <a:srgbClr val="9C3DB3"/>
      </a:accent3>
      <a:accent4>
        <a:srgbClr val="DD2E27"/>
      </a:accent4>
      <a:accent5>
        <a:srgbClr val="21C795"/>
      </a:accent5>
      <a:accent6>
        <a:srgbClr val="F3B029"/>
      </a:accent6>
      <a:hlink>
        <a:srgbClr val="4A5460"/>
      </a:hlink>
      <a:folHlink>
        <a:srgbClr val="9C3DB3"/>
      </a:folHlink>
    </a:clrScheme>
    <a:fontScheme name="Engage Squared">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E2 Document template</Template>
  <TotalTime>2</TotalTime>
  <Pages>4</Pages>
  <Words>638</Words>
  <Characters>3642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Engage Squared - Proposal</vt:lpstr>
    </vt:vector>
  </TitlesOfParts>
  <Company>Client Name</Company>
  <LinksUpToDate>false</LinksUpToDate>
  <CharactersWithSpaces>4272</CharactersWithSpaces>
  <SharedDoc>false</SharedDoc>
  <HLinks>
    <vt:vector size="84" baseType="variant">
      <vt:variant>
        <vt:i4>7667759</vt:i4>
      </vt:variant>
      <vt:variant>
        <vt:i4>75</vt:i4>
      </vt:variant>
      <vt:variant>
        <vt:i4>0</vt:i4>
      </vt:variant>
      <vt:variant>
        <vt:i4>5</vt:i4>
      </vt:variant>
      <vt:variant>
        <vt:lpwstr>https://engagesq.com/standardterms</vt:lpwstr>
      </vt:variant>
      <vt:variant>
        <vt:lpwstr/>
      </vt:variant>
      <vt:variant>
        <vt:i4>1114174</vt:i4>
      </vt:variant>
      <vt:variant>
        <vt:i4>62</vt:i4>
      </vt:variant>
      <vt:variant>
        <vt:i4>0</vt:i4>
      </vt:variant>
      <vt:variant>
        <vt:i4>5</vt:i4>
      </vt:variant>
      <vt:variant>
        <vt:lpwstr/>
      </vt:variant>
      <vt:variant>
        <vt:lpwstr>_Toc85205013</vt:lpwstr>
      </vt:variant>
      <vt:variant>
        <vt:i4>1048638</vt:i4>
      </vt:variant>
      <vt:variant>
        <vt:i4>56</vt:i4>
      </vt:variant>
      <vt:variant>
        <vt:i4>0</vt:i4>
      </vt:variant>
      <vt:variant>
        <vt:i4>5</vt:i4>
      </vt:variant>
      <vt:variant>
        <vt:lpwstr/>
      </vt:variant>
      <vt:variant>
        <vt:lpwstr>_Toc85205012</vt:lpwstr>
      </vt:variant>
      <vt:variant>
        <vt:i4>1245246</vt:i4>
      </vt:variant>
      <vt:variant>
        <vt:i4>50</vt:i4>
      </vt:variant>
      <vt:variant>
        <vt:i4>0</vt:i4>
      </vt:variant>
      <vt:variant>
        <vt:i4>5</vt:i4>
      </vt:variant>
      <vt:variant>
        <vt:lpwstr/>
      </vt:variant>
      <vt:variant>
        <vt:lpwstr>_Toc85205011</vt:lpwstr>
      </vt:variant>
      <vt:variant>
        <vt:i4>1179710</vt:i4>
      </vt:variant>
      <vt:variant>
        <vt:i4>44</vt:i4>
      </vt:variant>
      <vt:variant>
        <vt:i4>0</vt:i4>
      </vt:variant>
      <vt:variant>
        <vt:i4>5</vt:i4>
      </vt:variant>
      <vt:variant>
        <vt:lpwstr/>
      </vt:variant>
      <vt:variant>
        <vt:lpwstr>_Toc85205010</vt:lpwstr>
      </vt:variant>
      <vt:variant>
        <vt:i4>1769535</vt:i4>
      </vt:variant>
      <vt:variant>
        <vt:i4>38</vt:i4>
      </vt:variant>
      <vt:variant>
        <vt:i4>0</vt:i4>
      </vt:variant>
      <vt:variant>
        <vt:i4>5</vt:i4>
      </vt:variant>
      <vt:variant>
        <vt:lpwstr/>
      </vt:variant>
      <vt:variant>
        <vt:lpwstr>_Toc85205009</vt:lpwstr>
      </vt:variant>
      <vt:variant>
        <vt:i4>1703999</vt:i4>
      </vt:variant>
      <vt:variant>
        <vt:i4>32</vt:i4>
      </vt:variant>
      <vt:variant>
        <vt:i4>0</vt:i4>
      </vt:variant>
      <vt:variant>
        <vt:i4>5</vt:i4>
      </vt:variant>
      <vt:variant>
        <vt:lpwstr/>
      </vt:variant>
      <vt:variant>
        <vt:lpwstr>_Toc85205008</vt:lpwstr>
      </vt:variant>
      <vt:variant>
        <vt:i4>1376319</vt:i4>
      </vt:variant>
      <vt:variant>
        <vt:i4>26</vt:i4>
      </vt:variant>
      <vt:variant>
        <vt:i4>0</vt:i4>
      </vt:variant>
      <vt:variant>
        <vt:i4>5</vt:i4>
      </vt:variant>
      <vt:variant>
        <vt:lpwstr/>
      </vt:variant>
      <vt:variant>
        <vt:lpwstr>_Toc85205007</vt:lpwstr>
      </vt:variant>
      <vt:variant>
        <vt:i4>1310783</vt:i4>
      </vt:variant>
      <vt:variant>
        <vt:i4>20</vt:i4>
      </vt:variant>
      <vt:variant>
        <vt:i4>0</vt:i4>
      </vt:variant>
      <vt:variant>
        <vt:i4>5</vt:i4>
      </vt:variant>
      <vt:variant>
        <vt:lpwstr/>
      </vt:variant>
      <vt:variant>
        <vt:lpwstr>_Toc85205006</vt:lpwstr>
      </vt:variant>
      <vt:variant>
        <vt:i4>1507391</vt:i4>
      </vt:variant>
      <vt:variant>
        <vt:i4>14</vt:i4>
      </vt:variant>
      <vt:variant>
        <vt:i4>0</vt:i4>
      </vt:variant>
      <vt:variant>
        <vt:i4>5</vt:i4>
      </vt:variant>
      <vt:variant>
        <vt:lpwstr/>
      </vt:variant>
      <vt:variant>
        <vt:lpwstr>_Toc85205005</vt:lpwstr>
      </vt:variant>
      <vt:variant>
        <vt:i4>1441855</vt:i4>
      </vt:variant>
      <vt:variant>
        <vt:i4>8</vt:i4>
      </vt:variant>
      <vt:variant>
        <vt:i4>0</vt:i4>
      </vt:variant>
      <vt:variant>
        <vt:i4>5</vt:i4>
      </vt:variant>
      <vt:variant>
        <vt:lpwstr/>
      </vt:variant>
      <vt:variant>
        <vt:lpwstr>_Toc85205004</vt:lpwstr>
      </vt:variant>
      <vt:variant>
        <vt:i4>1114175</vt:i4>
      </vt:variant>
      <vt:variant>
        <vt:i4>2</vt:i4>
      </vt:variant>
      <vt:variant>
        <vt:i4>0</vt:i4>
      </vt:variant>
      <vt:variant>
        <vt:i4>5</vt:i4>
      </vt:variant>
      <vt:variant>
        <vt:lpwstr/>
      </vt:variant>
      <vt:variant>
        <vt:lpwstr>_Toc85205003</vt:lpwstr>
      </vt:variant>
      <vt:variant>
        <vt:i4>262167</vt:i4>
      </vt:variant>
      <vt:variant>
        <vt:i4>6</vt:i4>
      </vt:variant>
      <vt:variant>
        <vt:i4>0</vt:i4>
      </vt:variant>
      <vt:variant>
        <vt:i4>5</vt:i4>
      </vt:variant>
      <vt:variant>
        <vt:lpwstr>https://engagesq.com/</vt:lpwstr>
      </vt:variant>
      <vt:variant>
        <vt:lpwstr/>
      </vt:variant>
      <vt:variant>
        <vt:i4>7143449</vt:i4>
      </vt:variant>
      <vt:variant>
        <vt:i4>3</vt:i4>
      </vt:variant>
      <vt:variant>
        <vt:i4>0</vt:i4>
      </vt:variant>
      <vt:variant>
        <vt:i4>5</vt:i4>
      </vt:variant>
      <vt:variant>
        <vt:lpwstr>mailto:thomas.lalor@engagesq.com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2025-10-09T02:13:53Z</dcterms:created>
  <dcterms:modified xsi:type="dcterms:W3CDTF">2025-10-09T02:13:53Z</dcterms:modified>
</cp:coreProperties>
</file>

<file path=docProps/custom.xml><?xml version="1.0" encoding="utf-8"?>
<Properties xmlns="http://schemas.openxmlformats.org/officeDocument/2006/custom-properties" xmlns:vt="http://schemas.openxmlformats.org/officeDocument/2006/docPropsVTypes"/>
</file>