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66AE6FD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52455D5D" w14:textId="77777777" w:rsidR="00D443E7" w:rsidRPr="000556A8" w:rsidRDefault="00D443E7">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14:paraId="4A1B9446" w14:textId="399B8647" w:rsidR="00D443E7" w:rsidRPr="000556A8" w:rsidRDefault="00D443E7">
      <w:pPr>
        <w:rPr>
          <w:rFonts w:ascii="Arial" w:hAnsi="Arial" w:cs="Arial"/>
          <w:shd w:val="clear" w:color="auto" w:fill="FFFFFF"/>
        </w:rPr>
      </w:pPr>
      <w:del w:id="0" w:author="Tim Mullett" w:date="2020-04-02T11:47:00Z">
        <w:r w:rsidRPr="000556A8" w:rsidDel="00836333">
          <w:rPr>
            <w:rFonts w:ascii="Arial" w:hAnsi="Arial" w:cs="Arial"/>
            <w:color w:val="FF0000"/>
            <w:shd w:val="clear" w:color="auto" w:fill="FFFFFF"/>
          </w:rPr>
          <w:delText>Not sure if this requires action?</w:delText>
        </w:r>
        <w:r w:rsidRPr="00D443E7" w:rsidDel="00836333">
          <w:rPr>
            <w:rFonts w:ascii="Arial" w:hAnsi="Arial" w:cs="Arial"/>
            <w:color w:val="FF0000"/>
          </w:rPr>
          <w:br/>
        </w:r>
      </w:del>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A2DF179" w14:textId="77777777" w:rsidR="00836333" w:rsidRDefault="00836333">
      <w:pPr>
        <w:rPr>
          <w:ins w:id="1" w:author="Tim Mullett" w:date="2020-04-02T11:48:00Z"/>
          <w:rFonts w:ascii="Arial" w:hAnsi="Arial" w:cs="Arial"/>
          <w:color w:val="FF0000"/>
          <w:shd w:val="clear" w:color="auto" w:fill="FFFFFF"/>
        </w:rPr>
      </w:pPr>
      <w:ins w:id="2" w:author="Tim Mullett" w:date="2020-04-02T11:47:00Z">
        <w:r>
          <w:rPr>
            <w:rFonts w:ascii="Arial" w:hAnsi="Arial" w:cs="Arial"/>
            <w:color w:val="FF0000"/>
            <w:shd w:val="clear" w:color="auto" w:fill="FFFFFF"/>
          </w:rPr>
          <w:lastRenderedPageBreak/>
          <w:t>We have already run the analysis that the reviewer is suggesting, with all decoy choices excluded from the analysis. We ha</w:t>
        </w:r>
      </w:ins>
      <w:ins w:id="3" w:author="Tim Mullett" w:date="2020-04-02T11:48:00Z">
        <w:r>
          <w:rPr>
            <w:rFonts w:ascii="Arial" w:hAnsi="Arial" w:cs="Arial"/>
            <w:color w:val="FF0000"/>
            <w:shd w:val="clear" w:color="auto" w:fill="FFFFFF"/>
          </w:rPr>
          <w:t>ve revised the manuscript to make this clear…</w:t>
        </w:r>
      </w:ins>
    </w:p>
    <w:p w14:paraId="1F1412F4" w14:textId="56A52FF7" w:rsidR="00D443E7" w:rsidRPr="000556A8" w:rsidRDefault="00D443E7">
      <w:pPr>
        <w:rPr>
          <w:rFonts w:ascii="Arial" w:hAnsi="Arial" w:cs="Arial"/>
          <w:shd w:val="clear" w:color="auto" w:fill="FFFFFF"/>
        </w:rPr>
      </w:pPr>
      <w:r w:rsidRPr="000556A8">
        <w:rPr>
          <w:rFonts w:ascii="Arial" w:hAnsi="Arial" w:cs="Arial"/>
          <w:color w:val="FF0000"/>
          <w:shd w:val="clear" w:color="auto" w:fill="FFFFFF"/>
        </w:rPr>
        <w:t>This is exactly what we’ve done (excluding trials where the decoy was chosen) so will need to frame it nicely.</w:t>
      </w:r>
      <w:r w:rsidRPr="00D443E7">
        <w:rPr>
          <w:rFonts w:ascii="Arial" w:hAnsi="Arial" w:cs="Arial"/>
          <w:color w:val="FF0000"/>
        </w:rPr>
        <w:br/>
      </w:r>
      <w:r w:rsidRPr="00D443E7">
        <w:rPr>
          <w:rFonts w:ascii="Arial" w:hAnsi="Arial" w:cs="Arial"/>
          <w:color w:val="FF0000"/>
        </w:rPr>
        <w:br/>
      </w:r>
      <w:r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Pr="000556A8">
        <w:rPr>
          <w:rFonts w:ascii="Arial" w:hAnsi="Arial" w:cs="Arial"/>
          <w:shd w:val="clear" w:color="auto" w:fill="FFFFFF"/>
        </w:rPr>
        <w:t>B</w:t>
      </w:r>
      <w:proofErr w:type="spellEnd"/>
      <w:r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will be zero for that respondent, one choice counting for, and the other counting against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To test that possibility, two tests are necessary.</w:t>
      </w:r>
      <w:r w:rsidRPr="000556A8">
        <w:rPr>
          <w:rFonts w:ascii="Arial" w:hAnsi="Arial" w:cs="Arial"/>
        </w:rPr>
        <w:br/>
      </w:r>
      <w:r w:rsidRPr="000556A8">
        <w:rPr>
          <w:rFonts w:ascii="Arial" w:hAnsi="Arial" w:cs="Arial"/>
        </w:rPr>
        <w:br/>
      </w:r>
      <w:r w:rsidRPr="000556A8">
        <w:rPr>
          <w:rFonts w:ascii="Arial" w:hAnsi="Arial" w:cs="Arial"/>
          <w:shd w:val="clear" w:color="auto" w:fill="FFFFFF"/>
        </w:rPr>
        <w:t>1. Run the analysis only on the first choice made on the A B pair. If recalled repetition is substantial, then the </w:t>
      </w:r>
      <w:r w:rsidRPr="000556A8">
        <w:rPr>
          <w:rStyle w:val="il"/>
          <w:rFonts w:ascii="Arial" w:hAnsi="Arial" w:cs="Arial"/>
          <w:shd w:val="clear" w:color="auto" w:fill="FFFFFF"/>
        </w:rPr>
        <w:t>attraction</w:t>
      </w:r>
      <w:r w:rsidRPr="000556A8">
        <w:rPr>
          <w:rFonts w:ascii="Arial" w:hAnsi="Arial" w:cs="Arial"/>
          <w:shd w:val="clear" w:color="auto" w:fill="FFFFFF"/>
        </w:rPr>
        <w:t> is likely to be positive on the first, but negative on the second choice.</w:t>
      </w:r>
    </w:p>
    <w:p w14:paraId="6027E617" w14:textId="77777777" w:rsidR="000556A8" w:rsidRDefault="00D443E7" w:rsidP="00D443E7">
      <w:pPr>
        <w:autoSpaceDE w:val="0"/>
        <w:autoSpaceDN w:val="0"/>
        <w:adjustRightInd w:val="0"/>
        <w:spacing w:after="0" w:line="240" w:lineRule="auto"/>
        <w:rPr>
          <w:rFonts w:ascii="Arial" w:hAnsi="Arial" w:cs="Arial"/>
          <w:shd w:val="clear" w:color="auto" w:fill="FFFFFF"/>
        </w:rPr>
      </w:pPr>
      <w:r w:rsidRPr="000556A8">
        <w:rPr>
          <w:rStyle w:val="il"/>
          <w:color w:val="FF0000"/>
        </w:rPr>
        <w:t>“</w:t>
      </w:r>
      <w:r w:rsidRPr="000556A8">
        <w:rPr>
          <w:rStyle w:val="il"/>
          <w:rFonts w:ascii="Arial" w:hAnsi="Arial" w:cs="Arial"/>
          <w:color w:val="FF0000"/>
          <w:shd w:val="clear" w:color="auto" w:fill="FFFFFF"/>
        </w:rPr>
        <w:t>Even though participants tended to stick with their first choice, the attraction effect might still be evident on the first choice for each bespoke A–B pair, and if this the case we can also expect a “reverse” attraction effect (higher likelihood of choosing the competitor) on the second choice. After excluding individual trials where the decoy was chosen, a one-sample t-test shows that the proportion of trials where the target was chosen on the first occasion is not significantly different from .</w:t>
      </w:r>
      <w:commentRangeStart w:id="4"/>
      <w:r w:rsidRPr="000556A8">
        <w:rPr>
          <w:rStyle w:val="il"/>
          <w:rFonts w:ascii="Arial" w:hAnsi="Arial" w:cs="Arial"/>
          <w:color w:val="FF0000"/>
          <w:shd w:val="clear" w:color="auto" w:fill="FFFFFF"/>
        </w:rPr>
        <w:t>5, t(134) = -:039, p = :969, and does not differ from 0.5 on the second choice either, t(134) = :015, p = :988</w:t>
      </w:r>
      <w:commentRangeEnd w:id="4"/>
      <w:r w:rsidR="0047523F">
        <w:rPr>
          <w:rStyle w:val="CommentReference"/>
        </w:rPr>
        <w:commentReference w:id="4"/>
      </w:r>
      <w:r w:rsidRPr="000556A8">
        <w:rPr>
          <w:rStyle w:val="il"/>
          <w:rFonts w:ascii="Arial" w:hAnsi="Arial" w:cs="Arial"/>
          <w:color w:val="FF0000"/>
          <w:shd w:val="clear" w:color="auto" w:fill="FFFFFF"/>
        </w:rPr>
        <w:t>.”</w:t>
      </w:r>
      <w:r w:rsidRPr="000556A8">
        <w:rPr>
          <w:rStyle w:val="il"/>
          <w:shd w:val="clear" w:color="auto" w:fill="FFFFFF"/>
        </w:rPr>
        <w:br/>
      </w:r>
      <w:r w:rsidRPr="00D443E7">
        <w:rPr>
          <w:rFonts w:ascii="Arial" w:hAnsi="Arial" w:cs="Arial"/>
          <w:color w:val="FF0000"/>
        </w:rPr>
        <w:br/>
      </w: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75B2FD2F" w14:textId="77777777" w:rsidR="000556A8" w:rsidRDefault="000556A8" w:rsidP="00D443E7">
      <w:pPr>
        <w:autoSpaceDE w:val="0"/>
        <w:autoSpaceDN w:val="0"/>
        <w:adjustRightInd w:val="0"/>
        <w:spacing w:after="0" w:line="240" w:lineRule="auto"/>
        <w:rPr>
          <w:rFonts w:ascii="Arial" w:hAnsi="Arial" w:cs="Arial"/>
          <w:shd w:val="clear" w:color="auto" w:fill="FFFFFF"/>
        </w:rPr>
      </w:pPr>
    </w:p>
    <w:p w14:paraId="6EA7E570" w14:textId="77777777" w:rsidR="000556A8" w:rsidRPr="000556A8" w:rsidRDefault="000556A8" w:rsidP="000556A8">
      <w:pPr>
        <w:autoSpaceDE w:val="0"/>
        <w:autoSpaceDN w:val="0"/>
        <w:adjustRightInd w:val="0"/>
        <w:spacing w:after="0" w:line="240" w:lineRule="auto"/>
        <w:rPr>
          <w:rStyle w:val="il"/>
          <w:rFonts w:ascii="Arial" w:hAnsi="Arial" w:cs="Arial"/>
          <w:color w:val="FF0000"/>
          <w:shd w:val="clear" w:color="auto" w:fill="FFFFFF"/>
        </w:rPr>
      </w:pPr>
      <w:r w:rsidRPr="000556A8">
        <w:rPr>
          <w:rStyle w:val="il"/>
          <w:color w:val="FF0000"/>
        </w:rPr>
        <w:t>“</w:t>
      </w:r>
      <w:r w:rsidRPr="000556A8">
        <w:rPr>
          <w:rStyle w:val="il"/>
          <w:rFonts w:ascii="Arial" w:hAnsi="Arial" w:cs="Arial"/>
          <w:color w:val="FF0000"/>
          <w:shd w:val="clear" w:color="auto" w:fill="FFFFFF"/>
        </w:rPr>
        <w:t>Our experimental design ensured that for each bespoke A B movie pa</w:t>
      </w:r>
      <w:r>
        <w:rPr>
          <w:rStyle w:val="il"/>
          <w:rFonts w:ascii="Arial" w:hAnsi="Arial" w:cs="Arial"/>
          <w:color w:val="FF0000"/>
          <w:shd w:val="clear" w:color="auto" w:fill="FFFFFF"/>
        </w:rPr>
        <w:t xml:space="preserve">ir, participants were presented </w:t>
      </w:r>
      <w:r w:rsidRPr="000556A8">
        <w:rPr>
          <w:rStyle w:val="il"/>
          <w:rFonts w:ascii="Arial" w:hAnsi="Arial" w:cs="Arial"/>
          <w:color w:val="FF0000"/>
          <w:shd w:val="clear" w:color="auto" w:fill="FFFFFF"/>
        </w:rPr>
        <w:t>with both A, B, A’ and B, A, B’ triplets. Faced with t</w:t>
      </w:r>
      <w:r>
        <w:rPr>
          <w:rStyle w:val="il"/>
          <w:rFonts w:ascii="Arial" w:hAnsi="Arial" w:cs="Arial"/>
          <w:color w:val="FF0000"/>
          <w:shd w:val="clear" w:color="auto" w:fill="FFFFFF"/>
        </w:rPr>
        <w:t xml:space="preserve">wo subsequent choices involving </w:t>
      </w:r>
      <w:r w:rsidRPr="000556A8">
        <w:rPr>
          <w:rStyle w:val="il"/>
          <w:rFonts w:ascii="Arial" w:hAnsi="Arial" w:cs="Arial"/>
          <w:color w:val="FF0000"/>
          <w:shd w:val="clear" w:color="auto" w:fill="FFFFFF"/>
        </w:rPr>
        <w:t>two equally highly rated A–B movie pairs and two different</w:t>
      </w:r>
      <w:r>
        <w:rPr>
          <w:rStyle w:val="il"/>
          <w:rFonts w:ascii="Arial" w:hAnsi="Arial" w:cs="Arial"/>
          <w:color w:val="FF0000"/>
          <w:shd w:val="clear" w:color="auto" w:fill="FFFFFF"/>
        </w:rPr>
        <w:t xml:space="preserve">, but undesirable decoys, it is </w:t>
      </w:r>
      <w:r w:rsidRPr="000556A8">
        <w:rPr>
          <w:rStyle w:val="il"/>
          <w:rFonts w:ascii="Arial" w:hAnsi="Arial" w:cs="Arial"/>
          <w:color w:val="FF0000"/>
          <w:shd w:val="clear" w:color="auto" w:fill="FFFFFF"/>
        </w:rPr>
        <w:t>possible that the first choice is “sticky”, and will be repeated. I</w:t>
      </w:r>
      <w:r>
        <w:rPr>
          <w:rStyle w:val="il"/>
          <w:rFonts w:ascii="Arial" w:hAnsi="Arial" w:cs="Arial"/>
          <w:color w:val="FF0000"/>
          <w:shd w:val="clear" w:color="auto" w:fill="FFFFFF"/>
        </w:rPr>
        <w:t xml:space="preserve">f this is the case, then we can </w:t>
      </w:r>
      <w:r w:rsidRPr="000556A8">
        <w:rPr>
          <w:rStyle w:val="il"/>
          <w:rFonts w:ascii="Arial" w:hAnsi="Arial" w:cs="Arial"/>
          <w:color w:val="FF0000"/>
          <w:shd w:val="clear" w:color="auto" w:fill="FFFFFF"/>
        </w:rPr>
        <w:t>expect that the target and the competitor will be chosen exactly h</w:t>
      </w:r>
      <w:r>
        <w:rPr>
          <w:rStyle w:val="il"/>
          <w:rFonts w:ascii="Arial" w:hAnsi="Arial" w:cs="Arial"/>
          <w:color w:val="FF0000"/>
          <w:shd w:val="clear" w:color="auto" w:fill="FFFFFF"/>
        </w:rPr>
        <w:t xml:space="preserve">alf of the time, resulting in a </w:t>
      </w:r>
      <w:r w:rsidRPr="000556A8">
        <w:rPr>
          <w:rStyle w:val="il"/>
          <w:rFonts w:ascii="Arial" w:hAnsi="Arial" w:cs="Arial"/>
          <w:color w:val="FF0000"/>
          <w:shd w:val="clear" w:color="auto" w:fill="FFFFFF"/>
        </w:rPr>
        <w:t>perfectly zero attraction effect.</w:t>
      </w:r>
    </w:p>
    <w:p w14:paraId="3A19F326" w14:textId="77777777" w:rsidR="00D443E7" w:rsidRDefault="000556A8" w:rsidP="000556A8">
      <w:pPr>
        <w:autoSpaceDE w:val="0"/>
        <w:autoSpaceDN w:val="0"/>
        <w:adjustRightInd w:val="0"/>
        <w:spacing w:after="0" w:line="240" w:lineRule="auto"/>
        <w:rPr>
          <w:rFonts w:ascii="Arial" w:hAnsi="Arial" w:cs="Arial"/>
          <w:shd w:val="clear" w:color="auto" w:fill="FFFFFF"/>
        </w:rPr>
      </w:pPr>
      <w:r w:rsidRPr="000556A8">
        <w:rPr>
          <w:rStyle w:val="il"/>
          <w:rFonts w:ascii="Arial" w:hAnsi="Arial" w:cs="Arial"/>
          <w:color w:val="FF0000"/>
          <w:shd w:val="clear" w:color="auto" w:fill="FFFFFF"/>
        </w:rPr>
        <w:t>Indeed, participants were overwhelmingly likely to stick with t</w:t>
      </w:r>
      <w:r>
        <w:rPr>
          <w:rStyle w:val="il"/>
          <w:rFonts w:ascii="Arial" w:hAnsi="Arial" w:cs="Arial"/>
          <w:color w:val="FF0000"/>
          <w:shd w:val="clear" w:color="auto" w:fill="FFFFFF"/>
        </w:rPr>
        <w:t xml:space="preserve">heir first choice, as they only </w:t>
      </w:r>
      <w:r w:rsidRPr="000556A8">
        <w:rPr>
          <w:rStyle w:val="il"/>
          <w:rFonts w:ascii="Arial" w:hAnsi="Arial" w:cs="Arial"/>
          <w:color w:val="FF0000"/>
          <w:shd w:val="clear" w:color="auto" w:fill="FFFFFF"/>
        </w:rPr>
        <w:t>switched between A and B in 8.5% of cases (out of the 990 bespoke A–</w:t>
      </w:r>
      <w:r>
        <w:rPr>
          <w:rStyle w:val="il"/>
          <w:rFonts w:ascii="Arial" w:hAnsi="Arial" w:cs="Arial"/>
          <w:color w:val="FF0000"/>
          <w:shd w:val="clear" w:color="auto" w:fill="FFFFFF"/>
        </w:rPr>
        <w:t xml:space="preserve">B pairs where the </w:t>
      </w:r>
      <w:r w:rsidRPr="000556A8">
        <w:rPr>
          <w:rStyle w:val="il"/>
          <w:rFonts w:ascii="Arial" w:hAnsi="Arial" w:cs="Arial"/>
          <w:color w:val="FF0000"/>
          <w:shd w:val="clear" w:color="auto" w:fill="FFFFFF"/>
        </w:rPr>
        <w:t>decoy was not chosen, corresponding to 1,980 individual ch</w:t>
      </w:r>
      <w:r>
        <w:rPr>
          <w:rStyle w:val="il"/>
          <w:rFonts w:ascii="Arial" w:hAnsi="Arial" w:cs="Arial"/>
          <w:color w:val="FF0000"/>
          <w:shd w:val="clear" w:color="auto" w:fill="FFFFFF"/>
        </w:rPr>
        <w:t xml:space="preserve">oice trials, 92% of the overall </w:t>
      </w:r>
      <w:r w:rsidRPr="000556A8">
        <w:rPr>
          <w:rStyle w:val="il"/>
          <w:rFonts w:ascii="Arial" w:hAnsi="Arial" w:cs="Arial"/>
          <w:color w:val="FF0000"/>
          <w:shd w:val="clear" w:color="auto" w:fill="FFFFFF"/>
        </w:rPr>
        <w:t>number of trials). Using the subset of bespoke A–B pairs w</w:t>
      </w:r>
      <w:r>
        <w:rPr>
          <w:rStyle w:val="il"/>
          <w:rFonts w:ascii="Arial" w:hAnsi="Arial" w:cs="Arial"/>
          <w:color w:val="FF0000"/>
          <w:shd w:val="clear" w:color="auto" w:fill="FFFFFF"/>
        </w:rPr>
        <w:t xml:space="preserve">here participants have switched </w:t>
      </w:r>
      <w:r w:rsidRPr="000556A8">
        <w:rPr>
          <w:rStyle w:val="il"/>
          <w:rFonts w:ascii="Arial" w:hAnsi="Arial" w:cs="Arial"/>
          <w:color w:val="FF0000"/>
          <w:shd w:val="clear" w:color="auto" w:fill="FFFFFF"/>
        </w:rPr>
        <w:t>between their preferred option (A or B), we found that pro</w:t>
      </w:r>
      <w:r>
        <w:rPr>
          <w:rStyle w:val="il"/>
          <w:rFonts w:ascii="Arial" w:hAnsi="Arial" w:cs="Arial"/>
          <w:color w:val="FF0000"/>
          <w:shd w:val="clear" w:color="auto" w:fill="FFFFFF"/>
        </w:rPr>
        <w:t xml:space="preserve">portion of switches towards the attraction </w:t>
      </w:r>
      <w:r w:rsidRPr="000556A8">
        <w:rPr>
          <w:rStyle w:val="il"/>
          <w:rFonts w:ascii="Arial" w:hAnsi="Arial" w:cs="Arial"/>
          <w:color w:val="FF0000"/>
          <w:shd w:val="clear" w:color="auto" w:fill="FFFFFF"/>
        </w:rPr>
        <w:t>effect (i.e., choosing the target on both occasions as opposed to always choos</w:t>
      </w:r>
      <w:r>
        <w:rPr>
          <w:rStyle w:val="il"/>
          <w:rFonts w:ascii="Arial" w:hAnsi="Arial" w:cs="Arial"/>
          <w:color w:val="FF0000"/>
          <w:shd w:val="clear" w:color="auto" w:fill="FFFFFF"/>
        </w:rPr>
        <w:t xml:space="preserve">ing the </w:t>
      </w:r>
      <w:r w:rsidRPr="000556A8">
        <w:rPr>
          <w:rStyle w:val="il"/>
          <w:rFonts w:ascii="Arial" w:hAnsi="Arial" w:cs="Arial"/>
          <w:color w:val="FF0000"/>
          <w:shd w:val="clear" w:color="auto" w:fill="FFFFFF"/>
        </w:rPr>
        <w:t>competitor) was not significantly higher than 0.5, _2(1;N = 84) = 1:44, p = :115.”</w:t>
      </w:r>
      <w:r w:rsidR="00D443E7" w:rsidRPr="000556A8">
        <w:rPr>
          <w:rStyle w:val="il"/>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found, then there is a valuable paper that identifies the magnitude of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and contexts in which it is stronger or weaker. In particular, it may happen that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becomes diminishes where target-decoy similarity is less or where the respondent are more familiar with the stimuli.</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 xml:space="preserve">It is also important to run the analysis across all the data while adjusting errors to account for </w:t>
      </w:r>
      <w:r w:rsidR="00D443E7" w:rsidRPr="000556A8">
        <w:rPr>
          <w:rFonts w:ascii="Arial" w:hAnsi="Arial" w:cs="Arial"/>
          <w:shd w:val="clear" w:color="auto" w:fill="FFFFFF"/>
        </w:rPr>
        <w:lastRenderedPageBreak/>
        <w:t>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4214BA9A" w14:textId="77777777" w:rsidR="000556A8" w:rsidRDefault="000556A8" w:rsidP="000556A8">
      <w:pPr>
        <w:autoSpaceDE w:val="0"/>
        <w:autoSpaceDN w:val="0"/>
        <w:adjustRightInd w:val="0"/>
        <w:spacing w:after="0" w:line="240" w:lineRule="auto"/>
        <w:rPr>
          <w:rFonts w:ascii="Arial" w:hAnsi="Arial" w:cs="Arial"/>
          <w:color w:val="FF0000"/>
          <w:shd w:val="clear" w:color="auto" w:fill="FFFFFF"/>
        </w:rPr>
      </w:pPr>
      <w:r w:rsidRPr="000556A8">
        <w:rPr>
          <w:rFonts w:ascii="Arial" w:hAnsi="Arial" w:cs="Arial"/>
          <w:color w:val="FF0000"/>
          <w:shd w:val="clear" w:color="auto" w:fill="FFFFFF"/>
        </w:rPr>
        <w:t>This is exactly what we’</w:t>
      </w:r>
      <w:r>
        <w:rPr>
          <w:rFonts w:ascii="Arial" w:hAnsi="Arial" w:cs="Arial"/>
          <w:color w:val="FF0000"/>
          <w:shd w:val="clear" w:color="auto" w:fill="FFFFFF"/>
        </w:rPr>
        <w:t>ve done: “</w:t>
      </w:r>
      <w:r w:rsidRPr="000556A8">
        <w:rPr>
          <w:rFonts w:ascii="Arial" w:hAnsi="Arial" w:cs="Arial"/>
          <w:color w:val="FF0000"/>
          <w:shd w:val="clear" w:color="auto" w:fill="FFFFFF"/>
        </w:rPr>
        <w:t>We estimated the likelihood of choosing the target whilst accounting fo</w:t>
      </w:r>
      <w:r>
        <w:rPr>
          <w:rFonts w:ascii="Arial" w:hAnsi="Arial" w:cs="Arial"/>
          <w:color w:val="FF0000"/>
          <w:shd w:val="clear" w:color="auto" w:fill="FFFFFF"/>
        </w:rPr>
        <w:t xml:space="preserve">r subject-specific variability. </w:t>
      </w:r>
      <w:r w:rsidRPr="000556A8">
        <w:rPr>
          <w:rFonts w:ascii="Arial" w:hAnsi="Arial" w:cs="Arial"/>
          <w:color w:val="FF0000"/>
          <w:shd w:val="clear" w:color="auto" w:fill="FFFFFF"/>
        </w:rPr>
        <w:t>Model 1 in Table 1 is an intercept-only mixed effects logistic r</w:t>
      </w:r>
      <w:r>
        <w:rPr>
          <w:rFonts w:ascii="Arial" w:hAnsi="Arial" w:cs="Arial"/>
          <w:color w:val="FF0000"/>
          <w:shd w:val="clear" w:color="auto" w:fill="FFFFFF"/>
        </w:rPr>
        <w:t xml:space="preserve">egression with by-subjects </w:t>
      </w:r>
      <w:r w:rsidRPr="000556A8">
        <w:rPr>
          <w:rFonts w:ascii="Arial" w:hAnsi="Arial" w:cs="Arial"/>
          <w:color w:val="FF0000"/>
          <w:shd w:val="clear" w:color="auto" w:fill="FFFFFF"/>
        </w:rPr>
        <w:t xml:space="preserve">intercepts.” </w:t>
      </w:r>
    </w:p>
    <w:p w14:paraId="304774B2" w14:textId="77777777" w:rsidR="00A31414" w:rsidRDefault="000556A8" w:rsidP="00A31414">
      <w:pPr>
        <w:rPr>
          <w:rFonts w:ascii="Arial" w:hAnsi="Arial" w:cs="Arial"/>
          <w:color w:val="FF0000"/>
          <w:shd w:val="clear" w:color="auto" w:fill="FFFFFF"/>
        </w:rPr>
      </w:pPr>
      <w:r>
        <w:rPr>
          <w:rFonts w:ascii="Arial" w:hAnsi="Arial" w:cs="Arial"/>
          <w:color w:val="FF0000"/>
          <w:shd w:val="clear" w:color="auto" w:fill="FFFFFF"/>
        </w:rPr>
        <w:t>Not sure how to make it more explicit?</w:t>
      </w: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w:t>
      </w:r>
      <w:proofErr w:type="gramStart"/>
      <w:r>
        <w:rPr>
          <w:rFonts w:ascii="Arial" w:hAnsi="Arial" w:cs="Arial"/>
          <w:color w:val="222222"/>
          <w:shd w:val="clear" w:color="auto" w:fill="FFFFFF"/>
        </w:rPr>
        <w:t>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2FC0FE2F"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t>
      </w:r>
      <w:r w:rsidRPr="00A31414">
        <w:rPr>
          <w:rStyle w:val="il"/>
          <w:rFonts w:ascii="Arial" w:hAnsi="Arial" w:cs="Arial"/>
          <w:color w:val="FF0000"/>
          <w:shd w:val="clear" w:color="auto" w:fill="FFFFFF"/>
        </w:rPr>
        <w:t xml:space="preserve">Our experimental design relies on the assumption that participants should be indifferent between equally highly rated movies from different genres. However, if the cognitive processes underlying the evaluation and choice stages are different, then discrepancies between ratings and choices might arise. For example, it is possible that the rating reflects </w:t>
      </w:r>
      <w:r w:rsidRPr="00A31414">
        <w:rPr>
          <w:rStyle w:val="il"/>
          <w:rFonts w:ascii="Arial" w:hAnsi="Arial" w:cs="Arial"/>
          <w:color w:val="FF0000"/>
          <w:shd w:val="clear" w:color="auto" w:fill="FFFFFF"/>
        </w:rPr>
        <w:lastRenderedPageBreak/>
        <w:t>preference for the movie within its genre category, but the overall choice between two movies with different genres is driven by overall genre preferences.</w:t>
      </w:r>
    </w:p>
    <w:p w14:paraId="19E43003" w14:textId="4214278F"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To address this concern, we first tested whether overall genre preferences have an influence on choices over and above the information reflected in individual movie ratings, by including the difference between the average target–competitor genre ratings</w:t>
      </w:r>
      <w:ins w:id="5" w:author="Tim Mullett" w:date="2020-04-02T12:13:00Z">
        <w:r w:rsidR="006C3EDB">
          <w:rPr>
            <w:rStyle w:val="il"/>
            <w:rFonts w:ascii="Arial" w:hAnsi="Arial" w:cs="Arial"/>
            <w:color w:val="FF0000"/>
            <w:shd w:val="clear" w:color="auto" w:fill="FFFFFF"/>
          </w:rPr>
          <w:t xml:space="preserve"> for each participant</w:t>
        </w:r>
      </w:ins>
      <w:r w:rsidRPr="00A31414">
        <w:rPr>
          <w:rStyle w:val="il"/>
          <w:rFonts w:ascii="Arial" w:hAnsi="Arial" w:cs="Arial"/>
          <w:color w:val="FF0000"/>
          <w:shd w:val="clear" w:color="auto" w:fill="FFFFFF"/>
        </w:rPr>
        <w:t xml:space="preserve"> in our regression model described in Table 1 (Model 2), assuming that average genre ratings serve as a suitable proxy for overall genre preferences. Model 3 in Table 2 in the Appendix shows that a stronger genre preference for the target over the competitor slightly increases the probability of choosing the target: a one standard deviation increase in the difference of the average target-competitor rating (corresponding to a 0.9 unit increase in average ratings on the original rating scale) increases the odds of choosing the target by about 10%.</w:t>
      </w:r>
    </w:p>
    <w:p w14:paraId="62129BE2"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Second, to determine whether overall genre preferences influence the strength of the attraction effect, we conducted two tests. First, we added a binary explanatory variable in Model 3, capturing whether the option with the higher overall genre rating was chosen on that particular trial (this is the case in 53% of trials). The results from Model 3 in Table 1 show that choosing the option with a higher overall genre preference did not affect the probability that the target will be chosen. In addition, a one-sample t-test on a subset of trials where overall genre preferences for the target and competitor are roughly equal (where the absolute difference between the average genre ratings was less than 0.25 – about 23% of all trials) shows that the proportion of trials where the target was chosen is not significantly higher than .5, t(98) = 􀀀:142, p = :556.</w:t>
      </w:r>
    </w:p>
    <w:p w14:paraId="7EF32129" w14:textId="77777777" w:rsidR="00A31414" w:rsidRPr="00A31414" w:rsidRDefault="00A31414" w:rsidP="00A31414">
      <w:pPr>
        <w:autoSpaceDE w:val="0"/>
        <w:autoSpaceDN w:val="0"/>
        <w:adjustRightInd w:val="0"/>
        <w:spacing w:after="0" w:line="240" w:lineRule="auto"/>
        <w:rPr>
          <w:rStyle w:val="il"/>
          <w:rFonts w:ascii="Arial" w:hAnsi="Arial" w:cs="Arial"/>
          <w:color w:val="FF0000"/>
          <w:shd w:val="clear" w:color="auto" w:fill="FFFFFF"/>
        </w:rPr>
      </w:pPr>
      <w:r w:rsidRPr="00A31414">
        <w:rPr>
          <w:rStyle w:val="il"/>
          <w:rFonts w:ascii="Arial" w:hAnsi="Arial" w:cs="Arial"/>
          <w:color w:val="FF0000"/>
          <w:shd w:val="clear" w:color="auto" w:fill="FFFFFF"/>
        </w:rPr>
        <w:t>Overall, while there is some evidence that overall genre preferences slightly influenced choices between the target and competitor, our results suggest that this had no effect on the strength of the attraction effect.</w:t>
      </w:r>
      <w:r>
        <w:rPr>
          <w:rStyle w:val="il"/>
          <w:rFonts w:ascii="Arial" w:hAnsi="Arial" w:cs="Arial"/>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35514D47" w14:textId="77777777" w:rsidR="00007197" w:rsidRPr="00A25EB5" w:rsidRDefault="00A25EB5" w:rsidP="00A25EB5">
      <w:pPr>
        <w:autoSpaceDE w:val="0"/>
        <w:autoSpaceDN w:val="0"/>
        <w:adjustRightInd w:val="0"/>
        <w:spacing w:after="0" w:line="240" w:lineRule="auto"/>
        <w:rPr>
          <w:rStyle w:val="il"/>
          <w:rFonts w:ascii="Arial" w:hAnsi="Arial" w:cs="Arial"/>
          <w:color w:val="FF0000"/>
          <w:shd w:val="clear" w:color="auto" w:fill="FFFFFF"/>
        </w:rPr>
      </w:pPr>
      <w:r w:rsidRPr="00A25EB5">
        <w:rPr>
          <w:rStyle w:val="il"/>
          <w:color w:val="FF0000"/>
        </w:rPr>
        <w:t>“</w:t>
      </w:r>
      <w:r w:rsidRPr="00A25EB5">
        <w:rPr>
          <w:rStyle w:val="il"/>
          <w:rFonts w:ascii="Arial" w:hAnsi="Arial" w:cs="Arial"/>
          <w:color w:val="FF0000"/>
          <w:shd w:val="clear" w:color="auto" w:fill="FFFFFF"/>
        </w:rPr>
        <w:t xml:space="preserve">The first </w:t>
      </w:r>
      <w:proofErr w:type="spellStart"/>
      <w:r w:rsidRPr="00A25EB5">
        <w:rPr>
          <w:rStyle w:val="il"/>
          <w:rFonts w:ascii="Arial" w:hAnsi="Arial" w:cs="Arial"/>
          <w:color w:val="FF0000"/>
          <w:shd w:val="clear" w:color="auto" w:fill="FFFFFF"/>
        </w:rPr>
        <w:t>multiattribute</w:t>
      </w:r>
      <w:proofErr w:type="spellEnd"/>
      <w:r w:rsidRPr="00A25EB5">
        <w:rPr>
          <w:rStyle w:val="il"/>
          <w:rFonts w:ascii="Arial" w:hAnsi="Arial" w:cs="Arial"/>
          <w:color w:val="FF0000"/>
          <w:shd w:val="clear" w:color="auto" w:fill="FFFFFF"/>
        </w:rPr>
        <w:t xml:space="preserve"> choice experiments demonstrating the attraction effect (e.g., Huber, Payne, &amp; </w:t>
      </w:r>
      <w:proofErr w:type="spellStart"/>
      <w:r w:rsidRPr="00A25EB5">
        <w:rPr>
          <w:rStyle w:val="il"/>
          <w:rFonts w:ascii="Arial" w:hAnsi="Arial" w:cs="Arial"/>
          <w:color w:val="FF0000"/>
          <w:shd w:val="clear" w:color="auto" w:fill="FFFFFF"/>
        </w:rPr>
        <w:t>Puto</w:t>
      </w:r>
      <w:proofErr w:type="spellEnd"/>
      <w:r w:rsidRPr="00A25EB5">
        <w:rPr>
          <w:rStyle w:val="il"/>
          <w:rFonts w:ascii="Arial" w:hAnsi="Arial" w:cs="Arial"/>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Pr="00A25EB5">
        <w:rPr>
          <w:rStyle w:val="il"/>
          <w:rFonts w:ascii="Arial" w:hAnsi="Arial" w:cs="Arial"/>
          <w:color w:val="FF0000"/>
          <w:shd w:val="clear" w:color="auto" w:fill="FFFFFF"/>
        </w:rPr>
        <w:t>Busemeyer</w:t>
      </w:r>
      <w:proofErr w:type="spellEnd"/>
      <w:r w:rsidRPr="00A25EB5">
        <w:rPr>
          <w:rStyle w:val="il"/>
          <w:rFonts w:ascii="Arial" w:hAnsi="Arial" w:cs="Arial"/>
          <w:color w:val="FF0000"/>
          <w:shd w:val="clear" w:color="auto" w:fill="FFFFFF"/>
        </w:rPr>
        <w:t xml:space="preserve"> (2013) have also found evidence for the attraction effect in a perceptual choice experiment, where participants were asked to select the largest from three rectangles with varying widths and heights. However, recent research suggests that the attraction effect might only occur under very specific conditions. In particular, it had been shown that the effect is much more likely to occur when an attribute</w:t>
      </w:r>
      <w:r>
        <w:rPr>
          <w:rStyle w:val="il"/>
          <w:rFonts w:ascii="Arial" w:hAnsi="Arial" w:cs="Arial"/>
          <w:color w:val="FF0000"/>
          <w:shd w:val="clear" w:color="auto" w:fill="FFFFFF"/>
        </w:rPr>
        <w:t>-</w:t>
      </w:r>
      <w:r w:rsidRPr="00A25EB5">
        <w:rPr>
          <w:rStyle w:val="il"/>
          <w:rFonts w:ascii="Arial" w:hAnsi="Arial" w:cs="Arial"/>
          <w:color w:val="FF0000"/>
          <w:shd w:val="clear" w:color="auto" w:fill="FFFFFF"/>
        </w:rPr>
        <w:t xml:space="preserve">wise comparison strategy is employed in the choice process as opposed to an alternative-wise strategy (Noguchi &amp; Stewart, 2014). One implication of this mechanism is that the strength of the attraction effect seems to be highly dependent on the exact presentation format of the numerical or perceptual choice options (e.g., </w:t>
      </w:r>
      <w:proofErr w:type="spellStart"/>
      <w:r w:rsidRPr="00A25EB5">
        <w:rPr>
          <w:rStyle w:val="il"/>
          <w:rFonts w:ascii="Arial" w:hAnsi="Arial" w:cs="Arial"/>
          <w:color w:val="FF0000"/>
          <w:shd w:val="clear" w:color="auto" w:fill="FFFFFF"/>
        </w:rPr>
        <w:t>Spektor</w:t>
      </w:r>
      <w:proofErr w:type="spellEnd"/>
      <w:r w:rsidRPr="00A25EB5">
        <w:rPr>
          <w:rStyle w:val="il"/>
          <w:rFonts w:ascii="Arial" w:hAnsi="Arial" w:cs="Arial"/>
          <w:color w:val="FF0000"/>
          <w:shd w:val="clear" w:color="auto" w:fill="FFFFFF"/>
        </w:rPr>
        <w:t xml:space="preserve">, Kellen, &amp; </w:t>
      </w:r>
      <w:proofErr w:type="spellStart"/>
      <w:r w:rsidRPr="00A25EB5">
        <w:rPr>
          <w:rStyle w:val="il"/>
          <w:rFonts w:ascii="Arial" w:hAnsi="Arial" w:cs="Arial"/>
          <w:color w:val="FF0000"/>
          <w:shd w:val="clear" w:color="auto" w:fill="FFFFFF"/>
        </w:rPr>
        <w:t>Hotaling</w:t>
      </w:r>
      <w:proofErr w:type="spellEnd"/>
      <w:r w:rsidRPr="00A25EB5">
        <w:rPr>
          <w:rStyle w:val="il"/>
          <w:rFonts w:ascii="Arial" w:hAnsi="Arial" w:cs="Arial"/>
          <w:color w:val="FF0000"/>
          <w:shd w:val="clear" w:color="auto" w:fill="FFFFFF"/>
        </w:rPr>
        <w:t xml:space="preserve">, 2018; </w:t>
      </w:r>
      <w:proofErr w:type="spellStart"/>
      <w:r w:rsidRPr="00A25EB5">
        <w:rPr>
          <w:rStyle w:val="il"/>
          <w:rFonts w:ascii="Arial" w:hAnsi="Arial" w:cs="Arial"/>
          <w:color w:val="FF0000"/>
          <w:shd w:val="clear" w:color="auto" w:fill="FFFFFF"/>
        </w:rPr>
        <w:t>Cataldo</w:t>
      </w:r>
      <w:proofErr w:type="spellEnd"/>
      <w:r w:rsidRPr="00A25EB5">
        <w:rPr>
          <w:rStyle w:val="il"/>
          <w:rFonts w:ascii="Arial" w:hAnsi="Arial" w:cs="Arial"/>
          <w:color w:val="FF0000"/>
          <w:shd w:val="clear" w:color="auto" w:fill="FFFFFF"/>
        </w:rPr>
        <w:t xml:space="preserve"> &amp; Cohen, 2019).”</w:t>
      </w:r>
    </w:p>
    <w:p w14:paraId="0B0E639B" w14:textId="77777777" w:rsidR="00A642D0"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analyses: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1) The probability of choosing the decoy is low, perhaps too low in comparison to other studies. It is thus an open question whether the decoy was placed way too far from the 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4C63BD6" w14:textId="77777777" w:rsidR="0044455B" w:rsidRPr="0044455B" w:rsidRDefault="0044455B" w:rsidP="000556A8">
      <w:pPr>
        <w:autoSpaceDE w:val="0"/>
        <w:autoSpaceDN w:val="0"/>
        <w:adjustRightInd w:val="0"/>
        <w:spacing w:after="0" w:line="240" w:lineRule="auto"/>
        <w:rPr>
          <w:rFonts w:ascii="Arial" w:hAnsi="Arial" w:cs="Arial"/>
          <w:color w:val="FF0000"/>
          <w:shd w:val="clear" w:color="auto" w:fill="FFFFFF"/>
        </w:rPr>
      </w:pPr>
      <w:r w:rsidRPr="0044455B">
        <w:rPr>
          <w:rFonts w:ascii="Arial" w:hAnsi="Arial" w:cs="Arial"/>
          <w:color w:val="FF0000"/>
          <w:shd w:val="clear" w:color="auto" w:fill="FFFFFF"/>
        </w:rPr>
        <w:t>? the </w:t>
      </w:r>
      <w:r w:rsidRPr="0044455B">
        <w:rPr>
          <w:rStyle w:val="il"/>
          <w:rFonts w:ascii="Arial" w:hAnsi="Arial" w:cs="Arial"/>
          <w:color w:val="FF0000"/>
          <w:shd w:val="clear" w:color="auto" w:fill="FFFFFF"/>
        </w:rPr>
        <w:t>attraction</w:t>
      </w:r>
      <w:r w:rsidRPr="0044455B">
        <w:rPr>
          <w:rFonts w:ascii="Arial" w:hAnsi="Arial" w:cs="Arial"/>
          <w:color w:val="FF0000"/>
          <w:shd w:val="clear" w:color="auto" w:fill="FFFFFF"/>
        </w:rPr>
        <w:t> </w:t>
      </w:r>
      <w:r w:rsidRPr="0044455B">
        <w:rPr>
          <w:rStyle w:val="il"/>
          <w:rFonts w:ascii="Arial" w:hAnsi="Arial" w:cs="Arial"/>
          <w:color w:val="FF0000"/>
          <w:shd w:val="clear" w:color="auto" w:fill="FFFFFF"/>
        </w:rPr>
        <w:t>effect</w:t>
      </w:r>
      <w:r w:rsidRPr="0044455B">
        <w:rPr>
          <w:rFonts w:ascii="Arial" w:hAnsi="Arial" w:cs="Arial"/>
          <w:color w:val="FF0000"/>
          <w:shd w:val="clear" w:color="auto" w:fill="FFFFFF"/>
        </w:rPr>
        <w:t> against the probability of choosing the decoy</w:t>
      </w:r>
      <w:r>
        <w:rPr>
          <w:rFonts w:ascii="Arial" w:hAnsi="Arial" w:cs="Arial"/>
          <w:color w:val="FF0000"/>
          <w:shd w:val="clear" w:color="auto" w:fill="FFFFFF"/>
        </w:rPr>
        <w:t xml:space="preserve"> – any suggestion what he/she means?</w:t>
      </w:r>
    </w:p>
    <w:p w14:paraId="73F28942" w14:textId="77777777" w:rsidR="00A642D0" w:rsidRDefault="00A642D0" w:rsidP="000556A8">
      <w:pPr>
        <w:autoSpaceDE w:val="0"/>
        <w:autoSpaceDN w:val="0"/>
        <w:adjustRightInd w:val="0"/>
        <w:spacing w:after="0" w:line="240" w:lineRule="auto"/>
        <w:rPr>
          <w:rFonts w:ascii="Arial" w:hAnsi="Arial" w:cs="Arial"/>
          <w:color w:val="222222"/>
          <w:shd w:val="clear" w:color="auto" w:fill="FFFFFF"/>
        </w:rPr>
      </w:pPr>
    </w:p>
    <w:p w14:paraId="3A88A762" w14:textId="77777777" w:rsidR="00A642D0" w:rsidRPr="00A642D0" w:rsidRDefault="00A642D0" w:rsidP="00A642D0">
      <w:pPr>
        <w:autoSpaceDE w:val="0"/>
        <w:autoSpaceDN w:val="0"/>
        <w:adjustRightInd w:val="0"/>
        <w:spacing w:after="0" w:line="240" w:lineRule="auto"/>
        <w:rPr>
          <w:rStyle w:val="il"/>
          <w:rFonts w:ascii="Arial" w:hAnsi="Arial" w:cs="Arial"/>
          <w:color w:val="FF0000"/>
          <w:shd w:val="clear" w:color="auto" w:fill="FFFFFF"/>
        </w:rPr>
      </w:pPr>
      <w:r w:rsidRPr="00A642D0">
        <w:rPr>
          <w:rStyle w:val="il"/>
          <w:rFonts w:ascii="Arial" w:hAnsi="Arial" w:cs="Arial"/>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A642D0">
        <w:rPr>
          <w:rStyle w:val="il"/>
          <w:rFonts w:ascii="Arial" w:hAnsi="Arial" w:cs="Arial"/>
          <w:color w:val="FF0000"/>
          <w:shd w:val="clear" w:color="auto" w:fill="FFFFFF"/>
        </w:rPr>
        <w:t>Spektor</w:t>
      </w:r>
      <w:proofErr w:type="spellEnd"/>
      <w:r w:rsidRPr="00A642D0">
        <w:rPr>
          <w:rStyle w:val="il"/>
          <w:rFonts w:ascii="Arial" w:hAnsi="Arial" w:cs="Arial"/>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we ran a logistic regression model with target chosen as the outcome variable, and target-decoy rating difference and their perceived similarity as explanatory variables, and estimated the effect for each level of these explanatory variables. Our results do not offer support for the hypothesis that the attraction effect is sensitive to the preference difference between the target and decoy. Figure 6 in the Appendix shows the predicted probabilities from this analysis.”</w:t>
      </w:r>
    </w:p>
    <w:p w14:paraId="278A1E90" w14:textId="77777777" w:rsidR="00A31414"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Even if this is part of the logistic model (not sure if it is) I would also recommend to plot this relationship descriptively.</w:t>
      </w:r>
      <w:r>
        <w:rPr>
          <w:rFonts w:ascii="Arial" w:hAnsi="Arial" w:cs="Arial"/>
          <w:color w:val="222222"/>
        </w:rPr>
        <w:br/>
      </w:r>
      <w:r>
        <w:rPr>
          <w:rFonts w:ascii="Arial" w:hAnsi="Arial" w:cs="Arial"/>
          <w:color w:val="222222"/>
        </w:rPr>
        <w:br/>
      </w:r>
      <w:r w:rsidR="00A642D0" w:rsidRPr="00A642D0">
        <w:rPr>
          <w:rStyle w:val="il"/>
          <w:rFonts w:ascii="Arial" w:hAnsi="Arial" w:cs="Arial"/>
          <w:color w:val="FF0000"/>
          <w:shd w:val="clear" w:color="auto" w:fill="FFFFFF"/>
        </w:rPr>
        <w:t>“While not part of our original regression model,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7 in the Appendix shows these proportions, suggesting that target-competitor preference ratings had no effect on the strength of the attraction effect.”</w:t>
      </w:r>
      <w:r w:rsidR="00A642D0" w:rsidRPr="00A642D0">
        <w:rPr>
          <w:rStyle w:val="il"/>
          <w:color w:val="FF0000"/>
          <w:shd w:val="clear" w:color="auto" w:fill="FFFFFF"/>
        </w:rPr>
        <w:br/>
      </w:r>
      <w:r w:rsidR="00A642D0">
        <w:rPr>
          <w:rFonts w:ascii="Arial" w:hAnsi="Arial" w:cs="Arial"/>
          <w:color w:val="222222"/>
        </w:rPr>
        <w:t xml:space="preserve"> </w:t>
      </w:r>
      <w:r>
        <w:rPr>
          <w:rFonts w:ascii="Arial" w:hAnsi="Arial" w:cs="Arial"/>
          <w:color w:val="222222"/>
        </w:rPr>
        <w:br/>
      </w:r>
      <w:r>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770D5E85" w14:textId="77777777" w:rsidR="004F56F0"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56F00EAC" w14:textId="0975DD04" w:rsidR="004F56F0" w:rsidRDefault="004F56F0" w:rsidP="004F56F0">
      <w:pPr>
        <w:rPr>
          <w:ins w:id="6" w:author="Tim Mullett" w:date="2020-04-02T11:24:00Z"/>
        </w:rPr>
      </w:pPr>
      <w:r>
        <w:t>p. 2) Regarding our experiments, you write: “</w:t>
      </w:r>
      <w:r>
        <w:rPr>
          <w:i/>
          <w:iCs/>
        </w:rPr>
        <w:t>participants could even sample the choice options (e.g. squash, mints, popcorn</w:t>
      </w:r>
      <w:r>
        <w:t xml:space="preserve">).”   Although the statement is correct, none of the </w:t>
      </w:r>
      <w:r>
        <w:rPr>
          <w:i/>
          <w:iCs/>
        </w:rPr>
        <w:t>examples</w:t>
      </w:r>
      <w:r>
        <w:t xml:space="preserve">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09ACA418" w14:textId="588B66AA" w:rsidR="00724EBA" w:rsidRDefault="00724EBA" w:rsidP="004F56F0">
      <w:ins w:id="7" w:author="Tim Mullett" w:date="2020-04-02T11:24:00Z">
        <w:r>
          <w:lastRenderedPageBreak/>
          <w:t xml:space="preserve">We thank the reviewer for pointing this out. In part </w:t>
        </w:r>
      </w:ins>
      <w:ins w:id="8" w:author="Tim Mullett" w:date="2020-04-02T11:25:00Z">
        <w:r>
          <w:t xml:space="preserve">this results from linguistic differences, e.g. </w:t>
        </w:r>
      </w:ins>
      <w:proofErr w:type="spellStart"/>
      <w:ins w:id="9" w:author="Tim Mullett" w:date="2020-04-02T11:26:00Z">
        <w:r>
          <w:t>kool-aid</w:t>
        </w:r>
        <w:proofErr w:type="spellEnd"/>
        <w:r>
          <w:t xml:space="preserve"> is not sold in the UK</w:t>
        </w:r>
      </w:ins>
      <w:ins w:id="10" w:author="Tim Mullett" w:date="2020-04-02T11:25:00Z">
        <w:r>
          <w:t xml:space="preserve">, but instead </w:t>
        </w:r>
      </w:ins>
      <w:ins w:id="11" w:author="Tim Mullett" w:date="2020-04-02T11:26:00Z">
        <w:r>
          <w:t xml:space="preserve">we have a </w:t>
        </w:r>
      </w:ins>
      <w:proofErr w:type="spellStart"/>
      <w:ins w:id="12" w:author="Tim Mullett" w:date="2020-04-02T11:25:00Z">
        <w:r>
          <w:t>a</w:t>
        </w:r>
        <w:proofErr w:type="spellEnd"/>
        <w:r>
          <w:t xml:space="preserve"> similar category of concentrated drink flavouring products called squash. We have now c</w:t>
        </w:r>
      </w:ins>
      <w:ins w:id="13" w:author="Tim Mullett" w:date="2020-04-02T11:26:00Z">
        <w:r>
          <w:t>orrected this section of the paper to accurately and more globally represent the stimuli used.</w:t>
        </w:r>
      </w:ins>
    </w:p>
    <w:p w14:paraId="526FCE26" w14:textId="77777777" w:rsidR="004F56F0" w:rsidRPr="004F56F0" w:rsidRDefault="004F56F0" w:rsidP="004F56F0">
      <w:pPr>
        <w:autoSpaceDE w:val="0"/>
        <w:autoSpaceDN w:val="0"/>
        <w:adjustRightInd w:val="0"/>
        <w:spacing w:after="0" w:line="240" w:lineRule="auto"/>
        <w:rPr>
          <w:rStyle w:val="il"/>
          <w:rFonts w:ascii="Arial" w:hAnsi="Arial" w:cs="Arial"/>
          <w:color w:val="FF0000"/>
          <w:shd w:val="clear" w:color="auto" w:fill="FFFFFF"/>
        </w:rPr>
      </w:pPr>
      <w:r w:rsidRPr="004F56F0">
        <w:rPr>
          <w:rStyle w:val="il"/>
          <w:rFonts w:ascii="Arial" w:hAnsi="Arial" w:cs="Arial"/>
          <w:color w:val="FF0000"/>
          <w:shd w:val="clear" w:color="auto" w:fill="FFFFFF"/>
        </w:rPr>
        <w:t>“These experiments included choice options with numerical attributes, as well as complex, real-world stimuli (e.g., fruits, bottled water, apartments, etc.), and in some of these experiments, participants could even sample the choice options (e.g. Kool-Aid, facial tissue, jelly beans).”</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2B8A8446" w14:textId="77777777" w:rsidR="004F56F0" w:rsidRDefault="00F94944" w:rsidP="004F56F0">
      <w:pPr>
        <w:rPr>
          <w:i/>
          <w:color w:val="FF0000"/>
        </w:rPr>
      </w:pPr>
      <w:r w:rsidRPr="00F94944">
        <w:rPr>
          <w:i/>
          <w:color w:val="FF0000"/>
        </w:rPr>
        <w:t xml:space="preserve">Removed all references to primacy, deleted </w:t>
      </w:r>
      <w:r>
        <w:rPr>
          <w:i/>
          <w:color w:val="FF0000"/>
        </w:rPr>
        <w:t>“</w:t>
      </w:r>
      <w:r w:rsidRPr="00F94944">
        <w:rPr>
          <w:i/>
          <w:color w:val="FF0000"/>
        </w:rPr>
        <w:t>flawed</w:t>
      </w:r>
      <w:r>
        <w:rPr>
          <w:i/>
          <w:color w:val="FF0000"/>
        </w:rPr>
        <w:t>”</w:t>
      </w:r>
      <w:r w:rsidRPr="00F94944">
        <w:rPr>
          <w:i/>
          <w:color w:val="FF0000"/>
        </w:rPr>
        <w:t xml:space="preserve"> part and toned down the rest.</w:t>
      </w:r>
    </w:p>
    <w:p w14:paraId="7C0143B3" w14:textId="4BEBD9CC" w:rsidR="00F94944" w:rsidRDefault="00F94944" w:rsidP="004F56F0">
      <w:pPr>
        <w:rPr>
          <w:ins w:id="14" w:author="Tim Mullett" w:date="2020-04-02T12:40:00Z"/>
          <w:i/>
          <w:color w:val="FF0000"/>
        </w:rPr>
      </w:pPr>
      <w:r>
        <w:rPr>
          <w:i/>
          <w:color w:val="FF0000"/>
        </w:rPr>
        <w:t>My attempt at objectively describing his work:</w:t>
      </w:r>
    </w:p>
    <w:p w14:paraId="320F3C27" w14:textId="111C80DB" w:rsidR="00AD4E0C" w:rsidRPr="00F94944" w:rsidRDefault="00AD4E0C" w:rsidP="004F56F0">
      <w:pPr>
        <w:rPr>
          <w:i/>
          <w:color w:val="FF0000"/>
        </w:rPr>
      </w:pPr>
      <w:ins w:id="15" w:author="Tim Mullett" w:date="2020-04-02T12:40:00Z">
        <w:r>
          <w:rPr>
            <w:i/>
            <w:color w:val="FF0000"/>
          </w:rPr>
          <w:t>I think we should keep the bit about us being first. We are not saying we are the first to use naturalistic stimuli,</w:t>
        </w:r>
      </w:ins>
      <w:ins w:id="16" w:author="Tim Mullett" w:date="2020-04-02T12:41:00Z">
        <w:r>
          <w:rPr>
            <w:i/>
            <w:color w:val="FF0000"/>
          </w:rPr>
          <w:t xml:space="preserve"> we are saying we are the first to meet Huber et </w:t>
        </w:r>
        <w:proofErr w:type="spellStart"/>
        <w:r>
          <w:rPr>
            <w:i/>
            <w:color w:val="FF0000"/>
          </w:rPr>
          <w:t>al’s</w:t>
        </w:r>
        <w:proofErr w:type="spellEnd"/>
        <w:r>
          <w:rPr>
            <w:i/>
            <w:color w:val="FF0000"/>
          </w:rPr>
          <w:t xml:space="preserve"> specifications.</w:t>
        </w:r>
      </w:ins>
    </w:p>
    <w:p w14:paraId="578F14CD"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“These two studies sparked considerable interest amongst decision making </w:t>
      </w:r>
      <w:proofErr w:type="gramStart"/>
      <w:r w:rsidRPr="00F94944">
        <w:rPr>
          <w:rStyle w:val="il"/>
          <w:rFonts w:ascii="Arial" w:hAnsi="Arial" w:cs="Arial"/>
          <w:color w:val="FF0000"/>
          <w:shd w:val="clear" w:color="auto" w:fill="FFFFFF"/>
        </w:rPr>
        <w:t>researchers, and</w:t>
      </w:r>
      <w:proofErr w:type="gramEnd"/>
      <w:r w:rsidRPr="00F94944">
        <w:rPr>
          <w:rStyle w:val="il"/>
          <w:rFonts w:ascii="Arial" w:hAnsi="Arial" w:cs="Arial"/>
          <w:color w:val="FF0000"/>
          <w:shd w:val="clear" w:color="auto" w:fill="FFFFFF"/>
        </w:rPr>
        <w:t xml:space="preserve"> led to the re-examination of the boundary conditions of the attraction effect. While the results from these studies are consistent in showing no evidence for the attraction effect across a wide variety of naturalistic choice options, the degree to which the individual experiments presented in these studies invoked an attraction effect-type choice scenario, and thus constitute a stringent test of the attraction effect has been subsequently questioned.”</w:t>
      </w:r>
    </w:p>
    <w:p w14:paraId="271DD02B"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p>
    <w:p w14:paraId="3DC7D757"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“Our experimental design was carefully developed to test the attraction effect with naturalistic</w:t>
      </w:r>
    </w:p>
    <w:p w14:paraId="369CF6A7" w14:textId="77777777" w:rsidR="00F94944" w:rsidRPr="00F94944" w:rsidRDefault="00F94944" w:rsidP="00F94944">
      <w:pPr>
        <w:rPr>
          <w:rStyle w:val="il"/>
          <w:rFonts w:ascii="Arial" w:hAnsi="Arial" w:cs="Arial"/>
          <w:color w:val="FF0000"/>
          <w:shd w:val="clear" w:color="auto" w:fill="FFFFFF"/>
        </w:rPr>
      </w:pPr>
      <w:r w:rsidRPr="00F94944">
        <w:rPr>
          <w:rStyle w:val="il"/>
          <w:rFonts w:ascii="Arial" w:hAnsi="Arial" w:cs="Arial"/>
          <w:color w:val="FF0000"/>
          <w:shd w:val="clear" w:color="auto" w:fill="FFFFFF"/>
        </w:rPr>
        <w:t>stimuli whilst avoiding the five critical conditions set out by Huber et al. (2014).”</w:t>
      </w:r>
    </w:p>
    <w:p w14:paraId="3EAF3A89" w14:textId="77777777" w:rsidR="004F56F0" w:rsidRDefault="004F56F0" w:rsidP="004F56F0">
      <w:r>
        <w:t xml:space="preserve">p. 4) It is awkward to write “movies that are part of the same sequel” (a sequel is single movie).  You might say “part of a </w:t>
      </w:r>
      <w:proofErr w:type="gramStart"/>
      <w:r>
        <w:rPr>
          <w:b/>
          <w:bCs/>
          <w:i/>
          <w:iCs/>
        </w:rPr>
        <w:t>series</w:t>
      </w:r>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636579C0" w14:textId="7229B4E1"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lastRenderedPageBreak/>
        <w:t xml:space="preserve">“However,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w:t>
      </w:r>
      <w:del w:id="17" w:author="Tim Mullett" w:date="2020-04-02T12:43:00Z">
        <w:r w:rsidRPr="00F94944" w:rsidDel="00C853F7">
          <w:rPr>
            <w:rStyle w:val="il"/>
            <w:rFonts w:ascii="Arial" w:hAnsi="Arial" w:cs="Arial"/>
            <w:color w:val="FF0000"/>
            <w:shd w:val="clear" w:color="auto" w:fill="FFFFFF"/>
          </w:rPr>
          <w:delText xml:space="preserve">identity </w:delText>
        </w:r>
      </w:del>
      <w:ins w:id="18" w:author="Tim Mullett" w:date="2020-04-02T12:43:00Z">
        <w:r w:rsidR="00C853F7">
          <w:rPr>
            <w:rStyle w:val="il"/>
            <w:rFonts w:ascii="Arial" w:hAnsi="Arial" w:cs="Arial"/>
            <w:color w:val="FF0000"/>
            <w:shd w:val="clear" w:color="auto" w:fill="FFFFFF"/>
          </w:rPr>
          <w:t xml:space="preserve">role of each of the three movies </w:t>
        </w:r>
      </w:ins>
      <w:ins w:id="19" w:author="Tim Mullett" w:date="2020-04-02T12:44:00Z">
        <w:r w:rsidR="00C853F7" w:rsidRPr="00F94944">
          <w:rPr>
            <w:rStyle w:val="il"/>
            <w:rFonts w:ascii="Arial" w:hAnsi="Arial" w:cs="Arial"/>
            <w:color w:val="FF0000"/>
            <w:shd w:val="clear" w:color="auto" w:fill="FFFFFF"/>
          </w:rPr>
          <w:t xml:space="preserve">(target, competitor, decoy) </w:t>
        </w:r>
      </w:ins>
      <w:ins w:id="20" w:author="Tim Mullett" w:date="2020-04-02T12:43:00Z">
        <w:r w:rsidR="00C853F7">
          <w:rPr>
            <w:rStyle w:val="il"/>
            <w:rFonts w:ascii="Arial" w:hAnsi="Arial" w:cs="Arial"/>
            <w:color w:val="FF0000"/>
            <w:shd w:val="clear" w:color="auto" w:fill="FFFFFF"/>
          </w:rPr>
          <w:t>was always the same for all participants, and based upon population average ratings rather than individual ratings</w:t>
        </w:r>
      </w:ins>
      <w:del w:id="21" w:author="Tim Mullett" w:date="2020-04-02T12:44:00Z">
        <w:r w:rsidRPr="00F94944" w:rsidDel="00C853F7">
          <w:rPr>
            <w:rStyle w:val="il"/>
            <w:rFonts w:ascii="Arial" w:hAnsi="Arial" w:cs="Arial"/>
            <w:color w:val="FF0000"/>
            <w:shd w:val="clear" w:color="auto" w:fill="FFFFFF"/>
          </w:rPr>
          <w:delText>of the three movies (target, competitor, decoy) were the same for all participants</w:delText>
        </w:r>
      </w:del>
      <w:r w:rsidRPr="00F94944">
        <w:rPr>
          <w:rStyle w:val="il"/>
          <w:rFonts w:ascii="Arial" w:hAnsi="Arial" w:cs="Arial"/>
          <w:color w:val="FF0000"/>
          <w:shd w:val="clear" w:color="auto" w:fill="FFFFFF"/>
        </w:rPr>
        <w:t>.”</w:t>
      </w:r>
    </w:p>
    <w:p w14:paraId="46FCAEBD"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bookmarkStart w:id="22" w:name="_GoBack"/>
      <w:bookmarkEnd w:id="22"/>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18B07151" w14:textId="77777777" w:rsidR="00F94944" w:rsidRPr="00F94944" w:rsidRDefault="00F94944" w:rsidP="00F94944">
      <w:pPr>
        <w:rPr>
          <w:rStyle w:val="il"/>
          <w:rFonts w:ascii="Arial" w:hAnsi="Arial" w:cs="Arial"/>
          <w:i/>
          <w:color w:val="FF0000"/>
          <w:shd w:val="clear" w:color="auto" w:fill="FFFFFF"/>
        </w:rPr>
      </w:pPr>
      <w:r w:rsidRPr="00F94944">
        <w:rPr>
          <w:rStyle w:val="il"/>
          <w:rFonts w:ascii="Arial" w:hAnsi="Arial" w:cs="Arial"/>
          <w:i/>
          <w:color w:val="FF0000"/>
          <w:shd w:val="clear" w:color="auto" w:fill="FFFFFF"/>
        </w:rPr>
        <w:t>Added summary para before long, detailed description he did not like</w:t>
      </w:r>
      <w:r w:rsidRPr="00F94944">
        <w:rPr>
          <w:rStyle w:val="il"/>
          <w:rFonts w:ascii="Arial" w:hAnsi="Arial" w:cs="Arial"/>
          <w:i/>
          <w:shd w:val="clear" w:color="auto" w:fill="FFFFFF"/>
        </w:rPr>
        <w:t>:</w:t>
      </w:r>
    </w:p>
    <w:p w14:paraId="43F7FAC1"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“To determine the choice sets used in the experiment, the first step was to create a set of quadruplets, each consisting of two movies that are very similar (for the two target-decoy pairs; i.e., A–A’, B–B’), whilst making sure that the two pairs are overall sufficiently different from each other (for the target-competitor pair; i.e., A–B).</w:t>
      </w:r>
    </w:p>
    <w:p w14:paraId="1B5B9F2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 xml:space="preserve">The creation of these quadruplets can be described briefly as follows. Given a set of 400 movies, we used their genre information to determine their pairwise similarities, and only kept the 3,011 most similar pairs. We first manually reduced this list to only include movie pairs we perceived as similar (1,242), and then further reduced the number of pairs to the most similar pairs (253 movie pairs comprising of 231 individual movies), based on independent similarity ratings. To create the final quadruplets from these target-decoy pairs (and determine the target-competitor pairs), we simply paired up movie pairs that had very little genre overlap – resulting in 20,022 unique quadruplets. </w:t>
      </w:r>
    </w:p>
    <w:p w14:paraId="24F530E6" w14:textId="77777777" w:rsidR="00F94944" w:rsidRPr="00F94944" w:rsidRDefault="00F94944" w:rsidP="00F94944">
      <w:pPr>
        <w:autoSpaceDE w:val="0"/>
        <w:autoSpaceDN w:val="0"/>
        <w:adjustRightInd w:val="0"/>
        <w:spacing w:after="0" w:line="240" w:lineRule="auto"/>
        <w:rPr>
          <w:rStyle w:val="il"/>
          <w:rFonts w:ascii="Arial" w:hAnsi="Arial" w:cs="Arial"/>
          <w:color w:val="FF0000"/>
          <w:shd w:val="clear" w:color="auto" w:fill="FFFFFF"/>
        </w:rPr>
      </w:pPr>
      <w:r w:rsidRPr="00F94944">
        <w:rPr>
          <w:rStyle w:val="il"/>
          <w:rFonts w:ascii="Arial" w:hAnsi="Arial" w:cs="Arial"/>
          <w:color w:val="FF0000"/>
          <w:shd w:val="clear" w:color="auto" w:fill="FFFFFF"/>
        </w:rPr>
        <w:t>The details of the construction of these quadruplets are somewhat arbitrary—a different recipe could have been used. However, the main point is that the choice triplets created from these quadruplets pass Huber et al.’s (2014) criteria, as we detail below.”</w:t>
      </w:r>
    </w:p>
    <w:p w14:paraId="6D61B4F4" w14:textId="77777777" w:rsid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5867E6D5"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Default="004F56F0" w:rsidP="004F56F0">
      <w: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1038C90B" w14:textId="77777777" w:rsidR="00AF507E" w:rsidRPr="00AF507E" w:rsidRDefault="00AF507E" w:rsidP="00AF507E">
      <w:pPr>
        <w:autoSpaceDE w:val="0"/>
        <w:autoSpaceDN w:val="0"/>
        <w:adjustRightInd w:val="0"/>
        <w:spacing w:after="0" w:line="240" w:lineRule="auto"/>
        <w:rPr>
          <w:rStyle w:val="il"/>
          <w:rFonts w:ascii="Arial" w:hAnsi="Arial" w:cs="Arial"/>
          <w:color w:val="FF0000"/>
          <w:shd w:val="clear" w:color="auto" w:fill="FFFFFF"/>
        </w:rPr>
      </w:pPr>
      <w:r w:rsidRPr="00AF507E">
        <w:rPr>
          <w:rStyle w:val="il"/>
          <w:rFonts w:ascii="Arial" w:hAnsi="Arial" w:cs="Arial"/>
          <w:color w:val="FF0000"/>
          <w:shd w:val="clear" w:color="auto" w:fill="FFFFFF"/>
        </w:rPr>
        <w:t>“In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separability of the attribute dimensions is an important factor. More specifically, while there is strong evidence that attribute-wise comparison strategies are key to the attraction effect in numerical or perceptual choices, such comparison strategies are less likely to occur with complex, naturalistic objects. Future research could test this hypothesis by exploring how the strength of the attraction effect varies with different representations of the same choice options (separate attributes versus naturalistic representation). Results from such experiments could provide us with important insights about the boundary conditions of the attraction effect, and the cognitive process underlying this choice bias.”</w:t>
      </w:r>
    </w:p>
    <w:p w14:paraId="6D856177" w14:textId="77777777" w:rsid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77777777" w:rsidR="004F56F0" w:rsidRPr="00AF507E" w:rsidRDefault="00AF507E" w:rsidP="0044455B">
      <w:pPr>
        <w:rPr>
          <w:rStyle w:val="il"/>
          <w:color w:val="FF0000"/>
          <w:shd w:val="clear" w:color="auto" w:fill="FFFFFF"/>
        </w:rPr>
      </w:pPr>
      <w:r w:rsidRPr="00AF507E">
        <w:rPr>
          <w:rStyle w:val="il"/>
          <w:color w:val="FF0000"/>
          <w:shd w:val="clear" w:color="auto" w:fill="FFFFFF"/>
        </w:rPr>
        <w:t>I think we’ve done the within subjects analysis, but not sure what the means by the between subjects analysis? Any suggestions?</w:t>
      </w:r>
    </w:p>
    <w:sectPr w:rsidR="004F56F0" w:rsidRPr="00AF50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im Mullett" w:date="2020-04-02T10:59:00Z" w:initials="TM">
    <w:p w14:paraId="03605F7A" w14:textId="1B705291" w:rsidR="0047523F" w:rsidRDefault="0047523F">
      <w:pPr>
        <w:pStyle w:val="CommentText"/>
      </w:pPr>
      <w:r>
        <w:rPr>
          <w:rStyle w:val="CommentReference"/>
        </w:rPr>
        <w:annotationRef/>
      </w:r>
      <w:r>
        <w:t>Should we not have CIs here? Rather than null result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5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5F7A" w16cid:durableId="22304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556A8"/>
    <w:rsid w:val="001C305B"/>
    <w:rsid w:val="0044455B"/>
    <w:rsid w:val="0047523F"/>
    <w:rsid w:val="004F56F0"/>
    <w:rsid w:val="006C3EDB"/>
    <w:rsid w:val="0070664B"/>
    <w:rsid w:val="00724EBA"/>
    <w:rsid w:val="00836333"/>
    <w:rsid w:val="00A25EB5"/>
    <w:rsid w:val="00A31414"/>
    <w:rsid w:val="00A642D0"/>
    <w:rsid w:val="00AD4E0C"/>
    <w:rsid w:val="00AF507E"/>
    <w:rsid w:val="00C62AFA"/>
    <w:rsid w:val="00C853F7"/>
    <w:rsid w:val="00D443E7"/>
    <w:rsid w:val="00F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7658BF4E-F9FE-4DEC-A617-F8D02856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4175</Words>
  <Characters>23803</Characters>
  <Application>Microsoft Office Word</Application>
  <DocSecurity>0</DocSecurity>
  <Lines>198</Lines>
  <Paragraphs>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27</cp:revision>
  <dcterms:created xsi:type="dcterms:W3CDTF">2020-03-29T18:01:00Z</dcterms:created>
  <dcterms:modified xsi:type="dcterms:W3CDTF">2020-04-02T11:44:00Z</dcterms:modified>
</cp:coreProperties>
</file>