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 xml:space="preserve">(perceptual or numerical) can be relatively easily manipulated within a choice </w:t>
      </w:r>
      <w:proofErr w:type="gramStart"/>
      <w:r w:rsidRPr="0032699F">
        <w:rPr>
          <w:rFonts w:ascii="Arial" w:eastAsiaTheme="minorHAnsi" w:hAnsi="Arial" w:cs="Arial"/>
          <w:i/>
          <w:color w:val="FF0000"/>
          <w:sz w:val="22"/>
          <w:szCs w:val="22"/>
          <w:shd w:val="clear" w:color="auto" w:fill="FFFFFF"/>
          <w:lang w:eastAsia="en-US"/>
        </w:rPr>
        <w:t>experiment,</w:t>
      </w:r>
      <w:proofErr w:type="gramEnd"/>
      <w:r w:rsidRPr="0032699F">
        <w:rPr>
          <w:rFonts w:ascii="Arial" w:eastAsiaTheme="minorHAnsi" w:hAnsi="Arial" w:cs="Arial"/>
          <w:i/>
          <w:color w:val="FF0000"/>
          <w:sz w:val="22"/>
          <w:szCs w:val="22"/>
          <w:shd w:val="clear" w:color="auto" w:fill="FFFFFF"/>
          <w:lang w:eastAsia="en-US"/>
        </w:rPr>
        <w:t xml:space="preserve">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w:t>
      </w:r>
      <w:r w:rsidRPr="008B4D6B">
        <w:rPr>
          <w:rFonts w:ascii="Arial" w:hAnsi="Arial" w:cs="Arial"/>
          <w:color w:val="222222"/>
        </w:rPr>
        <w:lastRenderedPageBreak/>
        <w:t xml:space="preserve">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appropriate reply?). </w:t>
      </w:r>
    </w:p>
    <w:p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br w:type="page"/>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 xml:space="preserve">have no numerical attribute dimensions”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6E200E"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w:t>
      </w:r>
    </w:p>
    <w:p w:rsidR="00044532" w:rsidRDefault="00044532" w:rsidP="00220DC3">
      <w:pPr>
        <w:rPr>
          <w:rFonts w:ascii="Arial" w:hAnsi="Arial" w:cs="Arial"/>
          <w:b/>
          <w:color w:val="FF0000"/>
        </w:rPr>
      </w:pPr>
      <w:proofErr w:type="gramStart"/>
      <w:r>
        <w:rPr>
          <w:rFonts w:ascii="Arial" w:hAnsi="Arial" w:cs="Arial"/>
          <w:b/>
          <w:color w:val="FF0000"/>
        </w:rPr>
        <w:t>Was unsure about this, so looked up a few studies for “definition”</w:t>
      </w:r>
      <w:r w:rsidR="001B1C02">
        <w:rPr>
          <w:rFonts w:ascii="Arial" w:hAnsi="Arial" w:cs="Arial"/>
          <w:b/>
          <w:color w:val="FF0000"/>
        </w:rPr>
        <w:t>.</w:t>
      </w:r>
      <w:proofErr w:type="gramEnd"/>
      <w:r w:rsidR="001B1C02">
        <w:rPr>
          <w:rFonts w:ascii="Arial" w:hAnsi="Arial" w:cs="Arial"/>
          <w:b/>
          <w:color w:val="FF0000"/>
        </w:rPr>
        <w:t xml:space="preserve">  My impression is that the consensus is that </w:t>
      </w:r>
      <w:r w:rsidR="006E200E">
        <w:rPr>
          <w:rFonts w:ascii="Arial" w:hAnsi="Arial" w:cs="Arial"/>
          <w:b/>
          <w:color w:val="FF0000"/>
        </w:rPr>
        <w:t xml:space="preserve">upon the introduction of the decoy, </w:t>
      </w:r>
      <w:r w:rsidR="001B1C02">
        <w:rPr>
          <w:rFonts w:ascii="Arial" w:hAnsi="Arial" w:cs="Arial"/>
          <w:b/>
          <w:color w:val="FF0000"/>
        </w:rPr>
        <w:t>the choice share</w:t>
      </w:r>
      <w:r w:rsidR="006E200E">
        <w:rPr>
          <w:rFonts w:ascii="Arial" w:hAnsi="Arial" w:cs="Arial"/>
          <w:b/>
          <w:color w:val="FF0000"/>
        </w:rPr>
        <w:t xml:space="preserve"> of/probability of choosing</w:t>
      </w:r>
      <w:r w:rsidR="001B1C02">
        <w:rPr>
          <w:rFonts w:ascii="Arial" w:hAnsi="Arial" w:cs="Arial"/>
          <w:b/>
          <w:color w:val="FF0000"/>
        </w:rPr>
        <w:t xml:space="preserve"> the target needs to increase, and when this happens attraction effect occurs and regularity is violated. </w:t>
      </w:r>
      <w:r w:rsidR="006E200E">
        <w:rPr>
          <w:rFonts w:ascii="Arial" w:hAnsi="Arial" w:cs="Arial"/>
          <w:b/>
          <w:color w:val="FF0000"/>
        </w:rPr>
        <w:t xml:space="preserve">In his example, the decoy steals </w:t>
      </w:r>
      <w:r w:rsidR="006E200E">
        <w:rPr>
          <w:rFonts w:ascii="Arial" w:hAnsi="Arial" w:cs="Arial"/>
          <w:b/>
          <w:color w:val="FF0000"/>
        </w:rPr>
        <w:lastRenderedPageBreak/>
        <w:t>from the competitor, but does not affect the target (</w:t>
      </w:r>
      <w:r w:rsidR="00A12A14">
        <w:rPr>
          <w:rFonts w:ascii="Arial" w:hAnsi="Arial" w:cs="Arial"/>
          <w:b/>
          <w:color w:val="FF0000"/>
        </w:rPr>
        <w:t>in addition, the decoy only meant to be chosen very rarely, as it is clearly dominated by the target</w:t>
      </w:r>
      <w:r w:rsidR="006E200E">
        <w:rPr>
          <w:rFonts w:ascii="Arial" w:hAnsi="Arial" w:cs="Arial"/>
          <w:b/>
          <w:color w:val="FF0000"/>
        </w:rPr>
        <w:t xml:space="preserve">). </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044532" w:rsidRPr="00F75B77" w:rsidRDefault="00044532" w:rsidP="00220DC3">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DE42D5" w:rsidRPr="00F75B77" w:rsidRDefault="00DE42D5" w:rsidP="00220DC3">
      <w:pPr>
        <w:rPr>
          <w:rFonts w:ascii="Arial" w:hAnsi="Arial" w:cs="Arial"/>
          <w:color w:val="FF0000"/>
        </w:rPr>
      </w:pPr>
      <w:r w:rsidRPr="00F75B77">
        <w:rPr>
          <w:rFonts w:ascii="Arial" w:hAnsi="Arial" w:cs="Arial"/>
          <w:i/>
          <w:color w:val="FF0000"/>
        </w:rPr>
        <w:t>“The attraction effect refers to an inferior product's ability to increase the attractiveness of another alternative when the inferior product is added to a 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81502" w:rsidRDefault="00981502" w:rsidP="00220DC3">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1B1C02" w:rsidRPr="00F75B77" w:rsidRDefault="001B1C02" w:rsidP="00220DC3">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out the difference between naturalistic and alternative by attribute numerical representations (where the comparison of alternatives along the attributes is facilitated by a unified numerical representation). We have now made this clear in the text.</w:t>
      </w:r>
    </w:p>
    <w:p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w:t>
      </w:r>
      <w:r w:rsidRPr="00220DC3">
        <w:rPr>
          <w:rFonts w:ascii="Arial" w:hAnsi="Arial" w:cs="Arial"/>
        </w:rPr>
        <w:lastRenderedPageBreak/>
        <w:t xml:space="preserve">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“choice options that are represented along two attribute dimensions”.</w:t>
      </w: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w:t>
      </w:r>
      <w:r w:rsidRPr="00220DC3">
        <w:rPr>
          <w:rFonts w:ascii="Arial" w:hAnsi="Arial" w:cs="Arial"/>
        </w:rPr>
        <w:lastRenderedPageBreak/>
        <w:t xml:space="preserve">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rsidR="00534126" w:rsidRPr="00C2602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FF606E" w:rsidRPr="00C26023">
        <w:rPr>
          <w:rFonts w:ascii="Arial" w:hAnsi="Arial" w:cs="Arial"/>
          <w:color w:val="FF0000"/>
        </w:rPr>
        <w:t xml:space="preserve">given the responses to this study (Simonson,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xml:space="preserve">, </w:t>
      </w:r>
      <w:r w:rsidR="00FF606E" w:rsidRPr="00C26023">
        <w:rPr>
          <w:rFonts w:ascii="Arial" w:hAnsi="Arial" w:cs="Arial"/>
          <w:color w:val="FF0000"/>
        </w:rPr>
        <w:t>2014</w:t>
      </w:r>
      <w:r w:rsidR="00FF606E" w:rsidRPr="00C26023">
        <w:rPr>
          <w:rFonts w:ascii="Arial" w:hAnsi="Arial" w:cs="Arial"/>
          <w:color w:val="FF0000"/>
        </w:rPr>
        <w:t>), one still has the impression that whether the attraction effect can be elicited with naturalistic stimuli is a somewhat controversial issue in the literature. The way we see it, choice scenarios that satisfy the Huber et al. criteria should be the most conducive to the attraction effect. Our opinion on the importance of each separate criterion is irrelevant</w:t>
      </w:r>
      <w:r w:rsidR="00AE553D">
        <w:rPr>
          <w:rFonts w:ascii="Arial" w:hAnsi="Arial" w:cs="Arial"/>
          <w:color w:val="FF0000"/>
        </w:rPr>
        <w:t xml:space="preserve"> as long as the literature accepts it</w:t>
      </w:r>
      <w:bookmarkStart w:id="0" w:name="_GoBack"/>
      <w:bookmarkEnd w:id="0"/>
      <w:r w:rsidR="00FF606E" w:rsidRPr="00C26023">
        <w:rPr>
          <w:rFonts w:ascii="Arial" w:hAnsi="Arial" w:cs="Arial"/>
          <w:color w:val="FF0000"/>
        </w:rPr>
        <w:t xml:space="preserve">. The contribution of our study is that we show that the attraction effect is not </w:t>
      </w:r>
      <w:r w:rsidR="00C26023" w:rsidRPr="00C26023">
        <w:rPr>
          <w:rFonts w:ascii="Arial" w:hAnsi="Arial" w:cs="Arial"/>
          <w:color w:val="FF0000"/>
        </w:rPr>
        <w:t>present in naturalistic choices that were designed to elicit this decision bias.</w:t>
      </w:r>
    </w:p>
    <w:p w:rsidR="0011301D" w:rsidRPr="006B27CB" w:rsidRDefault="0011301D" w:rsidP="0011301D">
      <w:pPr>
        <w:rPr>
          <w:color w:val="4F81BD" w:themeColor="accent1"/>
        </w:rPr>
      </w:pPr>
      <w:r w:rsidRPr="006B27CB">
        <w:rPr>
          <w:color w:val="4F81BD" w:themeColor="accent1"/>
        </w:rPr>
        <w:t xml:space="preserve">We are just taking the cleanest cases – and there’s still no AE. Points 1-5 are the criticisms of F’s paper. He doesn’t agree but the point is that we showed no AE in the strictest of conditions. Say how many citations. </w:t>
      </w:r>
      <w:proofErr w:type="gramStart"/>
      <w:r w:rsidRPr="006B27CB">
        <w:rPr>
          <w:color w:val="4F81BD" w:themeColor="accent1"/>
        </w:rPr>
        <w:t>Big debate and controversial (tone).</w:t>
      </w:r>
      <w:proofErr w:type="gramEnd"/>
      <w:r w:rsidRPr="006B27CB">
        <w:rPr>
          <w:color w:val="4F81BD" w:themeColor="accent1"/>
        </w:rPr>
        <w:t xml:space="preserve"> We acknowledge that he tested the AE and that it is controversial (page x y).  </w:t>
      </w:r>
    </w:p>
    <w:p w:rsidR="001240D3" w:rsidRPr="00220DC3" w:rsidRDefault="001240D3" w:rsidP="00220DC3">
      <w:pPr>
        <w:rPr>
          <w:rFonts w:ascii="Arial" w:hAnsi="Arial" w:cs="Arial"/>
        </w:rPr>
      </w:pPr>
    </w:p>
    <w:p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Default="00220DC3" w:rsidP="00220DC3">
      <w:pPr>
        <w:rPr>
          <w:rFonts w:ascii="Arial" w:hAnsi="Arial" w:cs="Arial"/>
        </w:rPr>
      </w:pPr>
      <w:r w:rsidRPr="00220DC3">
        <w:rPr>
          <w:rFonts w:ascii="Arial" w:hAnsi="Arial" w:cs="Arial"/>
        </w:rPr>
        <w:t xml:space="preserve">By the way, I’d prefer numeric or over numerical.  </w:t>
      </w:r>
    </w:p>
    <w:p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“options are not represented with numerical attribute dimensions”.</w:t>
      </w:r>
    </w:p>
    <w:p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w:t>
      </w:r>
      <w:r w:rsidRPr="00220DC3">
        <w:rPr>
          <w:rFonts w:ascii="Arial" w:hAnsi="Arial" w:cs="Arial"/>
        </w:rPr>
        <w:lastRenderedPageBreak/>
        <w:t xml:space="preserve">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Testing the attraction effect with real-world stimuli that meets the five criteria”.</w:t>
      </w:r>
    </w:p>
    <w:p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6B27CB" w:rsidRPr="006B27CB" w:rsidRDefault="006B27CB" w:rsidP="00220DC3">
      <w:pPr>
        <w:rPr>
          <w:rFonts w:ascii="Arial" w:hAnsi="Arial" w:cs="Arial"/>
          <w:color w:val="FF0000"/>
        </w:rPr>
      </w:pPr>
      <w:r>
        <w:rPr>
          <w:rFonts w:ascii="Arial" w:hAnsi="Arial" w:cs="Arial"/>
          <w:color w:val="FF0000"/>
        </w:rPr>
        <w:t>We deleted the statement.</w:t>
      </w:r>
    </w:p>
    <w:p w:rsidR="00220DC3" w:rsidRDefault="00220DC3" w:rsidP="00220DC3">
      <w:pPr>
        <w:rPr>
          <w:rFonts w:ascii="Arial" w:hAnsi="Arial" w:cs="Arial"/>
        </w:rPr>
      </w:pPr>
      <w:r w:rsidRPr="00220DC3">
        <w:rPr>
          <w:rFonts w:ascii="Arial" w:hAnsi="Arial" w:cs="Arial"/>
        </w:rPr>
        <w:t>What do you mean by “identity role”?</w:t>
      </w:r>
    </w:p>
    <w:p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C165C6" w:rsidRPr="00C165C6" w:rsidRDefault="00C165C6" w:rsidP="00220DC3">
      <w:pPr>
        <w:rPr>
          <w:rFonts w:ascii="Arial" w:hAnsi="Arial" w:cs="Arial"/>
          <w:color w:val="FF0000"/>
        </w:rPr>
      </w:pPr>
      <w:r w:rsidRPr="00C165C6">
        <w:rPr>
          <w:rFonts w:ascii="Arial" w:hAnsi="Arial" w:cs="Arial"/>
          <w:color w:val="FF0000"/>
        </w:rPr>
        <w:t>Thank you.</w:t>
      </w:r>
    </w:p>
    <w:p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rsidR="00C165C6" w:rsidRPr="00C165C6" w:rsidRDefault="00C165C6" w:rsidP="00220DC3">
      <w:pPr>
        <w:rPr>
          <w:rFonts w:ascii="Arial" w:hAnsi="Arial" w:cs="Arial"/>
          <w:i/>
          <w:color w:val="FF0000"/>
        </w:rPr>
      </w:pPr>
      <w:r w:rsidRPr="00C165C6">
        <w:rPr>
          <w:rFonts w:ascii="Arial" w:hAnsi="Arial" w:cs="Arial"/>
          <w:i/>
          <w:color w:val="FF0000"/>
        </w:rPr>
        <w:t>“</w:t>
      </w:r>
      <w:proofErr w:type="gramStart"/>
      <w:r w:rsidRPr="00C165C6">
        <w:rPr>
          <w:rFonts w:ascii="Arial" w:hAnsi="Arial" w:cs="Arial"/>
          <w:i/>
          <w:color w:val="FF0000"/>
        </w:rPr>
        <w:t>that</w:t>
      </w:r>
      <w:proofErr w:type="gramEnd"/>
      <w:r w:rsidRPr="00C165C6">
        <w:rPr>
          <w:rFonts w:ascii="Arial" w:hAnsi="Arial" w:cs="Arial"/>
          <w:i/>
          <w:color w:val="FF0000"/>
        </w:rPr>
        <w:t xml:space="preserve">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w:t>
      </w:r>
      <w:r w:rsidRPr="00220DC3">
        <w:rPr>
          <w:rFonts w:ascii="Arial" w:hAnsi="Arial" w:cs="Arial"/>
        </w:rPr>
        <w:lastRenderedPageBreak/>
        <w:t>That makes sense.  But then why were you trying to avoid genre overlap.  I’m totally confused.</w:t>
      </w:r>
    </w:p>
    <w:p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w:t>
      </w:r>
      <w:proofErr w:type="spellStart"/>
      <w:r w:rsidRPr="00AC6DAA">
        <w:rPr>
          <w:rFonts w:ascii="Arial" w:hAnsi="Arial" w:cs="Arial"/>
          <w:i/>
          <w:color w:val="FF0000"/>
        </w:rPr>
        <w:t>Goodfellas</w:t>
      </w:r>
      <w:proofErr w:type="spellEnd"/>
      <w:r w:rsidRPr="00AC6DAA">
        <w:rPr>
          <w:rFonts w:ascii="Arial" w:hAnsi="Arial" w:cs="Arial"/>
          <w:i/>
          <w:color w:val="FF0000"/>
        </w:rPr>
        <w:t xml:space="preserve">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rsidR="00D04BF6" w:rsidRPr="00AC6DAA" w:rsidRDefault="00D04BF6" w:rsidP="00AC6DAA">
      <w:pPr>
        <w:autoSpaceDE w:val="0"/>
        <w:autoSpaceDN w:val="0"/>
        <w:adjustRightInd w:val="0"/>
        <w:spacing w:after="0" w:line="240" w:lineRule="auto"/>
        <w:rPr>
          <w:rFonts w:ascii="Arial" w:hAnsi="Arial" w:cs="Arial"/>
          <w:i/>
          <w:color w:val="FF0000"/>
        </w:rPr>
      </w:pPr>
    </w:p>
    <w:p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rating stage elicited participants’ true preferences</w:t>
      </w:r>
      <w:r>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w:t>
      </w:r>
      <w:r w:rsidRPr="00220DC3">
        <w:rPr>
          <w:rFonts w:ascii="Arial" w:hAnsi="Arial" w:cs="Arial"/>
        </w:rPr>
        <w:lastRenderedPageBreak/>
        <w:t xml:space="preserve">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 xml:space="preserve">e.g., The Godfather – </w:t>
      </w:r>
      <w:proofErr w:type="spellStart"/>
      <w:r w:rsidR="00FF1B7F">
        <w:rPr>
          <w:rFonts w:ascii="Arial" w:hAnsi="Arial" w:cs="Arial"/>
          <w:color w:val="FF0000"/>
        </w:rPr>
        <w:t>Goodfellas</w:t>
      </w:r>
      <w:proofErr w:type="spellEnd"/>
      <w:r w:rsidR="00FF1B7F">
        <w:rPr>
          <w:rFonts w:ascii="Arial" w:hAnsi="Arial" w:cs="Arial"/>
          <w:color w:val="FF0000"/>
        </w:rPr>
        <w:t xml:space="preserve">, The Godfather – Friends with Benefits, Friends with Benefits </w:t>
      </w:r>
      <w:r w:rsidR="00FF1B7F">
        <w:rPr>
          <w:rFonts w:ascii="Arial" w:hAnsi="Arial" w:cs="Arial"/>
          <w:color w:val="FF0000"/>
        </w:rPr>
        <w:t>–</w:t>
      </w:r>
      <w:r w:rsidR="00FF1B7F">
        <w:rPr>
          <w:rFonts w:ascii="Arial" w:hAnsi="Arial" w:cs="Arial"/>
          <w:color w:val="FF0000"/>
        </w:rPr>
        <w:t xml:space="preserve">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rsidR="009039CB" w:rsidRPr="00D0795A" w:rsidRDefault="009039CB" w:rsidP="00220DC3">
      <w:pPr>
        <w:rPr>
          <w:rFonts w:ascii="Arial" w:hAnsi="Arial" w:cs="Arial"/>
          <w:i/>
          <w:color w:val="FF0000"/>
        </w:rPr>
      </w:pPr>
      <w:r w:rsidRPr="00D0795A">
        <w:rPr>
          <w:rFonts w:ascii="Arial" w:hAnsi="Arial" w:cs="Arial"/>
          <w:i/>
          <w:color w:val="FF0000"/>
        </w:rPr>
        <w:t>“</w:t>
      </w: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r w:rsidRPr="00D0795A">
        <w:rPr>
          <w:rFonts w:ascii="Arial" w:hAnsi="Arial" w:cs="Arial"/>
          <w:i/>
          <w:color w:val="FF0000"/>
        </w:rPr>
        <w:t>”</w:t>
      </w:r>
    </w:p>
    <w:p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781040" w:rsidRPr="00781040" w:rsidRDefault="00781040" w:rsidP="00220DC3">
      <w:pPr>
        <w:rPr>
          <w:rFonts w:ascii="Arial" w:hAnsi="Arial" w:cs="Arial"/>
          <w:b/>
          <w:color w:val="FF0000"/>
        </w:rPr>
      </w:pPr>
      <w:r>
        <w:rPr>
          <w:rFonts w:ascii="Arial" w:hAnsi="Arial" w:cs="Arial"/>
          <w:b/>
          <w:color w:val="FF0000"/>
        </w:rPr>
        <w:t>I think it should stay. Tim/Neil what do you think?</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rsidR="00781040" w:rsidRPr="00781040" w:rsidRDefault="00781040" w:rsidP="00220DC3">
      <w:pPr>
        <w:rPr>
          <w:rFonts w:ascii="Arial" w:hAnsi="Arial" w:cs="Arial"/>
          <w:color w:val="FF0000"/>
        </w:rPr>
      </w:pPr>
      <w:r w:rsidRPr="00781040">
        <w:rPr>
          <w:rFonts w:ascii="Arial" w:hAnsi="Arial" w:cs="Arial"/>
          <w:color w:val="FF0000"/>
        </w:rPr>
        <w:lastRenderedPageBreak/>
        <w:t>Thank you, we agree and deleted the phrase.</w:t>
      </w:r>
    </w:p>
    <w:p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rsidR="00012597" w:rsidRPr="00012597" w:rsidRDefault="00012597" w:rsidP="00220DC3">
      <w:pPr>
        <w:rPr>
          <w:rFonts w:ascii="Arial" w:hAnsi="Arial" w:cs="Arial"/>
          <w:i/>
          <w:color w:val="FF0000"/>
        </w:rPr>
      </w:pPr>
      <w:r w:rsidRPr="00012597">
        <w:rPr>
          <w:rFonts w:ascii="Arial" w:hAnsi="Arial" w:cs="Arial"/>
          <w:i/>
          <w:color w:val="FF0000"/>
        </w:rPr>
        <w:t>“</w:t>
      </w:r>
      <w:r w:rsidRPr="00012597">
        <w:rPr>
          <w:rFonts w:ascii="Arial" w:hAnsi="Arial" w:cs="Arial"/>
          <w:i/>
          <w:color w:val="FF0000"/>
        </w:rPr>
        <w:t>Our experiment is the first investigation to rigorously test the attraction effect with naturalistic stimuli whilst satisfying the conditions set out by</w:t>
      </w:r>
      <w:r w:rsidRPr="00012597">
        <w:rPr>
          <w:rFonts w:ascii="Arial" w:hAnsi="Arial" w:cs="Arial"/>
          <w:i/>
          <w:color w:val="FF0000"/>
        </w:rPr>
        <w:t xml:space="preserve"> Huber et al”</w:t>
      </w:r>
    </w:p>
    <w:p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p>
    <w:p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4549C2" w:rsidRPr="00D71B63" w:rsidRDefault="00D71B63" w:rsidP="00220DC3">
      <w:pPr>
        <w:rPr>
          <w:rFonts w:ascii="Arial" w:hAnsi="Arial" w:cs="Arial"/>
          <w:color w:val="FF0000"/>
        </w:rPr>
      </w:pPr>
      <w:r w:rsidRPr="00D71B63">
        <w:rPr>
          <w:rFonts w:ascii="Arial" w:hAnsi="Arial" w:cs="Arial"/>
          <w:color w:val="FF0000"/>
        </w:rPr>
        <w:t xml:space="preserve">If we presented everyone with the same target-competitor-decoy triplets, we couldn’t have known whether </w:t>
      </w:r>
      <w:r w:rsidRPr="00D71B63">
        <w:rPr>
          <w:rFonts w:ascii="Arial" w:hAnsi="Arial" w:cs="Arial"/>
          <w:color w:val="FF0000"/>
        </w:rPr>
        <w:t xml:space="preserve">participants </w:t>
      </w:r>
      <w:r w:rsidRPr="00D71B63">
        <w:rPr>
          <w:rFonts w:ascii="Arial" w:hAnsi="Arial" w:cs="Arial"/>
          <w:color w:val="FF0000"/>
        </w:rPr>
        <w:t>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w:t>
      </w:r>
      <w:r w:rsidRPr="00220DC3">
        <w:rPr>
          <w:rFonts w:ascii="Arial" w:hAnsi="Arial" w:cs="Arial"/>
        </w:rPr>
        <w:lastRenderedPageBreak/>
        <w:t xml:space="preserve">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P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F4E69"/>
    <w:rsid w:val="0011301D"/>
    <w:rsid w:val="001240D3"/>
    <w:rsid w:val="001A53C6"/>
    <w:rsid w:val="001B1C02"/>
    <w:rsid w:val="00207B7C"/>
    <w:rsid w:val="00220DC3"/>
    <w:rsid w:val="002350A7"/>
    <w:rsid w:val="00265206"/>
    <w:rsid w:val="00282C68"/>
    <w:rsid w:val="002C427F"/>
    <w:rsid w:val="0032557E"/>
    <w:rsid w:val="0032699F"/>
    <w:rsid w:val="00332769"/>
    <w:rsid w:val="003613B4"/>
    <w:rsid w:val="004549C2"/>
    <w:rsid w:val="004F66E4"/>
    <w:rsid w:val="00534126"/>
    <w:rsid w:val="00543AE3"/>
    <w:rsid w:val="00545C07"/>
    <w:rsid w:val="00565E7F"/>
    <w:rsid w:val="005B2BE8"/>
    <w:rsid w:val="00606E99"/>
    <w:rsid w:val="00612D7C"/>
    <w:rsid w:val="00671FC3"/>
    <w:rsid w:val="006B27CB"/>
    <w:rsid w:val="006E200E"/>
    <w:rsid w:val="006F60C3"/>
    <w:rsid w:val="007136F9"/>
    <w:rsid w:val="007666F8"/>
    <w:rsid w:val="00781040"/>
    <w:rsid w:val="007A28B2"/>
    <w:rsid w:val="007C4257"/>
    <w:rsid w:val="008B4D6B"/>
    <w:rsid w:val="009039CB"/>
    <w:rsid w:val="00944CA7"/>
    <w:rsid w:val="00971F42"/>
    <w:rsid w:val="00981502"/>
    <w:rsid w:val="009A6444"/>
    <w:rsid w:val="00A12A14"/>
    <w:rsid w:val="00A46BE7"/>
    <w:rsid w:val="00A50AFC"/>
    <w:rsid w:val="00AC6DAA"/>
    <w:rsid w:val="00AE553D"/>
    <w:rsid w:val="00B27F31"/>
    <w:rsid w:val="00C165C6"/>
    <w:rsid w:val="00C26023"/>
    <w:rsid w:val="00C2754D"/>
    <w:rsid w:val="00C940A9"/>
    <w:rsid w:val="00CB6DEB"/>
    <w:rsid w:val="00CC34BD"/>
    <w:rsid w:val="00CD27BF"/>
    <w:rsid w:val="00CF2549"/>
    <w:rsid w:val="00D04BF6"/>
    <w:rsid w:val="00D0795A"/>
    <w:rsid w:val="00D31E2E"/>
    <w:rsid w:val="00D63FDB"/>
    <w:rsid w:val="00D71B63"/>
    <w:rsid w:val="00D92993"/>
    <w:rsid w:val="00D96CCB"/>
    <w:rsid w:val="00DB675E"/>
    <w:rsid w:val="00DE42D5"/>
    <w:rsid w:val="00E22454"/>
    <w:rsid w:val="00ED2972"/>
    <w:rsid w:val="00F456D2"/>
    <w:rsid w:val="00F75B77"/>
    <w:rsid w:val="00F839FA"/>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2729</TotalTime>
  <Pages>11</Pages>
  <Words>4991</Words>
  <Characters>28452</Characters>
  <Application>Microsoft Office Word</Application>
  <DocSecurity>0</DocSecurity>
  <Lines>237</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58</cp:revision>
  <dcterms:created xsi:type="dcterms:W3CDTF">2020-07-02T20:58:00Z</dcterms:created>
  <dcterms:modified xsi:type="dcterms:W3CDTF">2020-07-05T13:22:00Z</dcterms:modified>
</cp:coreProperties>
</file>