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domestic</w:t>
      </w:r>
      <w:r>
        <w:t xml:space="preserve"> </w:t>
      </w:r>
      <w:r>
        <w:t xml:space="preserve">abuse</w:t>
      </w:r>
    </w:p>
    <w:p>
      <w:pPr>
        <w:pStyle w:val="Heading1"/>
      </w:pPr>
      <w:bookmarkStart w:id="20" w:name="objectives"/>
      <w:r>
        <w:t xml:space="preserve">Objectives</w:t>
      </w:r>
      <w:bookmarkEnd w:id="20"/>
    </w:p>
    <w:p>
      <w:pPr>
        <w:pStyle w:val="FirstParagraph"/>
      </w:pPr>
      <w:r>
        <w:rPr>
          <w:i/>
        </w:rPr>
        <w:t xml:space="preserve">List the main objectives of the proposed research [up to 4000 chars]</w:t>
      </w:r>
    </w:p>
    <w:p>
      <w:pPr>
        <w:pStyle w:val="BodyText"/>
      </w:pPr>
      <w:r>
        <w:t xml:space="preserve">Who are the people most vulnerable to becoming victims of domestic abuse? To what extent do neighbourhood characteristics predict the prevalence of domestic abuse? What predicts serious harm and victims’ decision to finally report the abuse? What is the quantifiable, long-term impact of domestic abuse victimisation or witnessing domestic abuse as a child on socio-economic and health outcomes in later life? How do changes in alcohol consumption and financial stability affect the prevalence of domestic abuse? In this research project, we will address these questions using a wide range of quantitative approaches and various data sources.</w:t>
      </w:r>
    </w:p>
    <w:p>
      <w:pPr>
        <w:pStyle w:val="BodyText"/>
      </w:pPr>
      <w:r>
        <w:t xml:space="preserve">We have 4 core objectives.</w:t>
      </w:r>
    </w:p>
    <w:p>
      <w:pPr>
        <w:pStyle w:val="BodyText"/>
      </w:pPr>
      <w:r>
        <w:t xml:space="preserve">1) To conduct the first large-scale, quantitative exploration of the individual- and neighbourhood-level risk factors of domestic abuse victimisation in England and Wales. By validating insights from previous, mostly qualitative investigations, we will provide a deeper understanding of the socio-economic factors and their interactions in perpetuating domestic abuse in England and Wales. While we will only use UK-specific data, insights from these analyses are likely to be applicable to non-UK contexts.</w:t>
      </w:r>
    </w:p>
    <w:p>
      <w:pPr>
        <w:pStyle w:val="BodyText"/>
      </w:pPr>
      <w:r>
        <w:t xml:space="preserve">2) To improve our understanding of the economic costs of domestic abuse, by quantifying the causal effect of victimisation on a variety of socio-economic outcomes. Current cost estimates by the government do not take into account how educational attainment, income and employment status of victims are affected by victimisation and witnessing abuse as a child</w:t>
      </w:r>
      <w:r>
        <w:t xml:space="preserve"> </w:t>
      </w:r>
      <w:r>
        <w:t xml:space="preserve">(Rhys et al. 2019)</w:t>
      </w:r>
      <w:r>
        <w:t xml:space="preserve">. We will improve the precision of this calculation with the first, comprehensive UK-based exploration of the long-term effects of domestic abuse victimisation.</w:t>
      </w:r>
    </w:p>
    <w:p>
      <w:pPr>
        <w:pStyle w:val="BodyText"/>
      </w:pPr>
      <w:r>
        <w:t xml:space="preserve">3) To translate our research into impact by delivering applicable insights for the relevant agencies, including the police and policy-makers. Our research will provide the police with important information to facilitate the optimal geographical and temporal allocation of resources and improvement of crime recording practices. In addition, these insights will also help the government to design more effective intervention campaigns to protect victims and will be of interest to a wide range of academics.</w:t>
      </w:r>
    </w:p>
    <w:p>
      <w:pPr>
        <w:pStyle w:val="BodyText"/>
      </w:pPr>
      <w:r>
        <w:t xml:space="preserve">4) To exploit the rich information contained in the Crime Survey for England and Wales (CSEW) to explore the predictors and consequences of domestic abuse victimisation. Despite the rich, detailed information contained in the CSEW about respondents, we are not aware of any non-exploratory study using the CSEW to understand the predictors and consequences of domestic abuse victimisation in England and Wales. We aim to take full advantage of the wealth of information in the CSEW in understanding domestic abuse.</w:t>
      </w:r>
    </w:p>
    <w:p>
      <w:pPr>
        <w:pStyle w:val="Heading1"/>
      </w:pPr>
      <w:bookmarkStart w:id="21" w:name="summary"/>
      <w:r>
        <w:t xml:space="preserve">Summary</w:t>
      </w:r>
      <w:bookmarkEnd w:id="21"/>
    </w:p>
    <w:p>
      <w:pPr>
        <w:pStyle w:val="FirstParagraph"/>
      </w:pPr>
      <w:r>
        <w:rPr>
          <w:i/>
        </w:rPr>
        <w:t xml:space="preserve">Describe the proposed research in simple terms in a way that could be publicised to a general audience [up to 4000 chars]</w:t>
      </w:r>
    </w:p>
    <w:p>
      <w:pPr>
        <w:pStyle w:val="BodyText"/>
      </w:pPr>
      <w:r>
        <w:t xml:space="preserve">Concern about domestic abuse is widespread, and it is rightly identified as a serious societal issue affecting the lives of people from all walks of life. However, the true extent of the problem is still often underestimated, and hard to comprehend: 2 million adults in England and Wales (7.9% of women and 4.2% of men) reported to have experienced some form of domestic abuse in the year ending 2018 March</w:t>
      </w:r>
      <w:r>
        <w:t xml:space="preserve"> </w:t>
      </w:r>
      <w:r>
        <w:t xml:space="preserve">(Office for National Statistics 2018)</w:t>
      </w:r>
      <w:r>
        <w:t xml:space="preserve">, and 41% of all women murdered in England and Wales in this period were victims of domestic homicide. The long-lasting, damaging effects of domestic abuse are not limited to the direct target of abuse, but it also has serious developmental implications for children witnessing the abuse. Illustrating the extent of the societal harm caused by domestic abuse, the economic cost of domestic abuse in England and Wales was estimated to be as high as £66 billion in the year ending March, 2017</w:t>
      </w:r>
      <w:r>
        <w:t xml:space="preserve"> </w:t>
      </w:r>
      <w:r>
        <w:t xml:space="preserve">(Rhys et al. 2019)</w:t>
      </w:r>
      <w:r>
        <w:t xml:space="preserve">.</w:t>
      </w:r>
    </w:p>
    <w:p>
      <w:pPr>
        <w:pStyle w:val="BodyText"/>
      </w:pPr>
      <w:r>
        <w:t xml:space="preserve">Despite the extent and severity of the problem, there is relatively little academic research focusing on domestic abuse in the context of the UK, perhaps due to the lack of reliable data sources. Using police data to understand domestic abuse is problematic due to the vast levels of underreporting, while insights from qualitative approaches are hard to generalise. In the UK, the most reliable source of data on domestic abuse is the Crime Survey for England and Wales (CSEW), an annual, cross-sectional representative survey collecting information on socio-economic characteristics as well as experiences of domestic abuse</w:t>
      </w:r>
      <w:r>
        <w:t xml:space="preserve"> </w:t>
      </w:r>
      <w:r>
        <w:t xml:space="preserve">(Office for National Statistics 2019)</w:t>
      </w:r>
      <w:r>
        <w:t xml:space="preserve">. While the Office for National Statistics (ONS) regularly publishes findings from the CSEW, these are mostly exploratory and descriptive in nature. Despite the rich information provided by this survey, only a limited number of studies have utilised the CSEW to explore the predictors of domestic abuse victimisation in England and Wales (e.g., ).</w:t>
      </w:r>
    </w:p>
    <w:p>
      <w:pPr>
        <w:pStyle w:val="BodyText"/>
      </w:pPr>
      <w:r>
        <w:t xml:space="preserve">Our project fills this gap in our current understanding of domestic abuse, by taking advantage of the wealth of information contained in the CSEW, and drawing on other data sources to complement the findings. Applying sophisticated statistical techniques tailored to each analysis (including regression, random forest, and propensity score matching), we will identify the individual and neighbourhood-level predictors of domestic abuse victimisation, and the factors affecting victims’ willingness to contact the police. We will also explore whether police mis-recording of domestic abuse-related crimes disproportionately affects certain victim groups. Furthermore, we will quantify the short- and long-term causal effects of witnessing domestic abuse on behavioural outcomes in young adulthood (with particular focus on the propensity to engage in violent criminal behaviours) and socio-economic and health-related outcomes in later life. Finally, we will explore how alcohol consumption, spending on gambling, and changes in benefit receipts affect the prevalence of domestic abuse.</w:t>
      </w:r>
    </w:p>
    <w:p>
      <w:pPr>
        <w:pStyle w:val="BodyText"/>
      </w:pPr>
      <w:r>
        <w:t xml:space="preserve">Our work will primarily have implications for the police and policy-makers. For example, insights about the predictors of serious harm can inform the police protocol aiming to prevent domestic homicides, while understanding the extent to which crime mis-recording depends on victim characteristics will help the police to understand the causes of mis-recording and improve their practices. Policy-makers will be able to design more effective awareness campaigns using information on the geographical and temporal characteristics of domestic abuse victimisation, reporting behaviour, the extent to which gambling and alcohol spending affects it, and better understand its far-reaching societal implications, with particular focus on the effect of domestic abuse victimisation on propensity to violence in young adulthood, and socio-economic outcomes in later life.</w:t>
      </w:r>
    </w:p>
    <w:p>
      <w:pPr>
        <w:pStyle w:val="Heading1"/>
      </w:pPr>
      <w:bookmarkStart w:id="22" w:name="academic-beneficiaries"/>
      <w:r>
        <w:t xml:space="preserve">Academic Beneficiaries</w:t>
      </w:r>
      <w:bookmarkEnd w:id="22"/>
    </w:p>
    <w:p>
      <w:pPr>
        <w:pStyle w:val="FirstParagraph"/>
      </w:pPr>
      <w:r>
        <w:rPr>
          <w:i/>
        </w:rPr>
        <w:t xml:space="preserve">Describe who will benefit from the research [up to 4000 chars].</w:t>
      </w:r>
    </w:p>
    <w:p>
      <w:pPr>
        <w:pStyle w:val="BodyText"/>
      </w:pPr>
      <w:r>
        <w:t xml:space="preserve">Owing to the wide variety of questions we aim to answer, and the diverse methodological approaches we plan to employ in addressing these questions, our research will deliver insights relevant to researchers across various social science disciplines, including psychology, behavioural science, criminology and health economics.</w:t>
      </w:r>
    </w:p>
    <w:p>
      <w:pPr>
        <w:pStyle w:val="BodyText"/>
      </w:pPr>
      <w:r>
        <w:t xml:space="preserve">Psychologists working on understanding the risk factors of domestic abuse victimisation will benefit from the first comprehensive, quantitative UK-based investigation of the individual and environmental predictors of domestic abuse victimisation. Previous investigations focusing on domestic abuse in the context of the UK have either exclusively relied on police records or used a small-sample, qualitative approach. By drawing on multiple data sources, including police crime data and the CSEW, we can combine their strengths to validate previous findings and deliver new insights stimulating future research efforts.</w:t>
      </w:r>
    </w:p>
    <w:p>
      <w:pPr>
        <w:pStyle w:val="BodyText"/>
      </w:pPr>
      <w:r>
        <w:t xml:space="preserve">Behavioural researchers will benefit from our work exploring how exogenous, time-varying factors affect the willingness to report, and the causal effect of alcohol consumption and financial shocks on the prevalence of domestic abuse. These insights will be particularly important for behavioural researchers working for Behavioural Insights Teams and the UK government, owing to their policy-relevant nature.</w:t>
      </w:r>
    </w:p>
    <w:p>
      <w:pPr>
        <w:pStyle w:val="BodyText"/>
      </w:pPr>
      <w:r>
        <w:t xml:space="preserve">Criminologists working on exploring the experiences of domestic abuse survivors in the Criminal Justice System will benefit from our research examining whether police mis-recording disproportionately affects certain victim groups, and its implications for victim’s trust in the CJS.</w:t>
      </w:r>
    </w:p>
    <w:p>
      <w:pPr>
        <w:pStyle w:val="BodyText"/>
      </w:pPr>
      <w:r>
        <w:t xml:space="preserve">Health economists will be interested in our work on how direct or indirect domestic abuse victimisation affects socio-economic outcomes and physical and mental well-being in later life. These estimates will help us improve the precision of the estimated cost of domestic abuse in the UK.</w:t>
      </w:r>
    </w:p>
    <w:p>
      <w:pPr>
        <w:pStyle w:val="Heading1"/>
      </w:pPr>
      <w:bookmarkStart w:id="23" w:name="staff-duties"/>
      <w:r>
        <w:t xml:space="preserve">Staff Duties</w:t>
      </w:r>
      <w:bookmarkEnd w:id="23"/>
    </w:p>
    <w:p>
      <w:pPr>
        <w:pStyle w:val="FirstParagraph"/>
      </w:pPr>
      <w:r>
        <w:rPr>
          <w:i/>
        </w:rPr>
        <w:t xml:space="preserve">Summarise the roles and responsibilities of each post for which funding is sought [up to 2000 characters]</w:t>
      </w:r>
    </w:p>
    <w:p>
      <w:pPr>
        <w:pStyle w:val="BodyText"/>
      </w:pPr>
      <w:r>
        <w:t xml:space="preserve">As PI, Mullett will be responsible for coordinating the research. He will also act as the data controller for this project. Mullett has attained level three vetting with West Midlands Police, allowing him more comprehensive access to original police records, and he has the appropriate experience coordinating large datasets within projects. He will act as supervisor to the early career researcher Anna Trendl, ensuring that she can continue to build upon the research capabilities she has already developed during her PhD. As a member of the Centre for Operational Policing Research (COPR), he will, in tandem with Prof Neil Stewart, liaise with West Midlands Police to ensure that the results are communicated back in the most effective and interpretable manner. This will maximise the impact that this research produces. Mullett will contribute extensively to the research design and writing academic papers.</w:t>
      </w:r>
    </w:p>
    <w:p>
      <w:pPr>
        <w:pStyle w:val="BodyText"/>
      </w:pPr>
      <w:r>
        <w:t xml:space="preserve">As Co-I, Stewart’s responsibilities will be to aid in coordinating the research program. He will also meet regularly with the early career researcher Anna Trendl, providing insights and support—Stewart has extensive experience supervising postdoctoral researchers. A major role will also be to coordinate the communication of the results within the broader context of the Centre for Operational Policing Research (COPR) activities. This coordination, and the possibility for links and collaboration with other COPR members or projects will provide unique added value to the research. Stewart will contribute to the research design and writing academic papers.</w:t>
      </w:r>
    </w:p>
    <w:p>
      <w:pPr>
        <w:pStyle w:val="BodyText"/>
      </w:pPr>
      <w:r>
        <w:t xml:space="preserve">As Post-Doctoral researcher, Trendl will be responsible for performing the analyses upon the data, and, as is the norm in psychology, leading the writing of the resulting papers. She will also be deeply involved with impact related activity. As an early career researcher, it is crucial that she be given the opportunity to expand her network, and attain these new skills. The demands of this project mean it is essential that this is a postdoctoral role, and that the individual has a strong track record in statistical analysis. Trendl already has extensive experience with the WMP records.</w:t>
      </w:r>
    </w:p>
    <w:p>
      <w:pPr>
        <w:pStyle w:val="Heading1"/>
      </w:pPr>
      <w:bookmarkStart w:id="24" w:name="impact-summary"/>
      <w:r>
        <w:t xml:space="preserve">Impact Summary</w:t>
      </w:r>
      <w:r>
        <w:t xml:space="preserve"> </w:t>
      </w:r>
      <w:bookmarkEnd w:id="24"/>
    </w:p>
    <w:p>
      <w:pPr>
        <w:pStyle w:val="FirstParagraph"/>
      </w:pPr>
      <w:r>
        <w:rPr>
          <w:i/>
        </w:rPr>
        <w:t xml:space="preserve">(please refer to the help for guidance on what to consider when completing this section) [up to 4000 chars]</w:t>
      </w:r>
    </w:p>
    <w:p>
      <w:pPr>
        <w:pStyle w:val="BodyText"/>
      </w:pPr>
      <w:r>
        <w:t xml:space="preserve">In 2018, there were almost 2 million victims of domestic abuse in England and Wales alone. Domestic abuse has a terrible impact upon victims in a variety of ways, and ultimately, the fundamental goal of this research project is to benefit victims of domestic abuse by improving their safety and access to support. However, the effects of domestic abuse are multi-faceted and far reaching. Such abuse often touches the lives of those far beyond the initial victim, such as children, family, neighbours, friends, and colleagues.</w:t>
      </w:r>
    </w:p>
    <w:p>
      <w:pPr>
        <w:pStyle w:val="BodyText"/>
      </w:pPr>
      <w:r>
        <w:t xml:space="preserve">This research uses a variety of existing data sets, to help us better understand the patterns, characteristics, and consequences of domestic abuse victimisation. The research will help to identify underlying risk factors for potential domestic abuse victims, and indicators for the most violent domestic abuse incidents, such as domestic homicide. We will engage with a number of stakeholders (police, domestic abuse charities, national and local government), and provide insights relevant to their specific role in reducing the prevalence and harm caused by domestic abuse.</w:t>
      </w:r>
    </w:p>
    <w:p>
      <w:pPr>
        <w:pStyle w:val="BodyText"/>
      </w:pPr>
      <w:r>
        <w:t xml:space="preserve">Many of our primary partners are within the police force. Our insights about police mis-recording of domestic abuse will help the police improve their recording practices, enhancing victim’s trust in the police, and increase willingness to report future incidents.</w:t>
      </w:r>
    </w:p>
    <w:p>
      <w:pPr>
        <w:pStyle w:val="BodyText"/>
      </w:pPr>
      <w:r>
        <w:t xml:space="preserve">In addition, the research will help the police to identify individuals who are most at risk of being victims of domestic abuse, and improve risk assessment models to identify situations which could escalate into serious acts of violence. It will also enable the identification of likely triggers for the onset, or worsening of ongoing abuse allowing police to better direct resources and design risk assessment frameworks. The potential triggers that we will investigate include high profile events such as sporting tournaments, and economic shocks, such as changes to the structure of benefit payments. Not only will this help the police, but it will also help policy makers estimate the likely impacts of policy change.</w:t>
      </w:r>
    </w:p>
    <w:p>
      <w:pPr>
        <w:pStyle w:val="BodyText"/>
      </w:pPr>
      <w:r>
        <w:t xml:space="preserve">The police will also benefit from a deeper understanding of the factors governing reporting behaviour, and its temporal characteristics throughout the year, and this knowledge will allow them to improve the allocation of scarce police resources.</w:t>
      </w:r>
    </w:p>
    <w:p>
      <w:pPr>
        <w:pStyle w:val="BodyText"/>
      </w:pPr>
      <w:r>
        <w:t xml:space="preserve">For domestic abuse charities and the government, insights from our research regarding the geographical and temporal characteristics of domestic abuse victimisation will provide invaluable information for the most effective targeting of domestic abuse awareness campaigns.</w:t>
      </w:r>
    </w:p>
    <w:p>
      <w:pPr>
        <w:pStyle w:val="Heading1"/>
      </w:pPr>
      <w:bookmarkStart w:id="25" w:name="ethical-information"/>
      <w:r>
        <w:t xml:space="preserve">Ethical Information</w:t>
      </w:r>
      <w:bookmarkEnd w:id="25"/>
    </w:p>
    <w:p>
      <w:pPr>
        <w:pStyle w:val="FirstParagraph"/>
      </w:pPr>
      <w:r>
        <w:rPr>
          <w:i/>
        </w:rPr>
        <w:t xml:space="preserve">Please explain what, if any, ethical issues you believe are relevant to the proposed research project, and which ethical approvals have been obtained, or will be sought if the project is funded? If you believe that an ethics review is not necessary, please explain your view (available: 4000 characters)</w:t>
      </w:r>
    </w:p>
    <w:p>
      <w:pPr>
        <w:pStyle w:val="BodyText"/>
      </w:pPr>
      <w:r>
        <w:t xml:space="preserve">The primary ethical concerns in this project centre around data privacy and data security. In particular, the West Midlands Police datasets are highly sensitive. If data were to end up in the wrong hands could be particularly damaging for the individuals present in the data, as well as for the WMP force, and even the researchers. For this reason we have developed our data security approach in tandem with WMP to ensure that data is only ever held and transported securely, and that researchers hold only the minimum amount of information in order to perform the research.</w:t>
      </w:r>
    </w:p>
    <w:p>
      <w:pPr>
        <w:pStyle w:val="BodyText"/>
      </w:pPr>
      <w:r>
        <w:t xml:space="preserve">We will never link individuals across datasets, and our lab data plan is fully compliant with GDPR.</w:t>
      </w:r>
    </w:p>
    <w:p>
      <w:pPr>
        <w:pStyle w:val="BodyText"/>
      </w:pPr>
      <w:r>
        <w:t xml:space="preserve">As this research only involves secondary data analysis, concerns about possible harms during data collection are not relevant. However, in presenting the results, care will be taken to respect individuals who have been victims.</w:t>
      </w:r>
    </w:p>
    <w:p>
      <w:pPr>
        <w:pStyle w:val="BodyText"/>
      </w:pPr>
      <w:r>
        <w:t xml:space="preserve">One potential concern is the possibility of consuming police resources that are needed elsewhere. This is an ever present consideration within the Centre for Operational Policing Research. WMP have already outputted their data, and we have applied data cleaning to it ourselves. Therefore, we will make very minimal requests on police resources. Our primary cost upon staff time will be during feeding back our results to influence police operations and policy. There are structures within the police force specifically designed for this, so by presenting our findings to those, we will actually increase WMP efficiency.</w:t>
      </w:r>
    </w:p>
    <w:p>
      <w:pPr>
        <w:pStyle w:val="BodyText"/>
      </w:pPr>
      <w:r>
        <w:t xml:space="preserve">Approval for this secondary data analysis will be attained from the University of Warwick’s Humanities and Social Science Research Ethics Committee (HSSREC), as it has been for our previous work using WMP and other large datasets.</w:t>
      </w:r>
    </w:p>
    <w:p>
      <w:pPr>
        <w:pStyle w:val="Heading1"/>
      </w:pPr>
      <w:bookmarkStart w:id="26" w:name="attachments"/>
      <w:r>
        <w:t xml:space="preserve">Attachments</w:t>
      </w:r>
      <w:bookmarkEnd w:id="26"/>
    </w:p>
    <w:p>
      <w:pPr>
        <w:pStyle w:val="FirstParagraph"/>
      </w:pPr>
      <w:hyperlink r:id="rId27">
        <w:r>
          <w:rPr>
            <w:rStyle w:val="Hyperlink"/>
          </w:rPr>
          <w:t xml:space="preserve">Instructions for attachments</w:t>
        </w:r>
      </w:hyperlink>
    </w:p>
    <w:p>
      <w:pPr>
        <w:pStyle w:val="BodyText"/>
      </w:pPr>
      <w:r>
        <w:t xml:space="preserve">* Case for support (6 page limit, 11 points, A4, 1" margins)</w:t>
      </w:r>
    </w:p>
    <w:p>
      <w:pPr>
        <w:pStyle w:val="BodyText"/>
      </w:pPr>
      <w:r>
        <w:t xml:space="preserve">* References</w:t>
      </w:r>
    </w:p>
    <w:p>
      <w:pPr>
        <w:pStyle w:val="BodyText"/>
      </w:pPr>
      <w:r>
        <w:t xml:space="preserve">* Pathways to Impact (2 sides of A4)</w:t>
      </w:r>
    </w:p>
    <w:p>
      <w:pPr>
        <w:pStyle w:val="BodyText"/>
      </w:pPr>
      <w:r>
        <w:t xml:space="preserve">* Justification of Resources (2 sides of A4)</w:t>
      </w:r>
    </w:p>
    <w:p>
      <w:pPr>
        <w:pStyle w:val="BodyText"/>
      </w:pPr>
      <w:r>
        <w:t xml:space="preserve">* Letter of support from WMP</w:t>
      </w:r>
    </w:p>
    <w:p>
      <w:pPr>
        <w:pStyle w:val="BodyText"/>
      </w:pPr>
      <w:r>
        <w:t xml:space="preserve">* Data management plan (modify from</w:t>
      </w:r>
      <w:r>
        <w:t xml:space="preserve"> </w:t>
      </w:r>
      <w:hyperlink r:id="rId28">
        <w:r>
          <w:rPr>
            <w:rStyle w:val="Hyperlink"/>
          </w:rPr>
          <w:t xml:space="preserve">lab plan</w:t>
        </w:r>
      </w:hyperlink>
    </w:p>
    <w:p>
      <w:pPr>
        <w:pStyle w:val="BodyText"/>
      </w:pPr>
      <w:r>
        <w:t xml:space="preserve">* Accumulating to choose progress report</w:t>
      </w:r>
    </w:p>
    <w:p>
      <w:pPr>
        <w:pStyle w:val="BodyText"/>
      </w:pPr>
      <w:r>
        <w:t xml:space="preserve">* NIBS2 progress report</w:t>
      </w:r>
    </w:p>
    <w:bookmarkStart w:id="35" w:name="refs"/>
    <w:bookmarkStart w:id="30" w:name="ref-ONS"/>
    <w:p>
      <w:pPr>
        <w:pStyle w:val="Bibliography"/>
      </w:pPr>
      <w:r>
        <w:t xml:space="preserve">Office for National Statistics. 2018. “Domestic abuse in England and Wales: year ending March 2018.” Office for National Statistics.</w:t>
      </w:r>
      <w:r>
        <w:t xml:space="preserve"> </w:t>
      </w:r>
      <w:hyperlink r:id="rId29">
        <w:r>
          <w:rPr>
            <w:rStyle w:val="Hyperlink"/>
          </w:rPr>
          <w:t xml:space="preserve">https://www.ons.gov.uk/peoplepopulationandcommunity/crimeandjustice/bulletins/domesticabuseinenglandandwales/yearendingmarch2018/pdf</w:t>
        </w:r>
      </w:hyperlink>
      <w:r>
        <w:t xml:space="preserve">.</w:t>
      </w:r>
    </w:p>
    <w:bookmarkEnd w:id="30"/>
    <w:bookmarkStart w:id="32" w:name="ref-OfficeforNationalStatistics2019"/>
    <w:p>
      <w:pPr>
        <w:pStyle w:val="Bibliography"/>
      </w:pPr>
      <w:r>
        <w:t xml:space="preserve">———. 2019. “User guide to crime statistics for England and Wales.”</w:t>
      </w:r>
      <w:r>
        <w:t xml:space="preserve"> </w:t>
      </w:r>
      <w:hyperlink r:id="rId31">
        <w:r>
          <w:rPr>
            <w:rStyle w:val="Hyperlink"/>
          </w:rPr>
          <w:t xml:space="preserve">https://www.ons.gov.uk/peoplepopulationandcommunity/crimeandjustice/methodologies/userguidetocrimestatisticsforenglandandwales/pdf</w:t>
        </w:r>
      </w:hyperlink>
      <w:r>
        <w:t xml:space="preserve">.</w:t>
      </w:r>
    </w:p>
    <w:bookmarkEnd w:id="32"/>
    <w:bookmarkStart w:id="34" w:name="ref-costs"/>
    <w:p>
      <w:pPr>
        <w:pStyle w:val="Bibliography"/>
      </w:pPr>
      <w:r>
        <w:t xml:space="preserve">Rhys, Oliver, Alexander Barnaby, Roe Stephen, and Miriam Wlasny. 2019. “The economic and social costs of domestic abuse.” Home Office.</w:t>
      </w:r>
      <w:r>
        <w:t xml:space="preserve"> </w:t>
      </w:r>
      <w:hyperlink r:id="rId33">
        <w:r>
          <w:rPr>
            <w:rStyle w:val="Hyperlink"/>
          </w:rPr>
          <w:t xml:space="preserve">https://www.gov.uk/government/publications/the-economic-and-social-costs-of-domestic-abuse</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github.com/neil-stewart/data_management_plan" TargetMode="External" /><Relationship Type="http://schemas.openxmlformats.org/officeDocument/2006/relationships/hyperlink" Id="rId27" Target="https://je-s.rcuk.ac.uk/Handbook/Index.htm#pages/GuidanceonCompletingaStandardG/CaseforSupportandAttachments/ESRCSpecificRequirements.htm" TargetMode="External" /><Relationship Type="http://schemas.openxmlformats.org/officeDocument/2006/relationships/hyperlink" Id="rId33" Target="https://www.gov.uk/government/publications/the-economic-and-social-costs-of-domestic-abuse" TargetMode="External" /><Relationship Type="http://schemas.openxmlformats.org/officeDocument/2006/relationships/hyperlink" Id="rId29" Target="https://www.ons.gov.uk/peoplepopulationandcommunity/crimeandjustice/bulletins/domesticabuseinenglandandwales/yearendingmarch2018/pdf" TargetMode="External" /><Relationship Type="http://schemas.openxmlformats.org/officeDocument/2006/relationships/hyperlink" Id="rId31" Target="https://www.ons.gov.uk/peoplepopulationandcommunity/crimeandjustice/methodologies/userguidetocrimestatisticsforenglandandwales/pdf"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neil-stewart/data_management_plan" TargetMode="External" /><Relationship Type="http://schemas.openxmlformats.org/officeDocument/2006/relationships/hyperlink" Id="rId27" Target="https://je-s.rcuk.ac.uk/Handbook/Index.htm#pages/GuidanceonCompletingaStandardG/CaseforSupportandAttachments/ESRCSpecificRequirements.htm" TargetMode="External" /><Relationship Type="http://schemas.openxmlformats.org/officeDocument/2006/relationships/hyperlink" Id="rId33" Target="https://www.gov.uk/government/publications/the-economic-and-social-costs-of-domestic-abuse" TargetMode="External" /><Relationship Type="http://schemas.openxmlformats.org/officeDocument/2006/relationships/hyperlink" Id="rId29" Target="https://www.ons.gov.uk/peoplepopulationandcommunity/crimeandjustice/bulletins/domesticabuseinenglandandwales/yearendingmarch2018/pdf" TargetMode="External" /><Relationship Type="http://schemas.openxmlformats.org/officeDocument/2006/relationships/hyperlink" Id="rId31" Target="https://www.ons.gov.uk/peoplepopulationandcommunity/crimeandjustice/methodologies/userguidetocrimestatisticsforenglandandwal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domestic abuse</dc:title>
  <dc:creator/>
  <cp:keywords/>
  <dcterms:created xsi:type="dcterms:W3CDTF">2019-07-30T15:33:26Z</dcterms:created>
  <dcterms:modified xsi:type="dcterms:W3CDTF">2019-07-30T15:33:26Z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domesticabuse_refs.bib</vt:lpwstr>
  </property>
  <property fmtid="{D5CDD505-2E9C-101B-9397-08002B2CF9AE}" pid="3" name="date">
    <vt:lpwstr/>
  </property>
</Properties>
</file>