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56730" w14:textId="77777777" w:rsidR="006545C0" w:rsidRPr="000148AB" w:rsidRDefault="000148AB" w:rsidP="000148AB">
      <w:pPr>
        <w:spacing w:after="80" w:line="360" w:lineRule="auto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b/>
          <w:sz w:val="20"/>
          <w:szCs w:val="20"/>
        </w:rPr>
        <w:t>ENTERPRISE SECURITY SPECIFICATION | REF: SEC-SOP-SOC-2026 | CONFIDENTIAL</w:t>
      </w:r>
    </w:p>
    <w:p w14:paraId="13E46113" w14:textId="77777777" w:rsidR="006545C0" w:rsidRPr="000148AB" w:rsidRDefault="000148AB" w:rsidP="000148AB">
      <w:pPr>
        <w:spacing w:after="40" w:line="360" w:lineRule="auto"/>
        <w:jc w:val="center"/>
        <w:rPr>
          <w:rFonts w:asciiTheme="majorHAnsi" w:hAnsiTheme="majorHAnsi" w:cstheme="majorHAnsi"/>
          <w:sz w:val="32"/>
          <w:szCs w:val="32"/>
        </w:rPr>
      </w:pPr>
      <w:r w:rsidRPr="000148AB">
        <w:rPr>
          <w:rFonts w:asciiTheme="majorHAnsi" w:hAnsiTheme="majorHAnsi" w:cstheme="majorHAnsi"/>
          <w:b/>
          <w:sz w:val="32"/>
          <w:szCs w:val="32"/>
        </w:rPr>
        <w:t>STANDAR OPERASIONAL PROSEDUR (SOP) ANALIS SOC</w:t>
      </w:r>
    </w:p>
    <w:p w14:paraId="3B6CD811" w14:textId="77777777" w:rsidR="006545C0" w:rsidRPr="000148AB" w:rsidRDefault="000148AB" w:rsidP="000148AB">
      <w:pPr>
        <w:spacing w:after="240" w:line="360" w:lineRule="auto"/>
        <w:jc w:val="center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i/>
          <w:sz w:val="20"/>
          <w:szCs w:val="20"/>
        </w:rPr>
        <w:t>Incident Triage, Forensic Drill-Down, Containment &amp; Suppression Approval Workflow</w:t>
      </w:r>
    </w:p>
    <w:p w14:paraId="6133599A" w14:textId="22EC0074" w:rsidR="006545C0" w:rsidRPr="000148AB" w:rsidRDefault="000148AB" w:rsidP="000148AB">
      <w:pPr>
        <w:pStyle w:val="ListParagraph"/>
        <w:numPr>
          <w:ilvl w:val="0"/>
          <w:numId w:val="10"/>
        </w:numPr>
        <w:spacing w:before="240" w:after="80" w:line="360" w:lineRule="auto"/>
        <w:rPr>
          <w:rFonts w:asciiTheme="majorHAnsi" w:hAnsiTheme="majorHAnsi" w:cstheme="majorHAnsi"/>
          <w:sz w:val="20"/>
          <w:szCs w:val="20"/>
        </w:rPr>
      </w:pP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Matriks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Respon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Insiden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Berdasarkan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SLA (P0 - P4)</w:t>
      </w:r>
    </w:p>
    <w:tbl>
      <w:tblPr>
        <w:tblStyle w:val="TableGrid"/>
        <w:tblW w:w="4741" w:type="pct"/>
        <w:tblInd w:w="534" w:type="dxa"/>
        <w:tblLook w:val="04A0" w:firstRow="1" w:lastRow="0" w:firstColumn="1" w:lastColumn="0" w:noHBand="0" w:noVBand="1"/>
      </w:tblPr>
      <w:tblGrid>
        <w:gridCol w:w="1208"/>
        <w:gridCol w:w="1902"/>
        <w:gridCol w:w="1742"/>
        <w:gridCol w:w="2060"/>
        <w:gridCol w:w="2851"/>
      </w:tblGrid>
      <w:tr w:rsidR="000148AB" w:rsidRPr="000148AB" w14:paraId="5CC50695" w14:textId="77777777" w:rsidTr="000148AB">
        <w:tc>
          <w:tcPr>
            <w:tcW w:w="619" w:type="pct"/>
            <w:shd w:val="clear" w:color="auto" w:fill="DBE5F1" w:themeFill="accent1" w:themeFillTint="33"/>
          </w:tcPr>
          <w:p w14:paraId="0A015A3E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>Prioritas</w:t>
            </w:r>
            <w:proofErr w:type="spellEnd"/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>Tiket</w:t>
            </w:r>
            <w:proofErr w:type="spellEnd"/>
          </w:p>
        </w:tc>
        <w:tc>
          <w:tcPr>
            <w:tcW w:w="974" w:type="pct"/>
            <w:shd w:val="clear" w:color="auto" w:fill="DBE5F1" w:themeFill="accent1" w:themeFillTint="33"/>
          </w:tcPr>
          <w:p w14:paraId="70EFA236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>Rentang Skor Risiko</w:t>
            </w:r>
          </w:p>
        </w:tc>
        <w:tc>
          <w:tcPr>
            <w:tcW w:w="892" w:type="pct"/>
            <w:shd w:val="clear" w:color="auto" w:fill="DBE5F1" w:themeFill="accent1" w:themeFillTint="33"/>
          </w:tcPr>
          <w:p w14:paraId="342ED978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>Target SLA Triage</w:t>
            </w:r>
          </w:p>
        </w:tc>
        <w:tc>
          <w:tcPr>
            <w:tcW w:w="1055" w:type="pct"/>
            <w:shd w:val="clear" w:color="auto" w:fill="DBE5F1" w:themeFill="accent1" w:themeFillTint="33"/>
          </w:tcPr>
          <w:p w14:paraId="0459A125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>Target Role Analis</w:t>
            </w:r>
          </w:p>
        </w:tc>
        <w:tc>
          <w:tcPr>
            <w:tcW w:w="1461" w:type="pct"/>
            <w:shd w:val="clear" w:color="auto" w:fill="DBE5F1" w:themeFill="accent1" w:themeFillTint="33"/>
          </w:tcPr>
          <w:p w14:paraId="7D87C607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b/>
                <w:sz w:val="20"/>
                <w:szCs w:val="20"/>
              </w:rPr>
              <w:t>Tindakan Mitigasi Utama</w:t>
            </w:r>
          </w:p>
        </w:tc>
      </w:tr>
      <w:tr w:rsidR="000148AB" w:rsidRPr="000148AB" w14:paraId="6D80FA19" w14:textId="77777777" w:rsidTr="000148AB">
        <w:tc>
          <w:tcPr>
            <w:tcW w:w="619" w:type="pct"/>
          </w:tcPr>
          <w:p w14:paraId="0D9A6EB4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P0 (CRITICAL)</w:t>
            </w:r>
          </w:p>
        </w:tc>
        <w:tc>
          <w:tcPr>
            <w:tcW w:w="974" w:type="pct"/>
          </w:tcPr>
          <w:p w14:paraId="7895AA6E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81 - 100</w:t>
            </w:r>
          </w:p>
        </w:tc>
        <w:tc>
          <w:tcPr>
            <w:tcW w:w="892" w:type="pct"/>
          </w:tcPr>
          <w:p w14:paraId="20B84343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&lt; 15 Menit</w:t>
            </w:r>
          </w:p>
        </w:tc>
        <w:tc>
          <w:tcPr>
            <w:tcW w:w="1055" w:type="pct"/>
          </w:tcPr>
          <w:p w14:paraId="57F91A36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Tie</w:t>
            </w: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r 2 + SOC Lead</w:t>
            </w:r>
          </w:p>
        </w:tc>
        <w:tc>
          <w:tcPr>
            <w:tcW w:w="1461" w:type="pct"/>
          </w:tcPr>
          <w:p w14:paraId="0A6F5E4A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Isolasi host segera via SOAR, eskalasi darurat ke Incident Commander</w:t>
            </w:r>
          </w:p>
        </w:tc>
      </w:tr>
      <w:tr w:rsidR="000148AB" w:rsidRPr="000148AB" w14:paraId="510AD54F" w14:textId="77777777" w:rsidTr="000148AB">
        <w:tc>
          <w:tcPr>
            <w:tcW w:w="619" w:type="pct"/>
          </w:tcPr>
          <w:p w14:paraId="08077A49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P1 (HIGH)</w:t>
            </w:r>
          </w:p>
        </w:tc>
        <w:tc>
          <w:tcPr>
            <w:tcW w:w="974" w:type="pct"/>
          </w:tcPr>
          <w:p w14:paraId="21EAF6E6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61 - 80</w:t>
            </w:r>
          </w:p>
        </w:tc>
        <w:tc>
          <w:tcPr>
            <w:tcW w:w="892" w:type="pct"/>
          </w:tcPr>
          <w:p w14:paraId="4E0E87C2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&lt; 30 Menit</w:t>
            </w:r>
          </w:p>
        </w:tc>
        <w:tc>
          <w:tcPr>
            <w:tcW w:w="1055" w:type="pct"/>
          </w:tcPr>
          <w:p w14:paraId="1E7AEBC7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Tier 1 / Tier 2</w:t>
            </w:r>
          </w:p>
        </w:tc>
        <w:tc>
          <w:tcPr>
            <w:tcW w:w="1461" w:type="pct"/>
          </w:tcPr>
          <w:p w14:paraId="6CB40403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Verifikasi pembobolan akun, pemblokiran IP penyerang di perimeter firewall</w:t>
            </w:r>
          </w:p>
        </w:tc>
      </w:tr>
      <w:tr w:rsidR="000148AB" w:rsidRPr="000148AB" w14:paraId="44B9AC68" w14:textId="77777777" w:rsidTr="000148AB">
        <w:tc>
          <w:tcPr>
            <w:tcW w:w="619" w:type="pct"/>
          </w:tcPr>
          <w:p w14:paraId="27A61908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P2 (MEDIUM)</w:t>
            </w:r>
          </w:p>
        </w:tc>
        <w:tc>
          <w:tcPr>
            <w:tcW w:w="974" w:type="pct"/>
          </w:tcPr>
          <w:p w14:paraId="2A1B1FE0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41 - 60</w:t>
            </w:r>
          </w:p>
        </w:tc>
        <w:tc>
          <w:tcPr>
            <w:tcW w:w="892" w:type="pct"/>
          </w:tcPr>
          <w:p>
            <w:r>
              <w:t>&lt; 4 Jam</w:t>
            </w:r>
          </w:p>
        </w:tc>
        <w:tc>
          <w:tcPr>
            <w:tcW w:w="1055" w:type="pct"/>
          </w:tcPr>
          <w:p w14:paraId="10ACB793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Tier 1 Analyst</w:t>
            </w:r>
          </w:p>
        </w:tc>
        <w:tc>
          <w:tcPr>
            <w:tcW w:w="1461" w:type="pct"/>
          </w:tcPr>
          <w:p w14:paraId="4D0B4743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Validasi anomali proses eksekusi atau lonjakan scanner tak dikenal</w:t>
            </w:r>
          </w:p>
        </w:tc>
      </w:tr>
      <w:tr w:rsidR="000148AB" w:rsidRPr="000148AB" w14:paraId="2130BE06" w14:textId="77777777" w:rsidTr="000148AB">
        <w:tc>
          <w:tcPr>
            <w:tcW w:w="619" w:type="pct"/>
          </w:tcPr>
          <w:p w14:paraId="2217EE2C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P3 (LOW)</w:t>
            </w:r>
          </w:p>
        </w:tc>
        <w:tc>
          <w:tcPr>
            <w:tcW w:w="974" w:type="pct"/>
          </w:tcPr>
          <w:p w14:paraId="0B18C00A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21 - 40</w:t>
            </w:r>
          </w:p>
        </w:tc>
        <w:tc>
          <w:tcPr>
            <w:tcW w:w="892" w:type="pct"/>
          </w:tcPr>
          <w:p>
            <w:r>
              <w:t>&lt; 24 Jam</w:t>
            </w:r>
          </w:p>
        </w:tc>
        <w:tc>
          <w:tcPr>
            <w:tcW w:w="1055" w:type="pct"/>
          </w:tcPr>
          <w:p w14:paraId="48E8B499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Tier 1 Analyst</w:t>
            </w:r>
          </w:p>
        </w:tc>
        <w:tc>
          <w:tcPr>
            <w:tcW w:w="1461" w:type="pct"/>
          </w:tcPr>
          <w:p w14:paraId="22653F0E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Review aktivitas scan acak eksternal / event terisolasi berkala</w:t>
            </w:r>
          </w:p>
        </w:tc>
      </w:tr>
      <w:tr w:rsidR="000148AB" w:rsidRPr="000148AB" w14:paraId="38AE0B1E" w14:textId="77777777" w:rsidTr="000148AB">
        <w:tc>
          <w:tcPr>
            <w:tcW w:w="619" w:type="pct"/>
          </w:tcPr>
          <w:p w14:paraId="65F6C006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P4 (INFO)</w:t>
            </w:r>
          </w:p>
        </w:tc>
        <w:tc>
          <w:tcPr>
            <w:tcW w:w="974" w:type="pct"/>
          </w:tcPr>
          <w:p w14:paraId="463189D6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0 - 20</w:t>
            </w:r>
          </w:p>
        </w:tc>
        <w:tc>
          <w:tcPr>
            <w:tcW w:w="892" w:type="pct"/>
          </w:tcPr>
          <w:p w14:paraId="7581A08B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Otomatis (0m)</w:t>
            </w:r>
          </w:p>
        </w:tc>
        <w:tc>
          <w:tcPr>
            <w:tcW w:w="1055" w:type="pct"/>
          </w:tcPr>
          <w:p w14:paraId="08F8F17B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Mesin Pipeline</w:t>
            </w:r>
          </w:p>
        </w:tc>
        <w:tc>
          <w:tcPr>
            <w:tcW w:w="1461" w:type="pct"/>
          </w:tcPr>
          <w:p w14:paraId="5154AE42" w14:textId="77777777" w:rsidR="006545C0" w:rsidRPr="000148AB" w:rsidRDefault="000148AB" w:rsidP="000148AB">
            <w:pPr>
              <w:spacing w:line="360" w:lineRule="auto"/>
              <w:rPr>
                <w:rFonts w:asciiTheme="majorHAnsi" w:hAnsiTheme="majorHAnsi" w:cstheme="majorHAnsi"/>
                <w:sz w:val="20"/>
                <w:szCs w:val="20"/>
              </w:rPr>
            </w:pP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 xml:space="preserve">Ditekan otomatis oleh mesin </w:t>
            </w:r>
            <w:r w:rsidRPr="000148AB">
              <w:rPr>
                <w:rFonts w:asciiTheme="majorHAnsi" w:hAnsiTheme="majorHAnsi" w:cstheme="majorHAnsi"/>
                <w:sz w:val="20"/>
                <w:szCs w:val="20"/>
              </w:rPr>
              <w:t>deduplikasi (tanpa eskalasi ke analis)</w:t>
            </w:r>
          </w:p>
        </w:tc>
      </w:tr>
    </w:tbl>
    <w:p w14:paraId="07ED6262" w14:textId="51E2A537" w:rsidR="006545C0" w:rsidRPr="000148AB" w:rsidRDefault="000148AB" w:rsidP="000148AB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b/>
          <w:sz w:val="20"/>
          <w:szCs w:val="20"/>
        </w:rPr>
        <w:t xml:space="preserve">Alur Triage </w:t>
      </w: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Insiden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5-Langkah (Step-by-Step Triage Workflow)</w:t>
      </w:r>
    </w:p>
    <w:p w14:paraId="269FB328" w14:textId="6BA084BD" w:rsidR="000148AB" w:rsidRPr="000148AB" w:rsidRDefault="000148AB" w:rsidP="000148A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sz w:val="20"/>
          <w:szCs w:val="20"/>
        </w:rPr>
        <w:t>Langkah 1 (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Klaim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Tiket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): Buka tab Incident Triage Queue pada Dashboard, pilih tiket P0/P1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teratas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klik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[Claim Ticket].</w:t>
      </w:r>
    </w:p>
    <w:p w14:paraId="6DE264DE" w14:textId="77777777" w:rsidR="000148AB" w:rsidRDefault="000148AB" w:rsidP="000148A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sz w:val="20"/>
          <w:szCs w:val="20"/>
        </w:rPr>
        <w:t xml:space="preserve">Langkah 2 </w:t>
      </w:r>
      <w:r w:rsidRPr="000148AB">
        <w:rPr>
          <w:rFonts w:asciiTheme="majorHAnsi" w:hAnsiTheme="majorHAnsi" w:cstheme="majorHAnsi"/>
          <w:sz w:val="20"/>
          <w:szCs w:val="20"/>
        </w:rPr>
        <w:t>(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Analisis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Kronologi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>): Review kronologi tahapan serangan pada panel Attack Chain Stages</w:t>
      </w:r>
      <w:r>
        <w:rPr>
          <w:rFonts w:asciiTheme="majorHAnsi" w:hAnsiTheme="majorHAnsi" w:cstheme="majorHAnsi"/>
          <w:sz w:val="20"/>
          <w:szCs w:val="20"/>
        </w:rPr>
        <w:t>.</w:t>
      </w:r>
    </w:p>
    <w:p w14:paraId="01B38A93" w14:textId="77777777" w:rsidR="000148AB" w:rsidRDefault="000148AB" w:rsidP="000148A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sz w:val="20"/>
          <w:szCs w:val="20"/>
        </w:rPr>
        <w:t xml:space="preserve">Langkah 3 (Drill-Down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Forensik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): Klik tombol [View Forensic Evidence] untuk melihat seluruh log mentah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asli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dari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tabel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aggregate_evidence_mapping</w:t>
      </w:r>
      <w:proofErr w:type="spellEnd"/>
      <w:r>
        <w:rPr>
          <w:rFonts w:asciiTheme="majorHAnsi" w:hAnsiTheme="majorHAnsi" w:cstheme="majorHAnsi"/>
          <w:sz w:val="20"/>
          <w:szCs w:val="20"/>
        </w:rPr>
        <w:t>.</w:t>
      </w:r>
    </w:p>
    <w:p w14:paraId="0EE66357" w14:textId="77777777" w:rsidR="000148AB" w:rsidRDefault="000148AB" w:rsidP="000148A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sz w:val="20"/>
          <w:szCs w:val="20"/>
        </w:rPr>
        <w:t>Langkah 4 (Kepu</w:t>
      </w:r>
      <w:r w:rsidRPr="000148AB">
        <w:rPr>
          <w:rFonts w:asciiTheme="majorHAnsi" w:hAnsiTheme="majorHAnsi" w:cstheme="majorHAnsi"/>
          <w:sz w:val="20"/>
          <w:szCs w:val="20"/>
        </w:rPr>
        <w:t xml:space="preserve">tusan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Respon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>):</w:t>
      </w:r>
      <w:r w:rsidRPr="000148AB">
        <w:rPr>
          <w:rFonts w:asciiTheme="majorHAnsi" w:hAnsiTheme="majorHAnsi" w:cstheme="majorHAnsi"/>
          <w:sz w:val="20"/>
          <w:szCs w:val="20"/>
        </w:rPr>
        <w:br/>
        <w:t xml:space="preserve">   • True Positive: Klik tombol [True Positive] dan pilih aksi mitigasi (Block IP, Reset User Password, Isolate Host).</w:t>
      </w:r>
      <w:r w:rsidRPr="000148AB">
        <w:rPr>
          <w:rFonts w:asciiTheme="majorHAnsi" w:hAnsiTheme="majorHAnsi" w:cstheme="majorHAnsi"/>
          <w:sz w:val="20"/>
          <w:szCs w:val="20"/>
        </w:rPr>
        <w:br/>
        <w:t xml:space="preserve">   • False Positive: Klik tombol [False Positive] untuk membuka form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pengajuan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supresi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exception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baru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>.</w:t>
      </w:r>
    </w:p>
    <w:p w14:paraId="38E3ECF8" w14:textId="22681B27" w:rsidR="006545C0" w:rsidRPr="000148AB" w:rsidRDefault="000148AB" w:rsidP="000148AB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sz w:val="20"/>
          <w:szCs w:val="20"/>
        </w:rPr>
        <w:t>Langkah 5 (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Penut</w:t>
      </w:r>
      <w:r w:rsidRPr="000148AB">
        <w:rPr>
          <w:rFonts w:asciiTheme="majorHAnsi" w:hAnsiTheme="majorHAnsi" w:cstheme="majorHAnsi"/>
          <w:sz w:val="20"/>
          <w:szCs w:val="20"/>
        </w:rPr>
        <w:t>upan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Tiket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>): Berikan catatan investigasi pada incident_investigation_notes dan ubah status tiket menjadi RESOLVED.</w:t>
      </w:r>
    </w:p>
    <w:p w14:paraId="1B06B5BF" w14:textId="29684C19" w:rsidR="006545C0" w:rsidRPr="000148AB" w:rsidRDefault="000148AB" w:rsidP="000148AB">
      <w:pPr>
        <w:pStyle w:val="ListParagraph"/>
        <w:numPr>
          <w:ilvl w:val="0"/>
          <w:numId w:val="10"/>
        </w:numPr>
        <w:spacing w:before="240" w:after="80"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b/>
          <w:sz w:val="20"/>
          <w:szCs w:val="20"/>
        </w:rPr>
        <w:t xml:space="preserve">Alur </w:t>
      </w: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Persetujuan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Exception </w:t>
      </w:r>
      <w:proofErr w:type="spellStart"/>
      <w:r w:rsidRPr="000148AB">
        <w:rPr>
          <w:rFonts w:asciiTheme="majorHAnsi" w:hAnsiTheme="majorHAnsi" w:cstheme="majorHAnsi"/>
          <w:b/>
          <w:sz w:val="20"/>
          <w:szCs w:val="20"/>
        </w:rPr>
        <w:t>Supresi</w:t>
      </w:r>
      <w:proofErr w:type="spellEnd"/>
      <w:r w:rsidRPr="000148AB">
        <w:rPr>
          <w:rFonts w:asciiTheme="majorHAnsi" w:hAnsiTheme="majorHAnsi" w:cstheme="majorHAnsi"/>
          <w:b/>
          <w:sz w:val="20"/>
          <w:szCs w:val="20"/>
        </w:rPr>
        <w:t xml:space="preserve"> (Separation of Duties)</w:t>
      </w:r>
    </w:p>
    <w:p w14:paraId="3886EC61" w14:textId="77777777" w:rsidR="000148AB" w:rsidRPr="000148AB" w:rsidRDefault="000148AB" w:rsidP="000148AB">
      <w:pPr>
        <w:spacing w:line="360" w:lineRule="auto"/>
        <w:ind w:firstLine="360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0148AB">
        <w:rPr>
          <w:rFonts w:asciiTheme="majorHAnsi" w:hAnsiTheme="majorHAnsi" w:cstheme="majorHAnsi"/>
          <w:sz w:val="20"/>
          <w:szCs w:val="20"/>
        </w:rPr>
        <w:t>Untuk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mencegah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analis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meredam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ancaman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secara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sepihak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setiap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pengajuan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supresi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b</w:t>
      </w:r>
      <w:r w:rsidRPr="000148AB">
        <w:rPr>
          <w:rFonts w:asciiTheme="majorHAnsi" w:hAnsiTheme="majorHAnsi" w:cstheme="majorHAnsi"/>
          <w:sz w:val="20"/>
          <w:szCs w:val="20"/>
        </w:rPr>
        <w:t>aru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wajib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mengikuti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alur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>:</w:t>
      </w:r>
    </w:p>
    <w:p w14:paraId="4CF6CA60" w14:textId="77777777" w:rsidR="000148AB" w:rsidRDefault="000148AB" w:rsidP="000148A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0148AB">
        <w:rPr>
          <w:rFonts w:asciiTheme="majorHAnsi" w:hAnsiTheme="majorHAnsi" w:cstheme="majorHAnsi"/>
          <w:sz w:val="20"/>
          <w:szCs w:val="20"/>
        </w:rPr>
        <w:lastRenderedPageBreak/>
        <w:t>Pengusul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(Author):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Mengisi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form supresi (Rule ID, Justifikasi Bisnis, Nomor Tiket CRQ, Tanggal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Kedaluwarsa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&lt;= 90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hari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>).</w:t>
      </w:r>
    </w:p>
    <w:p w14:paraId="7E25821D" w14:textId="77777777" w:rsidR="000148AB" w:rsidRDefault="000148AB" w:rsidP="000148A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proofErr w:type="spellStart"/>
      <w:r w:rsidRPr="000148AB">
        <w:rPr>
          <w:rFonts w:asciiTheme="majorHAnsi" w:hAnsiTheme="majorHAnsi" w:cstheme="majorHAnsi"/>
          <w:sz w:val="20"/>
          <w:szCs w:val="20"/>
        </w:rPr>
        <w:t>Penyetuju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(Approver): SOC Lead atau Security Manager mereview risiko dan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menyetujui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aturan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via Dashboard</w:t>
      </w:r>
      <w:r w:rsidRPr="000148AB">
        <w:rPr>
          <w:rFonts w:asciiTheme="majorHAnsi" w:hAnsiTheme="majorHAnsi" w:cstheme="majorHAnsi"/>
          <w:sz w:val="20"/>
          <w:szCs w:val="20"/>
        </w:rPr>
        <w:t>.</w:t>
      </w:r>
    </w:p>
    <w:p w14:paraId="6B771715" w14:textId="5437DCFC" w:rsidR="006545C0" w:rsidRPr="000148AB" w:rsidRDefault="000148AB" w:rsidP="000148AB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Theme="majorHAnsi" w:hAnsiTheme="majorHAnsi" w:cstheme="majorHAnsi"/>
          <w:sz w:val="20"/>
          <w:szCs w:val="20"/>
        </w:rPr>
      </w:pPr>
      <w:r w:rsidRPr="000148AB">
        <w:rPr>
          <w:rFonts w:asciiTheme="majorHAnsi" w:hAnsiTheme="majorHAnsi" w:cstheme="majorHAnsi"/>
          <w:sz w:val="20"/>
          <w:szCs w:val="20"/>
        </w:rPr>
        <w:t xml:space="preserve">Enforce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Sistem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: Database PostgreSQL </w:t>
      </w:r>
      <w:proofErr w:type="spellStart"/>
      <w:r w:rsidRPr="000148AB">
        <w:rPr>
          <w:rFonts w:asciiTheme="majorHAnsi" w:hAnsiTheme="majorHAnsi" w:cstheme="majorHAnsi"/>
          <w:sz w:val="20"/>
          <w:szCs w:val="20"/>
        </w:rPr>
        <w:t>memvalidasi</w:t>
      </w:r>
      <w:proofErr w:type="spellEnd"/>
      <w:r w:rsidRPr="000148AB">
        <w:rPr>
          <w:rFonts w:asciiTheme="majorHAnsi" w:hAnsiTheme="majorHAnsi" w:cstheme="majorHAnsi"/>
          <w:sz w:val="20"/>
          <w:szCs w:val="20"/>
        </w:rPr>
        <w:t xml:space="preserve"> constraint (author &lt;&gt; approver) dan mengaktifkan aturan di suppression_rules.</w:t>
      </w:r>
    </w:p>
    <w:sectPr w:rsidR="006545C0" w:rsidRPr="000148A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1B1E35"/>
    <w:multiLevelType w:val="hybridMultilevel"/>
    <w:tmpl w:val="54A6EBD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A3678A3"/>
    <w:multiLevelType w:val="hybridMultilevel"/>
    <w:tmpl w:val="95B82BA8"/>
    <w:lvl w:ilvl="0" w:tplc="38090017">
      <w:start w:val="1"/>
      <w:numFmt w:val="lowerLetter"/>
      <w:lvlText w:val="%1)"/>
      <w:lvlJc w:val="left"/>
      <w:pPr>
        <w:ind w:left="785" w:hanging="360"/>
      </w:pPr>
    </w:lvl>
    <w:lvl w:ilvl="1" w:tplc="38090019" w:tentative="1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52D9171C"/>
    <w:multiLevelType w:val="hybridMultilevel"/>
    <w:tmpl w:val="6B6C6A12"/>
    <w:lvl w:ilvl="0" w:tplc="6582C31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8AB"/>
    <w:rsid w:val="00034616"/>
    <w:rsid w:val="0006063C"/>
    <w:rsid w:val="0015074B"/>
    <w:rsid w:val="0029639D"/>
    <w:rsid w:val="00326F90"/>
    <w:rsid w:val="006545C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B417C4"/>
  <w14:defaultImageDpi w14:val="330"/>
  <w15:docId w15:val="{CCCD5189-1FD8-47B8-9D46-1D835652D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Annaufal Afif Seno</cp:lastModifiedBy>
  <cp:revision>2</cp:revision>
  <dcterms:created xsi:type="dcterms:W3CDTF">2013-12-23T23:15:00Z</dcterms:created>
  <dcterms:modified xsi:type="dcterms:W3CDTF">2026-08-31T04:10:00Z</dcterms:modified>
  <cp:category/>
</cp:coreProperties>
</file>