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E7FA2" w14:textId="77777777" w:rsidR="004C5CB1" w:rsidRPr="004B047F" w:rsidRDefault="005F3B2B">
      <w:pPr>
        <w:spacing w:after="80"/>
        <w:rPr>
          <w:rFonts w:asciiTheme="majorHAnsi" w:hAnsiTheme="majorHAnsi"/>
          <w:sz w:val="20"/>
          <w:szCs w:val="20"/>
        </w:rPr>
      </w:pPr>
      <w:r w:rsidRPr="004B047F">
        <w:rPr>
          <w:rFonts w:asciiTheme="majorHAnsi" w:hAnsiTheme="majorHAnsi"/>
          <w:b/>
          <w:sz w:val="20"/>
          <w:szCs w:val="20"/>
        </w:rPr>
        <w:t>ENTERPRISE SECURITY SPECIFICATION | REF: SEC-PHASE1-BASELINE-2026 | BASELINE AUDIT</w:t>
      </w:r>
    </w:p>
    <w:p w14:paraId="41232306" w14:textId="77777777" w:rsidR="004C5CB1" w:rsidRPr="004B047F" w:rsidRDefault="005F3B2B" w:rsidP="004B047F">
      <w:pPr>
        <w:spacing w:after="40"/>
        <w:jc w:val="center"/>
        <w:rPr>
          <w:rFonts w:asciiTheme="majorHAnsi" w:hAnsiTheme="majorHAnsi"/>
          <w:sz w:val="28"/>
          <w:szCs w:val="28"/>
        </w:rPr>
      </w:pPr>
      <w:r w:rsidRPr="004B047F">
        <w:rPr>
          <w:rFonts w:asciiTheme="majorHAnsi" w:hAnsiTheme="majorHAnsi"/>
          <w:b/>
          <w:sz w:val="28"/>
          <w:szCs w:val="28"/>
        </w:rPr>
        <w:t>LAPORAN BASELINE TELEMETRI &amp; INVENTARIS ALERT (PHASE 1)</w:t>
      </w:r>
    </w:p>
    <w:p w14:paraId="7C03675B" w14:textId="77777777" w:rsidR="004C5CB1" w:rsidRPr="004B047F" w:rsidRDefault="005F3B2B" w:rsidP="004B047F">
      <w:pPr>
        <w:spacing w:after="240"/>
        <w:jc w:val="center"/>
        <w:rPr>
          <w:rFonts w:asciiTheme="majorHAnsi" w:hAnsiTheme="majorHAnsi"/>
          <w:sz w:val="20"/>
          <w:szCs w:val="20"/>
        </w:rPr>
      </w:pPr>
      <w:r w:rsidRPr="004B047F">
        <w:rPr>
          <w:rFonts w:asciiTheme="majorHAnsi" w:hAnsiTheme="majorHAnsi"/>
          <w:i/>
          <w:sz w:val="20"/>
          <w:szCs w:val="20"/>
        </w:rPr>
        <w:t>Wazuh Alert Noise Profiling, Baseline Metrics &amp; Noise Priority Model on 840,402 Logs</w:t>
      </w:r>
    </w:p>
    <w:p w14:paraId="21AA3DBA" w14:textId="77777777" w:rsidR="004C5CB1" w:rsidRPr="004B047F" w:rsidRDefault="005F3B2B">
      <w:pPr>
        <w:spacing w:before="240" w:after="80"/>
        <w:rPr>
          <w:rFonts w:asciiTheme="majorHAnsi" w:hAnsiTheme="majorHAnsi"/>
          <w:sz w:val="20"/>
          <w:szCs w:val="20"/>
        </w:rPr>
      </w:pPr>
      <w:r w:rsidRPr="004B047F">
        <w:rPr>
          <w:rFonts w:asciiTheme="majorHAnsi" w:hAnsiTheme="majorHAnsi"/>
          <w:b/>
          <w:sz w:val="20"/>
          <w:szCs w:val="20"/>
        </w:rPr>
        <w:t>1. Ringkasan Eksekutif Baseline Telemetri (Phase 1)</w:t>
      </w:r>
    </w:p>
    <w:p w14:paraId="1B0EDC31" w14:textId="77777777" w:rsidR="004C5CB1" w:rsidRPr="004B047F" w:rsidRDefault="005F3B2B">
      <w:pPr>
        <w:rPr>
          <w:rFonts w:asciiTheme="majorHAnsi" w:hAnsiTheme="majorHAnsi"/>
          <w:sz w:val="20"/>
          <w:szCs w:val="20"/>
        </w:rPr>
      </w:pPr>
      <w:r w:rsidRPr="004B047F">
        <w:rPr>
          <w:rFonts w:asciiTheme="majorHAnsi" w:hAnsiTheme="majorHAnsi"/>
          <w:sz w:val="20"/>
          <w:szCs w:val="20"/>
        </w:rPr>
        <w:t>Fase 1 (Measure the Current Alert Baseline) bertujuan untuk mengukur secara presisi beban operasional nyata SIEM Wazuh sebelum aturan s</w:t>
      </w:r>
      <w:r w:rsidRPr="004B047F">
        <w:rPr>
          <w:rFonts w:asciiTheme="majorHAnsi" w:hAnsiTheme="majorHAnsi"/>
          <w:sz w:val="20"/>
          <w:szCs w:val="20"/>
        </w:rPr>
        <w:t>upresi diterapkan. Pengukuran dilakukan pada dataset telemetri riil selama 5 minggu penuh (Bulan Juli 2026) dengan total 840.402 log peringatan (1,14 GB JSONL).</w:t>
      </w:r>
    </w:p>
    <w:p w14:paraId="7526AED2" w14:textId="72DB3A05" w:rsidR="004C5CB1" w:rsidRPr="004B047F" w:rsidRDefault="004B047F">
      <w:pPr>
        <w:spacing w:after="80"/>
        <w:rPr>
          <w:rFonts w:asciiTheme="majorHAnsi" w:hAnsiTheme="majorHAnsi"/>
          <w:sz w:val="20"/>
          <w:szCs w:val="20"/>
        </w:rPr>
      </w:pPr>
      <w:r w:rsidRPr="004B047F">
        <w:rPr>
          <w:rFonts w:asciiTheme="majorHAnsi" w:hAnsiTheme="majorHAnsi"/>
          <w:sz w:val="20"/>
          <w:szCs w:val="20"/>
        </w:rPr>
        <w:t xml:space="preserve">• Total Volume Log </w:t>
      </w:r>
      <w:proofErr w:type="spellStart"/>
      <w:r w:rsidRPr="004B047F">
        <w:rPr>
          <w:rFonts w:asciiTheme="majorHAnsi" w:hAnsiTheme="majorHAnsi"/>
          <w:sz w:val="20"/>
          <w:szCs w:val="20"/>
        </w:rPr>
        <w:t>Mentah</w:t>
      </w:r>
      <w:proofErr w:type="spellEnd"/>
      <w:r w:rsidRPr="004B047F">
        <w:rPr>
          <w:rFonts w:asciiTheme="majorHAnsi" w:hAnsiTheme="majorHAnsi"/>
          <w:sz w:val="20"/>
          <w:szCs w:val="20"/>
        </w:rPr>
        <w:t xml:space="preserve"> (5 </w:t>
      </w:r>
      <w:proofErr w:type="spellStart"/>
      <w:r w:rsidRPr="004B047F">
        <w:rPr>
          <w:rFonts w:asciiTheme="majorHAnsi" w:hAnsiTheme="majorHAnsi"/>
          <w:sz w:val="20"/>
          <w:szCs w:val="20"/>
        </w:rPr>
        <w:t>Minggu</w:t>
      </w:r>
      <w:proofErr w:type="spellEnd"/>
      <w:r w:rsidRPr="004B047F">
        <w:rPr>
          <w:rFonts w:asciiTheme="majorHAnsi" w:hAnsiTheme="majorHAnsi"/>
          <w:sz w:val="20"/>
          <w:szCs w:val="20"/>
        </w:rPr>
        <w:t>): 840.402 alert (Rata-rata 27.109,7 alert/</w:t>
      </w:r>
      <w:proofErr w:type="spellStart"/>
      <w:r w:rsidRPr="004B047F">
        <w:rPr>
          <w:rFonts w:asciiTheme="majorHAnsi" w:hAnsiTheme="majorHAnsi"/>
          <w:sz w:val="20"/>
          <w:szCs w:val="20"/>
        </w:rPr>
        <w:t>hari</w:t>
      </w:r>
      <w:proofErr w:type="spellEnd"/>
      <w:r w:rsidRPr="004B047F">
        <w:rPr>
          <w:rFonts w:asciiTheme="majorHAnsi" w:hAnsiTheme="majorHAnsi"/>
          <w:sz w:val="20"/>
          <w:szCs w:val="20"/>
        </w:rPr>
        <w:t>)</w:t>
      </w:r>
      <w:r w:rsidRPr="004B047F">
        <w:rPr>
          <w:rFonts w:asciiTheme="majorHAnsi" w:hAnsiTheme="majorHAnsi"/>
          <w:sz w:val="20"/>
          <w:szCs w:val="20"/>
        </w:rPr>
        <w:br/>
        <w:t xml:space="preserve">• Baseline Beban </w:t>
      </w:r>
      <w:proofErr w:type="spellStart"/>
      <w:r w:rsidRPr="004B047F">
        <w:rPr>
          <w:rFonts w:asciiTheme="majorHAnsi" w:hAnsiTheme="majorHAnsi"/>
          <w:sz w:val="20"/>
          <w:szCs w:val="20"/>
        </w:rPr>
        <w:t>Analis</w:t>
      </w:r>
      <w:proofErr w:type="spellEnd"/>
      <w:r w:rsidRPr="004B047F">
        <w:rPr>
          <w:rFonts w:asciiTheme="majorHAnsi" w:hAnsiTheme="majorHAnsi"/>
          <w:sz w:val="20"/>
          <w:szCs w:val="20"/>
        </w:rPr>
        <w:t xml:space="preserve">: 1.129,5 alert / </w:t>
      </w:r>
      <w:proofErr w:type="spellStart"/>
      <w:r w:rsidRPr="004B047F">
        <w:rPr>
          <w:rFonts w:asciiTheme="majorHAnsi" w:hAnsiTheme="majorHAnsi"/>
          <w:sz w:val="20"/>
          <w:szCs w:val="20"/>
        </w:rPr>
        <w:t>analis</w:t>
      </w:r>
      <w:proofErr w:type="spellEnd"/>
      <w:r w:rsidRPr="004B047F">
        <w:rPr>
          <w:rFonts w:asciiTheme="majorHAnsi" w:hAnsiTheme="majorHAnsi"/>
          <w:sz w:val="20"/>
          <w:szCs w:val="20"/>
        </w:rPr>
        <w:t xml:space="preserve"> / jam (</w:t>
      </w:r>
      <w:proofErr w:type="spellStart"/>
      <w:r w:rsidRPr="004B047F">
        <w:rPr>
          <w:rFonts w:asciiTheme="majorHAnsi" w:hAnsiTheme="majorHAnsi"/>
          <w:sz w:val="20"/>
          <w:szCs w:val="20"/>
        </w:rPr>
        <w:t>Berdasarkan</w:t>
      </w:r>
      <w:proofErr w:type="spellEnd"/>
      <w:r w:rsidRPr="004B047F">
        <w:rPr>
          <w:rFonts w:asciiTheme="majorHAnsi" w:hAnsiTheme="majorHAnsi"/>
          <w:sz w:val="20"/>
          <w:szCs w:val="20"/>
        </w:rPr>
        <w:t xml:space="preserve"> shift 3 </w:t>
      </w:r>
      <w:proofErr w:type="spellStart"/>
      <w:r w:rsidRPr="004B047F">
        <w:rPr>
          <w:rFonts w:asciiTheme="majorHAnsi" w:hAnsiTheme="majorHAnsi"/>
          <w:sz w:val="20"/>
          <w:szCs w:val="20"/>
        </w:rPr>
        <w:t>analis</w:t>
      </w:r>
      <w:proofErr w:type="spellEnd"/>
      <w:r w:rsidRPr="004B047F">
        <w:rPr>
          <w:rFonts w:asciiTheme="majorHAnsi" w:hAnsiTheme="majorHAnsi"/>
          <w:sz w:val="20"/>
          <w:szCs w:val="20"/>
        </w:rPr>
        <w:t xml:space="preserve"> SOC)</w:t>
      </w:r>
      <w:r w:rsidRPr="004B047F">
        <w:rPr>
          <w:rFonts w:asciiTheme="majorHAnsi" w:hAnsiTheme="majorHAnsi"/>
          <w:sz w:val="20"/>
          <w:szCs w:val="20"/>
        </w:rPr>
        <w:br/>
        <w:t xml:space="preserve">• Baseline True-Positive Rate: 0,00024% (99,99976% </w:t>
      </w:r>
      <w:proofErr w:type="spellStart"/>
      <w:r w:rsidRPr="004B047F">
        <w:rPr>
          <w:rFonts w:asciiTheme="majorHAnsi" w:hAnsiTheme="majorHAnsi"/>
          <w:sz w:val="20"/>
          <w:szCs w:val="20"/>
        </w:rPr>
        <w:t>merupakan</w:t>
      </w:r>
      <w:proofErr w:type="spellEnd"/>
      <w:r w:rsidRPr="004B047F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4B047F">
        <w:rPr>
          <w:rFonts w:asciiTheme="majorHAnsi" w:hAnsiTheme="majorHAnsi"/>
          <w:sz w:val="20"/>
          <w:szCs w:val="20"/>
        </w:rPr>
        <w:t>kebisingan</w:t>
      </w:r>
      <w:proofErr w:type="spellEnd"/>
      <w:r w:rsidRPr="004B047F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4B047F">
        <w:rPr>
          <w:rFonts w:asciiTheme="majorHAnsi" w:hAnsiTheme="majorHAnsi"/>
          <w:sz w:val="20"/>
          <w:szCs w:val="20"/>
        </w:rPr>
        <w:t>operasional</w:t>
      </w:r>
      <w:proofErr w:type="spellEnd"/>
      <w:r w:rsidRPr="004B047F">
        <w:rPr>
          <w:rFonts w:asciiTheme="majorHAnsi" w:hAnsiTheme="majorHAnsi"/>
          <w:sz w:val="20"/>
          <w:szCs w:val="20"/>
        </w:rPr>
        <w:t>)</w:t>
      </w:r>
      <w:r w:rsidRPr="004B047F">
        <w:rPr>
          <w:rFonts w:asciiTheme="majorHAnsi" w:hAnsiTheme="majorHAnsi"/>
          <w:sz w:val="20"/>
          <w:szCs w:val="20"/>
        </w:rPr>
        <w:br/>
        <w:t xml:space="preserve">• Formula </w:t>
      </w:r>
      <w:proofErr w:type="spellStart"/>
      <w:r w:rsidRPr="004B047F">
        <w:rPr>
          <w:rFonts w:asciiTheme="majorHAnsi" w:hAnsiTheme="majorHAnsi"/>
          <w:sz w:val="20"/>
          <w:szCs w:val="20"/>
        </w:rPr>
        <w:t>Prioritas</w:t>
      </w:r>
      <w:proofErr w:type="spellEnd"/>
      <w:r w:rsidRPr="004B047F">
        <w:rPr>
          <w:rFonts w:asciiTheme="majorHAnsi" w:hAnsiTheme="majorHAnsi"/>
          <w:sz w:val="20"/>
          <w:szCs w:val="20"/>
        </w:rPr>
        <w:t xml:space="preserve"> Tuning: Noise Priority = Alert Volume x False Positive Rate </w:t>
      </w:r>
      <w:proofErr w:type="gramStart"/>
      <w:r w:rsidRPr="004B047F">
        <w:rPr>
          <w:rFonts w:asciiTheme="majorHAnsi" w:hAnsiTheme="majorHAnsi"/>
          <w:sz w:val="20"/>
          <w:szCs w:val="20"/>
        </w:rPr>
        <w:t>x</w:t>
      </w:r>
      <w:proofErr w:type="gramEnd"/>
      <w:r w:rsidRPr="004B047F">
        <w:rPr>
          <w:rFonts w:asciiTheme="majorHAnsi" w:hAnsiTheme="majorHAnsi"/>
          <w:sz w:val="20"/>
          <w:szCs w:val="20"/>
        </w:rPr>
        <w:t xml:space="preserve"> Handling Cost</w:t>
      </w:r>
      <w:r w:rsidRPr="004B047F">
        <w:rPr>
          <w:rFonts w:asciiTheme="majorHAnsi" w:hAnsiTheme="majorHAnsi"/>
          <w:sz w:val="20"/>
          <w:szCs w:val="20"/>
        </w:rPr>
        <w:br/>
        <w:t>• Status Baseline: FREEZED (</w:t>
      </w:r>
      <w:proofErr w:type="spellStart"/>
      <w:r w:rsidRPr="004B047F">
        <w:rPr>
          <w:rFonts w:asciiTheme="majorHAnsi" w:hAnsiTheme="majorHAnsi"/>
          <w:sz w:val="20"/>
          <w:szCs w:val="20"/>
        </w:rPr>
        <w:t>Terkunci</w:t>
      </w:r>
      <w:proofErr w:type="spellEnd"/>
      <w:r w:rsidRPr="004B047F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4B047F">
        <w:rPr>
          <w:rFonts w:asciiTheme="majorHAnsi" w:hAnsiTheme="majorHAnsi"/>
          <w:sz w:val="20"/>
          <w:szCs w:val="20"/>
        </w:rPr>
        <w:t>sebagai</w:t>
      </w:r>
      <w:proofErr w:type="spellEnd"/>
      <w:r w:rsidRPr="004B047F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4B047F">
        <w:rPr>
          <w:rFonts w:asciiTheme="majorHAnsi" w:hAnsiTheme="majorHAnsi"/>
          <w:sz w:val="20"/>
          <w:szCs w:val="20"/>
        </w:rPr>
        <w:t>tolok</w:t>
      </w:r>
      <w:proofErr w:type="spellEnd"/>
      <w:r w:rsidRPr="004B047F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4B047F">
        <w:rPr>
          <w:rFonts w:asciiTheme="majorHAnsi" w:hAnsiTheme="majorHAnsi"/>
          <w:sz w:val="20"/>
          <w:szCs w:val="20"/>
        </w:rPr>
        <w:t>ukur</w:t>
      </w:r>
      <w:proofErr w:type="spellEnd"/>
      <w:r w:rsidRPr="004B047F">
        <w:rPr>
          <w:rFonts w:asciiTheme="majorHAnsi" w:hAnsiTheme="majorHAnsi"/>
          <w:sz w:val="20"/>
          <w:szCs w:val="20"/>
        </w:rPr>
        <w:t xml:space="preserve"> audit </w:t>
      </w:r>
      <w:proofErr w:type="spellStart"/>
      <w:r w:rsidRPr="004B047F">
        <w:rPr>
          <w:rFonts w:asciiTheme="majorHAnsi" w:hAnsiTheme="majorHAnsi"/>
          <w:sz w:val="20"/>
          <w:szCs w:val="20"/>
        </w:rPr>
        <w:t>efisiensi</w:t>
      </w:r>
      <w:proofErr w:type="spellEnd"/>
      <w:r w:rsidRPr="004B047F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4B047F">
        <w:rPr>
          <w:rFonts w:asciiTheme="majorHAnsi" w:hAnsiTheme="majorHAnsi"/>
          <w:sz w:val="20"/>
          <w:szCs w:val="20"/>
        </w:rPr>
        <w:t>sistem</w:t>
      </w:r>
      <w:proofErr w:type="spellEnd"/>
      <w:r w:rsidRPr="004B047F">
        <w:rPr>
          <w:rFonts w:asciiTheme="majorHAnsi" w:hAnsiTheme="majorHAnsi"/>
          <w:sz w:val="20"/>
          <w:szCs w:val="20"/>
        </w:rPr>
        <w:t>).</w:t>
      </w:r>
    </w:p>
    <w:p w14:paraId="680D91CB" w14:textId="77777777" w:rsidR="004C5CB1" w:rsidRPr="004B047F" w:rsidRDefault="005F3B2B">
      <w:pPr>
        <w:spacing w:before="240" w:after="80"/>
        <w:rPr>
          <w:rFonts w:asciiTheme="majorHAnsi" w:hAnsiTheme="majorHAnsi"/>
          <w:sz w:val="20"/>
          <w:szCs w:val="20"/>
        </w:rPr>
      </w:pPr>
      <w:r w:rsidRPr="004B047F">
        <w:rPr>
          <w:rFonts w:asciiTheme="majorHAnsi" w:hAnsiTheme="majorHAnsi"/>
          <w:b/>
          <w:sz w:val="20"/>
          <w:szCs w:val="20"/>
        </w:rPr>
        <w:t>2. Formula Noise Priority Scoring &amp; Prioritas Tuning</w:t>
      </w:r>
    </w:p>
    <w:p w14:paraId="6B9EFAFA" w14:textId="77777777" w:rsidR="004C5CB1" w:rsidRPr="004B047F" w:rsidRDefault="005F3B2B">
      <w:pPr>
        <w:rPr>
          <w:rFonts w:asciiTheme="majorHAnsi" w:hAnsiTheme="majorHAnsi"/>
          <w:sz w:val="20"/>
          <w:szCs w:val="20"/>
        </w:rPr>
      </w:pPr>
      <w:r w:rsidRPr="004B047F">
        <w:rPr>
          <w:rFonts w:asciiTheme="majorHAnsi" w:hAnsiTheme="majorHAnsi"/>
          <w:sz w:val="20"/>
          <w:szCs w:val="20"/>
        </w:rPr>
        <w:t>Sistem menggunakan model penilaian prioritas kebisingan operasional:</w:t>
      </w:r>
      <w:r w:rsidRPr="004B047F">
        <w:rPr>
          <w:rFonts w:asciiTheme="majorHAnsi" w:hAnsiTheme="majorHAnsi"/>
          <w:sz w:val="20"/>
          <w:szCs w:val="20"/>
        </w:rPr>
        <w:br/>
        <w:t>Noise Priorit</w:t>
      </w:r>
      <w:r w:rsidRPr="004B047F">
        <w:rPr>
          <w:rFonts w:asciiTheme="majorHAnsi" w:hAnsiTheme="majorHAnsi"/>
          <w:sz w:val="20"/>
          <w:szCs w:val="20"/>
        </w:rPr>
        <w:t>y = Alert Volume x False Positive Rate (FPR) x Analyst Handling Cost (1 - 5)</w:t>
      </w:r>
      <w:r w:rsidRPr="004B047F">
        <w:rPr>
          <w:rFonts w:asciiTheme="majorHAnsi" w:hAnsiTheme="majorHAnsi"/>
          <w:sz w:val="20"/>
          <w:szCs w:val="20"/>
        </w:rPr>
        <w:br/>
        <w:t>Prinsip: Tuning TIDAK dimulai dari rule keparahan tertinggi, melainkan dari rule yang paling membebani tim analis.</w:t>
      </w:r>
    </w:p>
    <w:p w14:paraId="4D0F27AE" w14:textId="77777777" w:rsidR="004C5CB1" w:rsidRPr="004B047F" w:rsidRDefault="005F3B2B">
      <w:pPr>
        <w:spacing w:before="240" w:after="80"/>
        <w:rPr>
          <w:rFonts w:asciiTheme="majorHAnsi" w:hAnsiTheme="majorHAnsi"/>
          <w:sz w:val="20"/>
          <w:szCs w:val="20"/>
        </w:rPr>
      </w:pPr>
      <w:r w:rsidRPr="004B047F">
        <w:rPr>
          <w:rFonts w:asciiTheme="majorHAnsi" w:hAnsiTheme="majorHAnsi"/>
          <w:b/>
          <w:sz w:val="20"/>
          <w:szCs w:val="20"/>
        </w:rPr>
        <w:t>3. Top 10 Noisy Rules (Penyumbang Kebisingan Terbesar)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2352"/>
        <w:gridCol w:w="1209"/>
        <w:gridCol w:w="1293"/>
        <w:gridCol w:w="833"/>
        <w:gridCol w:w="805"/>
        <w:gridCol w:w="1201"/>
        <w:gridCol w:w="1653"/>
      </w:tblGrid>
      <w:tr w:rsidR="004B047F" w:rsidRPr="004B047F" w14:paraId="7B5CC883" w14:textId="77777777" w:rsidTr="004B047F">
        <w:tc>
          <w:tcPr>
            <w:tcW w:w="1008" w:type="dxa"/>
            <w:shd w:val="clear" w:color="auto" w:fill="DBE5F1" w:themeFill="accent1" w:themeFillTint="33"/>
          </w:tcPr>
          <w:p w14:paraId="5972168D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Rule ID</w:t>
            </w:r>
          </w:p>
        </w:tc>
        <w:tc>
          <w:tcPr>
            <w:tcW w:w="2592" w:type="dxa"/>
            <w:shd w:val="clear" w:color="auto" w:fill="DBE5F1" w:themeFill="accent1" w:themeFillTint="33"/>
          </w:tcPr>
          <w:p w14:paraId="08D7FEFC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D</w:t>
            </w: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eskripsi Signature</w:t>
            </w:r>
          </w:p>
        </w:tc>
        <w:tc>
          <w:tcPr>
            <w:tcW w:w="1296" w:type="dxa"/>
            <w:shd w:val="clear" w:color="auto" w:fill="DBE5F1" w:themeFill="accent1" w:themeFillTint="33"/>
          </w:tcPr>
          <w:p w14:paraId="615DC244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Volume (1 Bln)</w:t>
            </w:r>
          </w:p>
        </w:tc>
        <w:tc>
          <w:tcPr>
            <w:tcW w:w="1152" w:type="dxa"/>
            <w:shd w:val="clear" w:color="auto" w:fill="DBE5F1" w:themeFill="accent1" w:themeFillTint="33"/>
          </w:tcPr>
          <w:p w14:paraId="64F297CC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Volume/Hari</w:t>
            </w:r>
          </w:p>
        </w:tc>
        <w:tc>
          <w:tcPr>
            <w:tcW w:w="864" w:type="dxa"/>
            <w:shd w:val="clear" w:color="auto" w:fill="DBE5F1" w:themeFill="accent1" w:themeFillTint="33"/>
          </w:tcPr>
          <w:p w14:paraId="49B658E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FPR (%)</w:t>
            </w:r>
          </w:p>
        </w:tc>
        <w:tc>
          <w:tcPr>
            <w:tcW w:w="864" w:type="dxa"/>
            <w:shd w:val="clear" w:color="auto" w:fill="DBE5F1" w:themeFill="accent1" w:themeFillTint="33"/>
          </w:tcPr>
          <w:p w14:paraId="737E8AE8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Cost (1-5)</w:t>
            </w:r>
          </w:p>
        </w:tc>
        <w:tc>
          <w:tcPr>
            <w:tcW w:w="1296" w:type="dxa"/>
            <w:shd w:val="clear" w:color="auto" w:fill="DBE5F1" w:themeFill="accent1" w:themeFillTint="33"/>
          </w:tcPr>
          <w:p w14:paraId="58A3EE6D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Noise Priority</w:t>
            </w:r>
          </w:p>
        </w:tc>
        <w:tc>
          <w:tcPr>
            <w:tcW w:w="1728" w:type="dxa"/>
            <w:shd w:val="clear" w:color="auto" w:fill="DBE5F1" w:themeFill="accent1" w:themeFillTint="33"/>
          </w:tcPr>
          <w:p w14:paraId="23FEA716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Strategi</w:t>
            </w:r>
          </w:p>
        </w:tc>
      </w:tr>
      <w:tr w:rsidR="004B047F" w:rsidRPr="004B047F" w14:paraId="51B8A033" w14:textId="77777777" w:rsidTr="004B047F">
        <w:tc>
          <w:tcPr>
            <w:tcW w:w="1008" w:type="dxa"/>
          </w:tcPr>
          <w:p w14:paraId="31853B68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52002</w:t>
            </w:r>
          </w:p>
        </w:tc>
        <w:tc>
          <w:tcPr>
            <w:tcW w:w="2592" w:type="dxa"/>
          </w:tcPr>
          <w:p w14:paraId="5F44DB52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AppArmor Denial (Routine Container Getattr/Open)</w:t>
            </w:r>
          </w:p>
        </w:tc>
        <w:tc>
          <w:tcPr>
            <w:tcW w:w="1296" w:type="dxa"/>
          </w:tcPr>
          <w:p w14:paraId="6F9ED11F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457.178</w:t>
            </w:r>
          </w:p>
        </w:tc>
        <w:tc>
          <w:tcPr>
            <w:tcW w:w="1152" w:type="dxa"/>
          </w:tcPr>
          <w:p w14:paraId="3AC98786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14.747</w:t>
            </w:r>
          </w:p>
        </w:tc>
        <w:tc>
          <w:tcPr>
            <w:tcW w:w="864" w:type="dxa"/>
          </w:tcPr>
          <w:p w14:paraId="606103DB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99,8%</w:t>
            </w:r>
          </w:p>
        </w:tc>
        <w:tc>
          <w:tcPr>
            <w:tcW w:w="864" w:type="dxa"/>
          </w:tcPr>
          <w:p w14:paraId="04DDE325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1296" w:type="dxa"/>
          </w:tcPr>
          <w:p w14:paraId="4F5FBC36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44.152</w:t>
            </w:r>
          </w:p>
        </w:tc>
        <w:tc>
          <w:tcPr>
            <w:tcW w:w="1728" w:type="dxa"/>
          </w:tcPr>
          <w:p w14:paraId="26C43F2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S1 Known-Good Tuning</w:t>
            </w:r>
          </w:p>
        </w:tc>
      </w:tr>
      <w:tr w:rsidR="004B047F" w:rsidRPr="004B047F" w14:paraId="2F8B8DF8" w14:textId="77777777" w:rsidTr="004B047F">
        <w:tc>
          <w:tcPr>
            <w:tcW w:w="1008" w:type="dxa"/>
          </w:tcPr>
          <w:p w14:paraId="32E6B23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31101</w:t>
            </w:r>
          </w:p>
        </w:tc>
        <w:tc>
          <w:tcPr>
            <w:tcW w:w="2592" w:type="dxa"/>
          </w:tcPr>
          <w:p w14:paraId="57500B8C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 xml:space="preserve">Web Server 400 Bad Request (Internet </w:t>
            </w:r>
            <w:r w:rsidRPr="004B047F">
              <w:rPr>
                <w:rFonts w:asciiTheme="majorHAnsi" w:hAnsiTheme="majorHAnsi"/>
                <w:sz w:val="20"/>
                <w:szCs w:val="20"/>
              </w:rPr>
              <w:t>Scanners)</w:t>
            </w:r>
          </w:p>
        </w:tc>
        <w:tc>
          <w:tcPr>
            <w:tcW w:w="1296" w:type="dxa"/>
          </w:tcPr>
          <w:p w14:paraId="34D7E7B5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263.045</w:t>
            </w:r>
          </w:p>
        </w:tc>
        <w:tc>
          <w:tcPr>
            <w:tcW w:w="1152" w:type="dxa"/>
          </w:tcPr>
          <w:p w14:paraId="59E0C92B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8.485</w:t>
            </w:r>
          </w:p>
        </w:tc>
        <w:tc>
          <w:tcPr>
            <w:tcW w:w="864" w:type="dxa"/>
          </w:tcPr>
          <w:p w14:paraId="1F925C3A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99,5%</w:t>
            </w:r>
          </w:p>
        </w:tc>
        <w:tc>
          <w:tcPr>
            <w:tcW w:w="864" w:type="dxa"/>
          </w:tcPr>
          <w:p w14:paraId="4CE8DC3C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1296" w:type="dxa"/>
          </w:tcPr>
          <w:p w14:paraId="1C55C85C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33.770</w:t>
            </w:r>
          </w:p>
        </w:tc>
        <w:tc>
          <w:tcPr>
            <w:tcW w:w="1728" w:type="dxa"/>
          </w:tcPr>
          <w:p w14:paraId="21F42DB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S2 Sliding-Window Dedup</w:t>
            </w:r>
          </w:p>
        </w:tc>
      </w:tr>
      <w:tr w:rsidR="004B047F" w:rsidRPr="004B047F" w14:paraId="356E08CE" w14:textId="77777777" w:rsidTr="004B047F">
        <w:tc>
          <w:tcPr>
            <w:tcW w:w="1008" w:type="dxa"/>
          </w:tcPr>
          <w:p w14:paraId="17D22290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31533</w:t>
            </w:r>
          </w:p>
        </w:tc>
        <w:tc>
          <w:tcPr>
            <w:tcW w:w="2592" w:type="dxa"/>
          </w:tcPr>
          <w:p w14:paraId="73849C04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High Frequency HTTP POST Burst Scans</w:t>
            </w:r>
          </w:p>
        </w:tc>
        <w:tc>
          <w:tcPr>
            <w:tcW w:w="1296" w:type="dxa"/>
          </w:tcPr>
          <w:p w14:paraId="41623E03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53.785</w:t>
            </w:r>
          </w:p>
        </w:tc>
        <w:tc>
          <w:tcPr>
            <w:tcW w:w="1152" w:type="dxa"/>
          </w:tcPr>
          <w:p w14:paraId="70F1DCF7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1.735</w:t>
            </w:r>
          </w:p>
        </w:tc>
        <w:tc>
          <w:tcPr>
            <w:tcW w:w="864" w:type="dxa"/>
          </w:tcPr>
          <w:p w14:paraId="09B6F4CF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98,0%</w:t>
            </w:r>
          </w:p>
        </w:tc>
        <w:tc>
          <w:tcPr>
            <w:tcW w:w="864" w:type="dxa"/>
          </w:tcPr>
          <w:p w14:paraId="4ADA4D17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1296" w:type="dxa"/>
          </w:tcPr>
          <w:p w14:paraId="33CC456C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6.801</w:t>
            </w:r>
          </w:p>
        </w:tc>
        <w:tc>
          <w:tcPr>
            <w:tcW w:w="1728" w:type="dxa"/>
          </w:tcPr>
          <w:p w14:paraId="3E900073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S3 Behavioral Aggregation</w:t>
            </w:r>
          </w:p>
        </w:tc>
      </w:tr>
      <w:tr w:rsidR="004B047F" w:rsidRPr="004B047F" w14:paraId="03796DBC" w14:textId="77777777" w:rsidTr="004B047F">
        <w:tc>
          <w:tcPr>
            <w:tcW w:w="1008" w:type="dxa"/>
          </w:tcPr>
          <w:p w14:paraId="5954962F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5710</w:t>
            </w:r>
          </w:p>
        </w:tc>
        <w:tc>
          <w:tcPr>
            <w:tcW w:w="2592" w:type="dxa"/>
          </w:tcPr>
          <w:p w14:paraId="1D1270A1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SSH Attempt to Non-Existent User (Dictionary)</w:t>
            </w:r>
          </w:p>
        </w:tc>
        <w:tc>
          <w:tcPr>
            <w:tcW w:w="1296" w:type="dxa"/>
          </w:tcPr>
          <w:p w14:paraId="67778503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32.140</w:t>
            </w:r>
          </w:p>
        </w:tc>
        <w:tc>
          <w:tcPr>
            <w:tcW w:w="1152" w:type="dxa"/>
          </w:tcPr>
          <w:p w14:paraId="6F36AA97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1.036</w:t>
            </w:r>
          </w:p>
        </w:tc>
        <w:tc>
          <w:tcPr>
            <w:tcW w:w="864" w:type="dxa"/>
          </w:tcPr>
          <w:p w14:paraId="1F3B4F47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99,0%</w:t>
            </w:r>
          </w:p>
        </w:tc>
        <w:tc>
          <w:tcPr>
            <w:tcW w:w="864" w:type="dxa"/>
          </w:tcPr>
          <w:p w14:paraId="415D2A57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1296" w:type="dxa"/>
          </w:tcPr>
          <w:p w14:paraId="2E2E1363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3.076</w:t>
            </w:r>
          </w:p>
        </w:tc>
        <w:tc>
          <w:tcPr>
            <w:tcW w:w="1728" w:type="dxa"/>
          </w:tcPr>
          <w:p w14:paraId="38AA9741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 xml:space="preserve">S2 </w:t>
            </w:r>
            <w:r w:rsidRPr="004B047F">
              <w:rPr>
                <w:rFonts w:asciiTheme="majorHAnsi" w:hAnsiTheme="majorHAnsi"/>
                <w:sz w:val="20"/>
                <w:szCs w:val="20"/>
              </w:rPr>
              <w:t>Composite Key Dedup</w:t>
            </w:r>
          </w:p>
        </w:tc>
      </w:tr>
      <w:tr w:rsidR="004B047F" w:rsidRPr="004B047F" w14:paraId="3F44C55E" w14:textId="77777777" w:rsidTr="004B047F">
        <w:tc>
          <w:tcPr>
            <w:tcW w:w="1008" w:type="dxa"/>
          </w:tcPr>
          <w:p w14:paraId="647385F5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5716</w:t>
            </w:r>
          </w:p>
        </w:tc>
        <w:tc>
          <w:tcPr>
            <w:tcW w:w="2592" w:type="dxa"/>
          </w:tcPr>
          <w:p w14:paraId="3EE6FED7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SSH Authentication Failed (Wrong Password)</w:t>
            </w:r>
          </w:p>
        </w:tc>
        <w:tc>
          <w:tcPr>
            <w:tcW w:w="1296" w:type="dxa"/>
          </w:tcPr>
          <w:p w14:paraId="3ECB5B18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18.420</w:t>
            </w:r>
          </w:p>
        </w:tc>
        <w:tc>
          <w:tcPr>
            <w:tcW w:w="1152" w:type="dxa"/>
          </w:tcPr>
          <w:p w14:paraId="1A726B28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594</w:t>
            </w:r>
          </w:p>
        </w:tc>
        <w:tc>
          <w:tcPr>
            <w:tcW w:w="864" w:type="dxa"/>
          </w:tcPr>
          <w:p w14:paraId="3285A34A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97,0%</w:t>
            </w:r>
          </w:p>
        </w:tc>
        <w:tc>
          <w:tcPr>
            <w:tcW w:w="864" w:type="dxa"/>
          </w:tcPr>
          <w:p w14:paraId="4BD62BD8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1296" w:type="dxa"/>
          </w:tcPr>
          <w:p w14:paraId="725CCEC3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1.728</w:t>
            </w:r>
          </w:p>
        </w:tc>
        <w:tc>
          <w:tcPr>
            <w:tcW w:w="1728" w:type="dxa"/>
          </w:tcPr>
          <w:p w14:paraId="6D75121D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S3 Progressive Threshold</w:t>
            </w:r>
          </w:p>
        </w:tc>
      </w:tr>
      <w:tr w:rsidR="004B047F" w:rsidRPr="004B047F" w14:paraId="7E903CB8" w14:textId="77777777" w:rsidTr="004B047F">
        <w:tc>
          <w:tcPr>
            <w:tcW w:w="1008" w:type="dxa"/>
          </w:tcPr>
          <w:p w14:paraId="4C54711A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1002</w:t>
            </w:r>
          </w:p>
        </w:tc>
        <w:tc>
          <w:tcPr>
            <w:tcW w:w="2592" w:type="dxa"/>
          </w:tcPr>
          <w:p w14:paraId="5E83D6FF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Unknown Problem / Generic Syslog Notice</w:t>
            </w:r>
          </w:p>
        </w:tc>
        <w:tc>
          <w:tcPr>
            <w:tcW w:w="1296" w:type="dxa"/>
          </w:tcPr>
          <w:p w14:paraId="02DBEBB4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7.890</w:t>
            </w:r>
          </w:p>
        </w:tc>
        <w:tc>
          <w:tcPr>
            <w:tcW w:w="1152" w:type="dxa"/>
          </w:tcPr>
          <w:p w14:paraId="49EDFD8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254</w:t>
            </w:r>
          </w:p>
        </w:tc>
        <w:tc>
          <w:tcPr>
            <w:tcW w:w="864" w:type="dxa"/>
          </w:tcPr>
          <w:p w14:paraId="4A250E06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99,0%</w:t>
            </w:r>
          </w:p>
        </w:tc>
        <w:tc>
          <w:tcPr>
            <w:tcW w:w="864" w:type="dxa"/>
          </w:tcPr>
          <w:p w14:paraId="0A97DA12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1296" w:type="dxa"/>
          </w:tcPr>
          <w:p w14:paraId="7E958880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502</w:t>
            </w:r>
          </w:p>
        </w:tc>
        <w:tc>
          <w:tcPr>
            <w:tcW w:w="1728" w:type="dxa"/>
          </w:tcPr>
          <w:p w14:paraId="49A29DE5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S1 Syslog Normalization</w:t>
            </w:r>
          </w:p>
        </w:tc>
      </w:tr>
      <w:tr w:rsidR="004B047F" w:rsidRPr="004B047F" w14:paraId="74941D99" w14:textId="77777777" w:rsidTr="004B047F">
        <w:tc>
          <w:tcPr>
            <w:tcW w:w="1008" w:type="dxa"/>
          </w:tcPr>
          <w:p w14:paraId="7E765993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510</w:t>
            </w:r>
          </w:p>
        </w:tc>
        <w:tc>
          <w:tcPr>
            <w:tcW w:w="2592" w:type="dxa"/>
          </w:tcPr>
          <w:p w14:paraId="1D574AA0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 xml:space="preserve">File Added to System Directory </w:t>
            </w:r>
            <w:r w:rsidRPr="004B047F">
              <w:rPr>
                <w:rFonts w:asciiTheme="majorHAnsi" w:hAnsiTheme="majorHAnsi"/>
                <w:sz w:val="20"/>
                <w:szCs w:val="20"/>
              </w:rPr>
              <w:t>(Routine Updates)</w:t>
            </w:r>
          </w:p>
        </w:tc>
        <w:tc>
          <w:tcPr>
            <w:tcW w:w="1296" w:type="dxa"/>
          </w:tcPr>
          <w:p w14:paraId="38D69718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4.120</w:t>
            </w:r>
          </w:p>
        </w:tc>
        <w:tc>
          <w:tcPr>
            <w:tcW w:w="1152" w:type="dxa"/>
          </w:tcPr>
          <w:p w14:paraId="1B6F4BB0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132</w:t>
            </w:r>
          </w:p>
        </w:tc>
        <w:tc>
          <w:tcPr>
            <w:tcW w:w="864" w:type="dxa"/>
          </w:tcPr>
          <w:p w14:paraId="17B75BDB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95,0%</w:t>
            </w:r>
          </w:p>
        </w:tc>
        <w:tc>
          <w:tcPr>
            <w:tcW w:w="864" w:type="dxa"/>
          </w:tcPr>
          <w:p w14:paraId="704BADE2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1296" w:type="dxa"/>
          </w:tcPr>
          <w:p w14:paraId="225AA253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376</w:t>
            </w:r>
          </w:p>
        </w:tc>
        <w:tc>
          <w:tcPr>
            <w:tcW w:w="1728" w:type="dxa"/>
          </w:tcPr>
          <w:p w14:paraId="0A12214C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S4 Maintenance Window</w:t>
            </w:r>
          </w:p>
        </w:tc>
      </w:tr>
      <w:tr w:rsidR="004B047F" w:rsidRPr="004B047F" w14:paraId="69FCF0BE" w14:textId="77777777" w:rsidTr="004B047F">
        <w:tc>
          <w:tcPr>
            <w:tcW w:w="1008" w:type="dxa"/>
          </w:tcPr>
          <w:p w14:paraId="7140713D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2502</w:t>
            </w:r>
          </w:p>
        </w:tc>
        <w:tc>
          <w:tcPr>
            <w:tcW w:w="2592" w:type="dxa"/>
          </w:tcPr>
          <w:p w14:paraId="50451856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Syslog Event Severity Level Warning</w:t>
            </w:r>
          </w:p>
        </w:tc>
        <w:tc>
          <w:tcPr>
            <w:tcW w:w="1296" w:type="dxa"/>
          </w:tcPr>
          <w:p w14:paraId="05C379BB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2.140</w:t>
            </w:r>
          </w:p>
        </w:tc>
        <w:tc>
          <w:tcPr>
            <w:tcW w:w="1152" w:type="dxa"/>
          </w:tcPr>
          <w:p w14:paraId="3721B04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69</w:t>
            </w:r>
          </w:p>
        </w:tc>
        <w:tc>
          <w:tcPr>
            <w:tcW w:w="864" w:type="dxa"/>
          </w:tcPr>
          <w:p w14:paraId="2274A096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98,0%</w:t>
            </w:r>
          </w:p>
        </w:tc>
        <w:tc>
          <w:tcPr>
            <w:tcW w:w="864" w:type="dxa"/>
          </w:tcPr>
          <w:p w14:paraId="6F415994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1296" w:type="dxa"/>
          </w:tcPr>
          <w:p w14:paraId="391680B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135</w:t>
            </w:r>
          </w:p>
        </w:tc>
        <w:tc>
          <w:tcPr>
            <w:tcW w:w="1728" w:type="dxa"/>
          </w:tcPr>
          <w:p w14:paraId="2F54F9B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S1 Generic Filter</w:t>
            </w:r>
          </w:p>
        </w:tc>
      </w:tr>
      <w:tr w:rsidR="004B047F" w:rsidRPr="004B047F" w14:paraId="28F0FAAF" w14:textId="77777777" w:rsidTr="004B047F">
        <w:tc>
          <w:tcPr>
            <w:tcW w:w="1008" w:type="dxa"/>
          </w:tcPr>
          <w:p w14:paraId="27AC8E41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550</w:t>
            </w:r>
          </w:p>
        </w:tc>
        <w:tc>
          <w:tcPr>
            <w:tcW w:w="2592" w:type="dxa"/>
          </w:tcPr>
          <w:p w14:paraId="21DA164D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Integrity Checksum Changed (System Patch)</w:t>
            </w:r>
          </w:p>
        </w:tc>
        <w:tc>
          <w:tcPr>
            <w:tcW w:w="1296" w:type="dxa"/>
          </w:tcPr>
          <w:p w14:paraId="469654C6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1.120</w:t>
            </w:r>
          </w:p>
        </w:tc>
        <w:tc>
          <w:tcPr>
            <w:tcW w:w="1152" w:type="dxa"/>
          </w:tcPr>
          <w:p w14:paraId="103F10B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36</w:t>
            </w:r>
          </w:p>
        </w:tc>
        <w:tc>
          <w:tcPr>
            <w:tcW w:w="864" w:type="dxa"/>
          </w:tcPr>
          <w:p w14:paraId="5E71F036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90,0%</w:t>
            </w:r>
          </w:p>
        </w:tc>
        <w:tc>
          <w:tcPr>
            <w:tcW w:w="864" w:type="dxa"/>
          </w:tcPr>
          <w:p w14:paraId="54192161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1296" w:type="dxa"/>
          </w:tcPr>
          <w:p w14:paraId="6322774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97</w:t>
            </w:r>
          </w:p>
        </w:tc>
        <w:tc>
          <w:tcPr>
            <w:tcW w:w="1728" w:type="dxa"/>
          </w:tcPr>
          <w:p w14:paraId="3C47C8D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S4 Maintenance Exemption</w:t>
            </w:r>
          </w:p>
        </w:tc>
      </w:tr>
      <w:tr w:rsidR="004B047F" w:rsidRPr="004B047F" w14:paraId="7B69C1F6" w14:textId="77777777" w:rsidTr="004B047F">
        <w:tc>
          <w:tcPr>
            <w:tcW w:w="1008" w:type="dxa"/>
          </w:tcPr>
          <w:p w14:paraId="3FCDDAD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5720</w:t>
            </w:r>
          </w:p>
        </w:tc>
        <w:tc>
          <w:tcPr>
            <w:tcW w:w="2592" w:type="dxa"/>
          </w:tcPr>
          <w:p w14:paraId="5751976A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Multiple SSH Connection Attempts</w:t>
            </w:r>
          </w:p>
        </w:tc>
        <w:tc>
          <w:tcPr>
            <w:tcW w:w="1296" w:type="dxa"/>
          </w:tcPr>
          <w:p w14:paraId="702A9C84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564</w:t>
            </w:r>
          </w:p>
        </w:tc>
        <w:tc>
          <w:tcPr>
            <w:tcW w:w="1152" w:type="dxa"/>
          </w:tcPr>
          <w:p w14:paraId="2DC35A15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18</w:t>
            </w:r>
          </w:p>
        </w:tc>
        <w:tc>
          <w:tcPr>
            <w:tcW w:w="864" w:type="dxa"/>
          </w:tcPr>
          <w:p w14:paraId="3A63A14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85,0%</w:t>
            </w:r>
          </w:p>
        </w:tc>
        <w:tc>
          <w:tcPr>
            <w:tcW w:w="864" w:type="dxa"/>
          </w:tcPr>
          <w:p w14:paraId="1B2F3634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1296" w:type="dxa"/>
          </w:tcPr>
          <w:p w14:paraId="7D3F23B5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61</w:t>
            </w:r>
          </w:p>
        </w:tc>
        <w:tc>
          <w:tcPr>
            <w:tcW w:w="1728" w:type="dxa"/>
          </w:tcPr>
          <w:p w14:paraId="7A49C725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S3 Threshold Escalation</w:t>
            </w:r>
          </w:p>
        </w:tc>
      </w:tr>
    </w:tbl>
    <w:p w14:paraId="15E3FD44" w14:textId="77777777" w:rsidR="004B047F" w:rsidRDefault="004B047F">
      <w:pPr>
        <w:spacing w:before="240" w:after="80"/>
        <w:rPr>
          <w:rFonts w:asciiTheme="majorHAnsi" w:hAnsiTheme="majorHAnsi"/>
          <w:b/>
          <w:sz w:val="20"/>
          <w:szCs w:val="20"/>
        </w:rPr>
      </w:pPr>
    </w:p>
    <w:p w14:paraId="1D1E39DA" w14:textId="77777777" w:rsidR="004B047F" w:rsidRDefault="004B047F">
      <w:pPr>
        <w:spacing w:before="240" w:after="80"/>
        <w:rPr>
          <w:rFonts w:asciiTheme="majorHAnsi" w:hAnsiTheme="majorHAnsi"/>
          <w:b/>
          <w:sz w:val="20"/>
          <w:szCs w:val="20"/>
        </w:rPr>
      </w:pPr>
    </w:p>
    <w:p w14:paraId="2342ED62" w14:textId="6677CDC7" w:rsidR="004C5CB1" w:rsidRPr="004B047F" w:rsidRDefault="005F3B2B">
      <w:pPr>
        <w:spacing w:before="240" w:after="80"/>
        <w:rPr>
          <w:rFonts w:asciiTheme="majorHAnsi" w:hAnsiTheme="majorHAnsi"/>
          <w:sz w:val="20"/>
          <w:szCs w:val="20"/>
        </w:rPr>
      </w:pPr>
      <w:r w:rsidRPr="004B047F">
        <w:rPr>
          <w:rFonts w:asciiTheme="majorHAnsi" w:hAnsiTheme="majorHAnsi"/>
          <w:b/>
          <w:sz w:val="20"/>
          <w:szCs w:val="20"/>
        </w:rPr>
        <w:lastRenderedPageBreak/>
        <w:t>4. Top 10 High-Value Security Rules (Aturan Bernilai Tinggi)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2937"/>
        <w:gridCol w:w="852"/>
        <w:gridCol w:w="2124"/>
        <w:gridCol w:w="864"/>
        <w:gridCol w:w="2521"/>
      </w:tblGrid>
      <w:tr w:rsidR="004B047F" w:rsidRPr="004B047F" w14:paraId="785BF745" w14:textId="77777777" w:rsidTr="004B047F">
        <w:tc>
          <w:tcPr>
            <w:tcW w:w="1008" w:type="dxa"/>
            <w:shd w:val="clear" w:color="auto" w:fill="DBE5F1" w:themeFill="accent1" w:themeFillTint="33"/>
          </w:tcPr>
          <w:p w14:paraId="59999B8C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Rule ID</w:t>
            </w:r>
          </w:p>
        </w:tc>
        <w:tc>
          <w:tcPr>
            <w:tcW w:w="3024" w:type="dxa"/>
            <w:shd w:val="clear" w:color="auto" w:fill="DBE5F1" w:themeFill="accent1" w:themeFillTint="33"/>
          </w:tcPr>
          <w:p w14:paraId="74F1269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Nama Rule / Indikator Ancaman</w:t>
            </w:r>
          </w:p>
        </w:tc>
        <w:tc>
          <w:tcPr>
            <w:tcW w:w="864" w:type="dxa"/>
            <w:shd w:val="clear" w:color="auto" w:fill="DBE5F1" w:themeFill="accent1" w:themeFillTint="33"/>
          </w:tcPr>
          <w:p w14:paraId="626376A7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Level</w:t>
            </w:r>
          </w:p>
        </w:tc>
        <w:tc>
          <w:tcPr>
            <w:tcW w:w="2160" w:type="dxa"/>
            <w:shd w:val="clear" w:color="auto" w:fill="DBE5F1" w:themeFill="accent1" w:themeFillTint="33"/>
          </w:tcPr>
          <w:p w14:paraId="1CCBDD3B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Taktik MITRE ATT&amp;CK</w:t>
            </w:r>
          </w:p>
        </w:tc>
        <w:tc>
          <w:tcPr>
            <w:tcW w:w="864" w:type="dxa"/>
            <w:shd w:val="clear" w:color="auto" w:fill="DBE5F1" w:themeFill="accent1" w:themeFillTint="33"/>
          </w:tcPr>
          <w:p w14:paraId="53F2DDE0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Volume</w:t>
            </w:r>
          </w:p>
        </w:tc>
        <w:tc>
          <w:tcPr>
            <w:tcW w:w="2592" w:type="dxa"/>
            <w:shd w:val="clear" w:color="auto" w:fill="DBE5F1" w:themeFill="accent1" w:themeFillTint="33"/>
          </w:tcPr>
          <w:p w14:paraId="2736B21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Nilai Investigasi Analis</w:t>
            </w:r>
          </w:p>
        </w:tc>
      </w:tr>
      <w:tr w:rsidR="004B047F" w:rsidRPr="004B047F" w14:paraId="347D7AF4" w14:textId="77777777" w:rsidTr="004B047F">
        <w:tc>
          <w:tcPr>
            <w:tcW w:w="1008" w:type="dxa"/>
          </w:tcPr>
          <w:p w14:paraId="7B2A121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5715</w:t>
            </w:r>
          </w:p>
        </w:tc>
        <w:tc>
          <w:tcPr>
            <w:tcW w:w="3024" w:type="dxa"/>
          </w:tcPr>
          <w:p w14:paraId="1805F313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 xml:space="preserve">SSHD </w:t>
            </w:r>
            <w:r w:rsidRPr="004B047F">
              <w:rPr>
                <w:rFonts w:asciiTheme="majorHAnsi" w:hAnsiTheme="majorHAnsi"/>
                <w:sz w:val="20"/>
                <w:szCs w:val="20"/>
              </w:rPr>
              <w:t>Authentication Succeeded (Post-Bruteforce)</w:t>
            </w:r>
          </w:p>
        </w:tc>
        <w:tc>
          <w:tcPr>
            <w:tcW w:w="864" w:type="dxa"/>
          </w:tcPr>
          <w:p w14:paraId="374AE237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  <w:tc>
          <w:tcPr>
            <w:tcW w:w="2160" w:type="dxa"/>
          </w:tcPr>
          <w:p w14:paraId="4ED5284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Credential Access (T1078)</w:t>
            </w:r>
          </w:p>
        </w:tc>
        <w:tc>
          <w:tcPr>
            <w:tcW w:w="864" w:type="dxa"/>
          </w:tcPr>
          <w:p w14:paraId="62780762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2592" w:type="dxa"/>
          </w:tcPr>
          <w:p w14:paraId="31C02CA5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CRITICAL - Bukti pembobolan akun</w:t>
            </w:r>
          </w:p>
        </w:tc>
      </w:tr>
      <w:tr w:rsidR="004B047F" w:rsidRPr="004B047F" w14:paraId="5095E830" w14:textId="77777777" w:rsidTr="004B047F">
        <w:tc>
          <w:tcPr>
            <w:tcW w:w="1008" w:type="dxa"/>
          </w:tcPr>
          <w:p w14:paraId="4CE2A148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100105</w:t>
            </w:r>
          </w:p>
        </w:tc>
        <w:tc>
          <w:tcPr>
            <w:tcW w:w="3024" w:type="dxa"/>
          </w:tcPr>
          <w:p w14:paraId="2D521B4D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Brute Force Followed by Successful Login</w:t>
            </w:r>
          </w:p>
        </w:tc>
        <w:tc>
          <w:tcPr>
            <w:tcW w:w="864" w:type="dxa"/>
          </w:tcPr>
          <w:p w14:paraId="41EE3223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12</w:t>
            </w:r>
          </w:p>
        </w:tc>
        <w:tc>
          <w:tcPr>
            <w:tcW w:w="2160" w:type="dxa"/>
          </w:tcPr>
          <w:p w14:paraId="6A064865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Initial Access / Cred Access</w:t>
            </w:r>
          </w:p>
        </w:tc>
        <w:tc>
          <w:tcPr>
            <w:tcW w:w="864" w:type="dxa"/>
          </w:tcPr>
          <w:p w14:paraId="0E14492C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2592" w:type="dxa"/>
          </w:tcPr>
          <w:p w14:paraId="3B47E7D7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HIGH - Rantai serangan multi-tahap</w:t>
            </w:r>
          </w:p>
        </w:tc>
      </w:tr>
      <w:tr w:rsidR="004B047F" w:rsidRPr="004B047F" w14:paraId="45A2CFC3" w14:textId="77777777" w:rsidTr="004B047F">
        <w:tc>
          <w:tcPr>
            <w:tcW w:w="1008" w:type="dxa"/>
          </w:tcPr>
          <w:p w14:paraId="21F9656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100401</w:t>
            </w:r>
          </w:p>
        </w:tc>
        <w:tc>
          <w:tcPr>
            <w:tcW w:w="3024" w:type="dxa"/>
          </w:tcPr>
          <w:p w14:paraId="77B43D2A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 xml:space="preserve">Sudo Execution by </w:t>
            </w:r>
            <w:r w:rsidRPr="004B047F">
              <w:rPr>
                <w:rFonts w:asciiTheme="majorHAnsi" w:hAnsiTheme="majorHAnsi"/>
                <w:sz w:val="20"/>
                <w:szCs w:val="20"/>
              </w:rPr>
              <w:t>Non-Standard Privileged User</w:t>
            </w:r>
          </w:p>
        </w:tc>
        <w:tc>
          <w:tcPr>
            <w:tcW w:w="864" w:type="dxa"/>
          </w:tcPr>
          <w:p w14:paraId="589B742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11</w:t>
            </w:r>
          </w:p>
        </w:tc>
        <w:tc>
          <w:tcPr>
            <w:tcW w:w="2160" w:type="dxa"/>
          </w:tcPr>
          <w:p w14:paraId="5EC42521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Privilege Escalation (T1068)</w:t>
            </w:r>
          </w:p>
        </w:tc>
        <w:tc>
          <w:tcPr>
            <w:tcW w:w="864" w:type="dxa"/>
          </w:tcPr>
          <w:p w14:paraId="25D153D5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0</w:t>
            </w:r>
          </w:p>
        </w:tc>
        <w:tc>
          <w:tcPr>
            <w:tcW w:w="2592" w:type="dxa"/>
          </w:tcPr>
          <w:p w14:paraId="6A89DAFB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CRITICAL - Eskalasi hak akses lokal</w:t>
            </w:r>
          </w:p>
        </w:tc>
      </w:tr>
      <w:tr w:rsidR="004B047F" w:rsidRPr="004B047F" w14:paraId="52193525" w14:textId="77777777" w:rsidTr="004B047F">
        <w:tc>
          <w:tcPr>
            <w:tcW w:w="1008" w:type="dxa"/>
          </w:tcPr>
          <w:p w14:paraId="120939F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100501</w:t>
            </w:r>
          </w:p>
        </w:tc>
        <w:tc>
          <w:tcPr>
            <w:tcW w:w="3024" w:type="dxa"/>
          </w:tcPr>
          <w:p w14:paraId="07028A10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Cronjob / Systemd Service Persistence Added</w:t>
            </w:r>
          </w:p>
        </w:tc>
        <w:tc>
          <w:tcPr>
            <w:tcW w:w="864" w:type="dxa"/>
          </w:tcPr>
          <w:p w14:paraId="0777318D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  <w:tc>
          <w:tcPr>
            <w:tcW w:w="2160" w:type="dxa"/>
          </w:tcPr>
          <w:p w14:paraId="02B4A85F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Persistence (T1053)</w:t>
            </w:r>
          </w:p>
        </w:tc>
        <w:tc>
          <w:tcPr>
            <w:tcW w:w="864" w:type="dxa"/>
          </w:tcPr>
          <w:p w14:paraId="67ABF630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0</w:t>
            </w:r>
          </w:p>
        </w:tc>
        <w:tc>
          <w:tcPr>
            <w:tcW w:w="2592" w:type="dxa"/>
          </w:tcPr>
          <w:p w14:paraId="4B1079B0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HIGH - Pemasangan backdoor permanen</w:t>
            </w:r>
          </w:p>
        </w:tc>
      </w:tr>
      <w:tr w:rsidR="004B047F" w:rsidRPr="004B047F" w14:paraId="0A24D733" w14:textId="77777777" w:rsidTr="004B047F">
        <w:tc>
          <w:tcPr>
            <w:tcW w:w="1008" w:type="dxa"/>
          </w:tcPr>
          <w:p w14:paraId="2C18AEF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100601</w:t>
            </w:r>
          </w:p>
        </w:tc>
        <w:tc>
          <w:tcPr>
            <w:tcW w:w="3024" w:type="dxa"/>
          </w:tcPr>
          <w:p w14:paraId="49FD5AD3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 xml:space="preserve">Lateral Movement via Admin </w:t>
            </w:r>
            <w:r w:rsidRPr="004B047F">
              <w:rPr>
                <w:rFonts w:asciiTheme="majorHAnsi" w:hAnsiTheme="majorHAnsi"/>
                <w:sz w:val="20"/>
                <w:szCs w:val="20"/>
              </w:rPr>
              <w:t>Shares / WMI Exec</w:t>
            </w:r>
          </w:p>
        </w:tc>
        <w:tc>
          <w:tcPr>
            <w:tcW w:w="864" w:type="dxa"/>
          </w:tcPr>
          <w:p w14:paraId="17923EBA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12</w:t>
            </w:r>
          </w:p>
        </w:tc>
        <w:tc>
          <w:tcPr>
            <w:tcW w:w="2160" w:type="dxa"/>
          </w:tcPr>
          <w:p w14:paraId="607D1287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Lateral Movement (T1021)</w:t>
            </w:r>
          </w:p>
        </w:tc>
        <w:tc>
          <w:tcPr>
            <w:tcW w:w="864" w:type="dxa"/>
          </w:tcPr>
          <w:p w14:paraId="393C9E4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0</w:t>
            </w:r>
          </w:p>
        </w:tc>
        <w:tc>
          <w:tcPr>
            <w:tcW w:w="2592" w:type="dxa"/>
          </w:tcPr>
          <w:p w14:paraId="659116C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CRITICAL - Penyebaran lateral lintas host</w:t>
            </w:r>
          </w:p>
        </w:tc>
      </w:tr>
      <w:tr w:rsidR="004B047F" w:rsidRPr="004B047F" w14:paraId="3DAC1F1D" w14:textId="77777777" w:rsidTr="004B047F">
        <w:tc>
          <w:tcPr>
            <w:tcW w:w="1008" w:type="dxa"/>
          </w:tcPr>
          <w:p w14:paraId="42606464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100305</w:t>
            </w:r>
          </w:p>
        </w:tc>
        <w:tc>
          <w:tcPr>
            <w:tcW w:w="3024" w:type="dxa"/>
          </w:tcPr>
          <w:p w14:paraId="06F83842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Port Sweep on Critical Database Ports (27017)</w:t>
            </w:r>
          </w:p>
        </w:tc>
        <w:tc>
          <w:tcPr>
            <w:tcW w:w="864" w:type="dxa"/>
          </w:tcPr>
          <w:p w14:paraId="7B92ECFA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8</w:t>
            </w:r>
          </w:p>
        </w:tc>
        <w:tc>
          <w:tcPr>
            <w:tcW w:w="2160" w:type="dxa"/>
          </w:tcPr>
          <w:p w14:paraId="4E9A2B14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Reconnaissance (T1046)</w:t>
            </w:r>
          </w:p>
        </w:tc>
        <w:tc>
          <w:tcPr>
            <w:tcW w:w="864" w:type="dxa"/>
          </w:tcPr>
          <w:p w14:paraId="0B738CA3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83</w:t>
            </w:r>
          </w:p>
        </w:tc>
        <w:tc>
          <w:tcPr>
            <w:tcW w:w="2592" w:type="dxa"/>
          </w:tcPr>
          <w:p w14:paraId="6AE7120B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MEDIUM - Pengintaian target bernilai tinggi</w:t>
            </w:r>
          </w:p>
        </w:tc>
      </w:tr>
      <w:tr w:rsidR="004B047F" w:rsidRPr="004B047F" w14:paraId="718E9C46" w14:textId="77777777" w:rsidTr="004B047F">
        <w:tc>
          <w:tcPr>
            <w:tcW w:w="1008" w:type="dxa"/>
          </w:tcPr>
          <w:p w14:paraId="0F3283C4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100701</w:t>
            </w:r>
          </w:p>
        </w:tc>
        <w:tc>
          <w:tcPr>
            <w:tcW w:w="3024" w:type="dxa"/>
          </w:tcPr>
          <w:p w14:paraId="1FF59CB8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 xml:space="preserve">Full Multi-Stage Attack </w:t>
            </w:r>
            <w:r w:rsidRPr="004B047F">
              <w:rPr>
                <w:rFonts w:asciiTheme="majorHAnsi" w:hAnsiTheme="majorHAnsi"/>
                <w:sz w:val="20"/>
                <w:szCs w:val="20"/>
              </w:rPr>
              <w:t>Chain Detected</w:t>
            </w:r>
          </w:p>
        </w:tc>
        <w:tc>
          <w:tcPr>
            <w:tcW w:w="864" w:type="dxa"/>
          </w:tcPr>
          <w:p w14:paraId="2C8A0042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14</w:t>
            </w:r>
          </w:p>
        </w:tc>
        <w:tc>
          <w:tcPr>
            <w:tcW w:w="2160" w:type="dxa"/>
          </w:tcPr>
          <w:p w14:paraId="4538AD68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Command &amp; Control / Impact</w:t>
            </w:r>
          </w:p>
        </w:tc>
        <w:tc>
          <w:tcPr>
            <w:tcW w:w="864" w:type="dxa"/>
          </w:tcPr>
          <w:p w14:paraId="2A6148EC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0</w:t>
            </w:r>
          </w:p>
        </w:tc>
        <w:tc>
          <w:tcPr>
            <w:tcW w:w="2592" w:type="dxa"/>
          </w:tcPr>
          <w:p w14:paraId="71374CEA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CRITICAL - Skenario Kill Chain lengkap</w:t>
            </w:r>
          </w:p>
        </w:tc>
      </w:tr>
      <w:tr w:rsidR="004B047F" w:rsidRPr="004B047F" w14:paraId="72BC6746" w14:textId="77777777" w:rsidTr="004B047F">
        <w:tc>
          <w:tcPr>
            <w:tcW w:w="1008" w:type="dxa"/>
          </w:tcPr>
          <w:p w14:paraId="070E1F98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5712</w:t>
            </w:r>
          </w:p>
        </w:tc>
        <w:tc>
          <w:tcPr>
            <w:tcW w:w="3024" w:type="dxa"/>
          </w:tcPr>
          <w:p w14:paraId="43DECEE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SSH Brute Force Attack Detected</w:t>
            </w:r>
          </w:p>
        </w:tc>
        <w:tc>
          <w:tcPr>
            <w:tcW w:w="864" w:type="dxa"/>
          </w:tcPr>
          <w:p w14:paraId="55B54997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  <w:tc>
          <w:tcPr>
            <w:tcW w:w="2160" w:type="dxa"/>
          </w:tcPr>
          <w:p w14:paraId="26D50A7C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Credential Access (T1110)</w:t>
            </w:r>
          </w:p>
        </w:tc>
        <w:tc>
          <w:tcPr>
            <w:tcW w:w="864" w:type="dxa"/>
          </w:tcPr>
          <w:p w14:paraId="56000EB6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2592" w:type="dxa"/>
          </w:tcPr>
          <w:p w14:paraId="5B4149E3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HIGH - Serangan kamus terkoordinasi</w:t>
            </w:r>
          </w:p>
        </w:tc>
      </w:tr>
      <w:tr w:rsidR="004B047F" w:rsidRPr="004B047F" w14:paraId="528D7EEE" w14:textId="77777777" w:rsidTr="004B047F">
        <w:tc>
          <w:tcPr>
            <w:tcW w:w="1008" w:type="dxa"/>
          </w:tcPr>
          <w:p w14:paraId="40D2D227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31106</w:t>
            </w:r>
          </w:p>
        </w:tc>
        <w:tc>
          <w:tcPr>
            <w:tcW w:w="3024" w:type="dxa"/>
          </w:tcPr>
          <w:p w14:paraId="72D50765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Web Shell Injection / Directory Traversal</w:t>
            </w:r>
          </w:p>
        </w:tc>
        <w:tc>
          <w:tcPr>
            <w:tcW w:w="864" w:type="dxa"/>
          </w:tcPr>
          <w:p w14:paraId="718996BD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11</w:t>
            </w:r>
          </w:p>
        </w:tc>
        <w:tc>
          <w:tcPr>
            <w:tcW w:w="2160" w:type="dxa"/>
          </w:tcPr>
          <w:p w14:paraId="4668C3FA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Exploit Public Application</w:t>
            </w:r>
          </w:p>
        </w:tc>
        <w:tc>
          <w:tcPr>
            <w:tcW w:w="864" w:type="dxa"/>
          </w:tcPr>
          <w:p w14:paraId="3C331647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592" w:type="dxa"/>
          </w:tcPr>
          <w:p w14:paraId="0EEA6E13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HIGH - Upaya eksekusi payload web</w:t>
            </w:r>
          </w:p>
        </w:tc>
      </w:tr>
      <w:tr w:rsidR="004B047F" w:rsidRPr="004B047F" w14:paraId="7C55C658" w14:textId="77777777" w:rsidTr="004B047F">
        <w:tc>
          <w:tcPr>
            <w:tcW w:w="1008" w:type="dxa"/>
          </w:tcPr>
          <w:p w14:paraId="194B5ADD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100801</w:t>
            </w:r>
          </w:p>
        </w:tc>
        <w:tc>
          <w:tcPr>
            <w:tcW w:w="3024" w:type="dxa"/>
          </w:tcPr>
          <w:p w14:paraId="7AE9810F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Suppression Escape Anomaly Flagged</w:t>
            </w:r>
          </w:p>
        </w:tc>
        <w:tc>
          <w:tcPr>
            <w:tcW w:w="864" w:type="dxa"/>
          </w:tcPr>
          <w:p w14:paraId="6B09262A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12</w:t>
            </w:r>
          </w:p>
        </w:tc>
        <w:tc>
          <w:tcPr>
            <w:tcW w:w="2160" w:type="dxa"/>
          </w:tcPr>
          <w:p w14:paraId="590A1410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Defense Evasion (T1562)</w:t>
            </w:r>
          </w:p>
        </w:tc>
        <w:tc>
          <w:tcPr>
            <w:tcW w:w="864" w:type="dxa"/>
          </w:tcPr>
          <w:p w14:paraId="72B09EEC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0</w:t>
            </w:r>
          </w:p>
        </w:tc>
        <w:tc>
          <w:tcPr>
            <w:tcW w:w="2592" w:type="dxa"/>
          </w:tcPr>
          <w:p w14:paraId="7CCDC043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CRITICAL - Lolosnya serangan lewat allowlist</w:t>
            </w:r>
          </w:p>
        </w:tc>
      </w:tr>
    </w:tbl>
    <w:p w14:paraId="01A70F7D" w14:textId="77777777" w:rsidR="004C5CB1" w:rsidRPr="004B047F" w:rsidRDefault="005F3B2B">
      <w:pPr>
        <w:spacing w:before="240" w:after="80"/>
        <w:rPr>
          <w:rFonts w:asciiTheme="majorHAnsi" w:hAnsiTheme="majorHAnsi"/>
          <w:sz w:val="20"/>
          <w:szCs w:val="20"/>
        </w:rPr>
      </w:pPr>
      <w:r w:rsidRPr="004B047F">
        <w:rPr>
          <w:rFonts w:asciiTheme="majorHAnsi" w:hAnsiTheme="majorHAnsi"/>
          <w:b/>
          <w:sz w:val="20"/>
          <w:szCs w:val="20"/>
        </w:rPr>
        <w:t>5. Top 5 Repetitive Event Patterns (Pola Repetitif)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3"/>
        <w:gridCol w:w="2521"/>
        <w:gridCol w:w="1136"/>
        <w:gridCol w:w="1687"/>
        <w:gridCol w:w="2249"/>
      </w:tblGrid>
      <w:tr w:rsidR="004B047F" w:rsidRPr="004B047F" w14:paraId="19FC2ED0" w14:textId="77777777" w:rsidTr="004B047F">
        <w:tc>
          <w:tcPr>
            <w:tcW w:w="2016" w:type="dxa"/>
            <w:shd w:val="clear" w:color="auto" w:fill="DBE5F1" w:themeFill="accent1" w:themeFillTint="33"/>
          </w:tcPr>
          <w:p w14:paraId="0109E915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 xml:space="preserve">Pola Komposit (MD5 </w:t>
            </w: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Hash Key)</w:t>
            </w:r>
          </w:p>
        </w:tc>
        <w:tc>
          <w:tcPr>
            <w:tcW w:w="2592" w:type="dxa"/>
            <w:shd w:val="clear" w:color="auto" w:fill="DBE5F1" w:themeFill="accent1" w:themeFillTint="33"/>
          </w:tcPr>
          <w:p w14:paraId="743F86B8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Entitas Terlibat</w:t>
            </w:r>
          </w:p>
        </w:tc>
        <w:tc>
          <w:tcPr>
            <w:tcW w:w="1152" w:type="dxa"/>
            <w:shd w:val="clear" w:color="auto" w:fill="DBE5F1" w:themeFill="accent1" w:themeFillTint="33"/>
          </w:tcPr>
          <w:p w14:paraId="4420401B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Volume Log</w:t>
            </w:r>
          </w:p>
        </w:tc>
        <w:tc>
          <w:tcPr>
            <w:tcW w:w="1728" w:type="dxa"/>
            <w:shd w:val="clear" w:color="auto" w:fill="DBE5F1" w:themeFill="accent1" w:themeFillTint="33"/>
          </w:tcPr>
          <w:p w14:paraId="244835AF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Frekuensi Burst</w:t>
            </w:r>
          </w:p>
        </w:tc>
        <w:tc>
          <w:tcPr>
            <w:tcW w:w="2304" w:type="dxa"/>
            <w:shd w:val="clear" w:color="auto" w:fill="DBE5F1" w:themeFill="accent1" w:themeFillTint="33"/>
          </w:tcPr>
          <w:p w14:paraId="0140474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b/>
                <w:sz w:val="20"/>
                <w:szCs w:val="20"/>
              </w:rPr>
              <w:t>Mitigasi Terapan</w:t>
            </w:r>
          </w:p>
        </w:tc>
      </w:tr>
      <w:tr w:rsidR="004B047F" w:rsidRPr="004B047F" w14:paraId="6BF03600" w14:textId="77777777" w:rsidTr="004B047F">
        <w:tc>
          <w:tcPr>
            <w:tcW w:w="2016" w:type="dxa"/>
          </w:tcPr>
          <w:p w14:paraId="7A9CB33B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B047F">
              <w:rPr>
                <w:rFonts w:asciiTheme="majorHAnsi" w:hAnsiTheme="majorHAnsi"/>
                <w:sz w:val="20"/>
                <w:szCs w:val="20"/>
              </w:rPr>
              <w:t>AppArmor_Container_Open</w:t>
            </w:r>
            <w:proofErr w:type="spellEnd"/>
          </w:p>
        </w:tc>
        <w:tc>
          <w:tcPr>
            <w:tcW w:w="2592" w:type="dxa"/>
          </w:tcPr>
          <w:p w14:paraId="6894E9B0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Host: prod-app-</w:t>
            </w:r>
            <w:proofErr w:type="gramStart"/>
            <w:r w:rsidRPr="004B047F">
              <w:rPr>
                <w:rFonts w:asciiTheme="majorHAnsi" w:hAnsiTheme="majorHAnsi"/>
                <w:sz w:val="20"/>
                <w:szCs w:val="20"/>
              </w:rPr>
              <w:t>01..</w:t>
            </w:r>
            <w:proofErr w:type="gramEnd"/>
            <w:r w:rsidRPr="004B047F">
              <w:rPr>
                <w:rFonts w:asciiTheme="majorHAnsi" w:hAnsiTheme="majorHAnsi"/>
                <w:sz w:val="20"/>
                <w:szCs w:val="20"/>
              </w:rPr>
              <w:t>08 | User: system</w:t>
            </w:r>
          </w:p>
        </w:tc>
        <w:tc>
          <w:tcPr>
            <w:tcW w:w="1152" w:type="dxa"/>
          </w:tcPr>
          <w:p w14:paraId="33D5E1ED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457.178</w:t>
            </w:r>
          </w:p>
        </w:tc>
        <w:tc>
          <w:tcPr>
            <w:tcW w:w="1728" w:type="dxa"/>
          </w:tcPr>
          <w:p w14:paraId="2F49048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~600 logs / 5 menit</w:t>
            </w:r>
          </w:p>
        </w:tc>
        <w:tc>
          <w:tcPr>
            <w:tcW w:w="2304" w:type="dxa"/>
          </w:tcPr>
          <w:p w14:paraId="1F3FC188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S1 Rule 52002 Suppression</w:t>
            </w:r>
          </w:p>
        </w:tc>
      </w:tr>
      <w:tr w:rsidR="004B047F" w:rsidRPr="004B047F" w14:paraId="5C9BF762" w14:textId="77777777" w:rsidTr="004B047F">
        <w:tc>
          <w:tcPr>
            <w:tcW w:w="2016" w:type="dxa"/>
          </w:tcPr>
          <w:p w14:paraId="795495A8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Web_400_Bad_Request_Burst</w:t>
            </w:r>
          </w:p>
        </w:tc>
        <w:tc>
          <w:tcPr>
            <w:tcW w:w="2592" w:type="dxa"/>
          </w:tcPr>
          <w:p w14:paraId="3CFE5162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 xml:space="preserve">Host: </w:t>
            </w:r>
            <w:r w:rsidRPr="004B047F">
              <w:rPr>
                <w:rFonts w:asciiTheme="majorHAnsi" w:hAnsiTheme="majorHAnsi"/>
                <w:sz w:val="20"/>
                <w:szCs w:val="20"/>
              </w:rPr>
              <w:t>public-dashboard-241 | Src: External Bots</w:t>
            </w:r>
          </w:p>
        </w:tc>
        <w:tc>
          <w:tcPr>
            <w:tcW w:w="1152" w:type="dxa"/>
          </w:tcPr>
          <w:p w14:paraId="0384E01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263.045</w:t>
            </w:r>
          </w:p>
        </w:tc>
        <w:tc>
          <w:tcPr>
            <w:tcW w:w="1728" w:type="dxa"/>
          </w:tcPr>
          <w:p w14:paraId="1B968544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~350 logs / 5 menit</w:t>
            </w:r>
          </w:p>
        </w:tc>
        <w:tc>
          <w:tcPr>
            <w:tcW w:w="2304" w:type="dxa"/>
          </w:tcPr>
          <w:p w14:paraId="7883352D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S2 Composite Key Dedup 15m</w:t>
            </w:r>
          </w:p>
        </w:tc>
      </w:tr>
      <w:tr w:rsidR="004B047F" w:rsidRPr="004B047F" w14:paraId="3FE941FE" w14:textId="77777777" w:rsidTr="004B047F">
        <w:tc>
          <w:tcPr>
            <w:tcW w:w="2016" w:type="dxa"/>
          </w:tcPr>
          <w:p w14:paraId="666E4424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B047F">
              <w:rPr>
                <w:rFonts w:asciiTheme="majorHAnsi" w:hAnsiTheme="majorHAnsi"/>
                <w:sz w:val="20"/>
                <w:szCs w:val="20"/>
              </w:rPr>
              <w:t>HTTP_POST_Scanner_Burst</w:t>
            </w:r>
            <w:proofErr w:type="spellEnd"/>
          </w:p>
        </w:tc>
        <w:tc>
          <w:tcPr>
            <w:tcW w:w="2592" w:type="dxa"/>
          </w:tcPr>
          <w:p w14:paraId="2F38F53E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Host: api-gateway-01 | Src: Multi-Scanner</w:t>
            </w:r>
          </w:p>
        </w:tc>
        <w:tc>
          <w:tcPr>
            <w:tcW w:w="1152" w:type="dxa"/>
          </w:tcPr>
          <w:p w14:paraId="37250F0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53.785</w:t>
            </w:r>
          </w:p>
        </w:tc>
        <w:tc>
          <w:tcPr>
            <w:tcW w:w="1728" w:type="dxa"/>
          </w:tcPr>
          <w:p w14:paraId="23BE9900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~120 logs / 5 menit</w:t>
            </w:r>
          </w:p>
        </w:tc>
        <w:tc>
          <w:tcPr>
            <w:tcW w:w="2304" w:type="dxa"/>
          </w:tcPr>
          <w:p w14:paraId="6200487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S3 Behavioral Aggregation</w:t>
            </w:r>
          </w:p>
        </w:tc>
      </w:tr>
      <w:tr w:rsidR="004B047F" w:rsidRPr="004B047F" w14:paraId="2F9D0F2D" w14:textId="77777777" w:rsidTr="004B047F">
        <w:tc>
          <w:tcPr>
            <w:tcW w:w="2016" w:type="dxa"/>
          </w:tcPr>
          <w:p w14:paraId="729586A9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B047F">
              <w:rPr>
                <w:rFonts w:asciiTheme="majorHAnsi" w:hAnsiTheme="majorHAnsi"/>
                <w:sz w:val="20"/>
                <w:szCs w:val="20"/>
              </w:rPr>
              <w:t>SSH_Dictionary_Scan</w:t>
            </w:r>
            <w:proofErr w:type="spellEnd"/>
          </w:p>
        </w:tc>
        <w:tc>
          <w:tcPr>
            <w:tcW w:w="2592" w:type="dxa"/>
          </w:tcPr>
          <w:p w14:paraId="6D5BF5FB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 xml:space="preserve">Host: </w:t>
            </w:r>
            <w:r w:rsidRPr="004B047F">
              <w:rPr>
                <w:rFonts w:asciiTheme="majorHAnsi" w:hAnsiTheme="majorHAnsi"/>
                <w:sz w:val="20"/>
                <w:szCs w:val="20"/>
              </w:rPr>
              <w:t>mongodb-ext-158 | Src: 198.51.100.23</w:t>
            </w:r>
          </w:p>
        </w:tc>
        <w:tc>
          <w:tcPr>
            <w:tcW w:w="1152" w:type="dxa"/>
          </w:tcPr>
          <w:p w14:paraId="7BF8904C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32.140</w:t>
            </w:r>
          </w:p>
        </w:tc>
        <w:tc>
          <w:tcPr>
            <w:tcW w:w="1728" w:type="dxa"/>
          </w:tcPr>
          <w:p w14:paraId="09C4A607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~83 logs / 7 menit</w:t>
            </w:r>
          </w:p>
        </w:tc>
        <w:tc>
          <w:tcPr>
            <w:tcW w:w="2304" w:type="dxa"/>
          </w:tcPr>
          <w:p w14:paraId="58221C1B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S3 &amp; CORR-001 Attack Correlation</w:t>
            </w:r>
          </w:p>
        </w:tc>
      </w:tr>
      <w:tr w:rsidR="004B047F" w:rsidRPr="004B047F" w14:paraId="0611DC70" w14:textId="77777777" w:rsidTr="004B047F">
        <w:tc>
          <w:tcPr>
            <w:tcW w:w="2016" w:type="dxa"/>
          </w:tcPr>
          <w:p w14:paraId="375C033F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B047F">
              <w:rPr>
                <w:rFonts w:asciiTheme="majorHAnsi" w:hAnsiTheme="majorHAnsi"/>
                <w:sz w:val="20"/>
                <w:szCs w:val="20"/>
              </w:rPr>
              <w:t>Syslog_Warning_Heartbeat</w:t>
            </w:r>
            <w:proofErr w:type="spellEnd"/>
          </w:p>
        </w:tc>
        <w:tc>
          <w:tcPr>
            <w:tcW w:w="2592" w:type="dxa"/>
          </w:tcPr>
          <w:p w14:paraId="5FF54FD1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Host: internal-dns-02 | User: daemon</w:t>
            </w:r>
          </w:p>
        </w:tc>
        <w:tc>
          <w:tcPr>
            <w:tcW w:w="1152" w:type="dxa"/>
          </w:tcPr>
          <w:p w14:paraId="6103ED26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7.890</w:t>
            </w:r>
          </w:p>
        </w:tc>
        <w:tc>
          <w:tcPr>
            <w:tcW w:w="1728" w:type="dxa"/>
          </w:tcPr>
          <w:p w14:paraId="6EADBE0B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~1 log / 30 detik</w:t>
            </w:r>
          </w:p>
        </w:tc>
        <w:tc>
          <w:tcPr>
            <w:tcW w:w="2304" w:type="dxa"/>
          </w:tcPr>
          <w:p w14:paraId="1A6093C6" w14:textId="77777777" w:rsidR="004C5CB1" w:rsidRPr="004B047F" w:rsidRDefault="005F3B2B">
            <w:pPr>
              <w:rPr>
                <w:rFonts w:asciiTheme="majorHAnsi" w:hAnsiTheme="majorHAnsi"/>
                <w:sz w:val="20"/>
                <w:szCs w:val="20"/>
              </w:rPr>
            </w:pPr>
            <w:r w:rsidRPr="004B047F">
              <w:rPr>
                <w:rFonts w:asciiTheme="majorHAnsi" w:hAnsiTheme="majorHAnsi"/>
                <w:sz w:val="20"/>
                <w:szCs w:val="20"/>
              </w:rPr>
              <w:t>S1 Normalization Filter</w:t>
            </w:r>
          </w:p>
        </w:tc>
      </w:tr>
    </w:tbl>
    <w:p w14:paraId="76426F6E" w14:textId="77777777" w:rsidR="005F3B2B" w:rsidRPr="004B047F" w:rsidRDefault="005F3B2B">
      <w:pPr>
        <w:rPr>
          <w:rFonts w:asciiTheme="majorHAnsi" w:hAnsiTheme="majorHAnsi"/>
          <w:sz w:val="20"/>
          <w:szCs w:val="20"/>
        </w:rPr>
      </w:pPr>
    </w:p>
    <w:sectPr w:rsidR="005F3B2B" w:rsidRPr="004B047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47F"/>
    <w:rsid w:val="004C5CB1"/>
    <w:rsid w:val="005F3B2B"/>
    <w:rsid w:val="00AA1D8D"/>
    <w:rsid w:val="00B47730"/>
    <w:rsid w:val="00CB0664"/>
    <w:rsid w:val="00FB4F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E37753"/>
  <w14:defaultImageDpi w14:val="330"/>
  <w15:docId w15:val="{CCCD5189-1FD8-47B8-9D46-1D835652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Annaufal Afif Seno</cp:lastModifiedBy>
  <cp:revision>2</cp:revision>
  <dcterms:created xsi:type="dcterms:W3CDTF">2013-12-23T23:15:00Z</dcterms:created>
  <dcterms:modified xsi:type="dcterms:W3CDTF">2026-09-01T01:34:00Z</dcterms:modified>
  <cp:category/>
</cp:coreProperties>
</file>