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64748B"/>
          <w:sz w:val="16"/>
        </w:rPr>
        <w:t>ENTERPRISE SECURITY SPECIFICATION | REF: SEC-DOC-PHASE6-CORRELATION | STATEFUL CORRELATION ENGINE</w:t>
      </w:r>
    </w:p>
    <w:p>
      <w:pPr>
        <w:spacing w:after="40"/>
      </w:pPr>
      <w:r>
        <w:rPr>
          <w:rFonts w:ascii="Arial" w:hAnsi="Arial"/>
          <w:b/>
          <w:color w:val="1E3A8A"/>
          <w:sz w:val="32"/>
        </w:rPr>
        <w:t>SPESIFIKASI ATURAN KORELASI &amp; RANTAI SERANGAN (PHASE 6)</w:t>
      </w:r>
    </w:p>
    <w:p>
      <w:pPr>
        <w:spacing w:after="160"/>
      </w:pPr>
      <w:r>
        <w:rPr>
          <w:rFonts w:ascii="Arial" w:hAnsi="Arial"/>
          <w:i/>
          <w:color w:val="475569"/>
          <w:sz w:val="21"/>
        </w:rPr>
        <w:t>Stateful Attack Chain Construction, 5 High-Confidence Correlation Rules &amp; Real Incident Validation</w:t>
      </w:r>
    </w:p>
    <w:p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1. Ringkasan &amp; Arsitektur Inti Korelasi (Phase 6)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17"/>
        </w:rPr>
        <w:t>Fase 6 (Implement Correlation Rules) merupakan jantung arsitektur deteksi yang merajut event-event terpisah menjadi satu rantai serangan multi-tahap (Attack Kill Chain). Pendekatan ini dimulai dengan 5 aturan korelasi berkeyakinan tinggi (High-Confidence) untuk menghindari korelasi semu (False Correlation).</w:t>
      </w:r>
    </w:p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2. Matriks 5 Aturan Korelasi Berkeyakinan Tinggi (High-Confidence Rules)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Logika Korelasi</w:t>
            </w:r>
          </w:p>
        </w:tc>
        <w:tc>
          <w:tcPr>
            <w:tcW w:type="dxa" w:w="316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Syarat Pemicu &amp; Sekuens Event</w:t>
            </w:r>
          </w:p>
        </w:tc>
        <w:tc>
          <w:tcPr>
            <w:tcW w:type="dxa" w:w="129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Jendela Waktu</w:t>
            </w:r>
          </w:p>
        </w:tc>
        <w:tc>
          <w:tcPr>
            <w:tcW w:type="dxa" w:w="86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Prioritas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CORR-001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Brute Force Followed by Success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&gt;= 10x Failed Auth (5716/5710) + 1x Success Auth (5715) same IP + user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10 Menit (600s)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P1 (High)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CORR-002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Login -&gt; PrivEsc -&gt; Persistence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Success Login (5715) -&gt; sudo to ROOT (5402) -&gt; Dpkg/Service change (2904)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30 Menit (1800s)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P1 (High)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CORR-003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Suspicious Script Chain (PowerShell/Bash)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Encoded command (+20) + Download (+15) + Child process (+15) + Persistence (+25)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15 Menit (900s)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P0 / P1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CORR-004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Lateral Movement (Cross-Host Jump)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Host A -&gt; Remote Auth SSH/RDP -&gt; Host B -&gt; Remote Process Execution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20 Menit (1200s)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P1 (High)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CORR-005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Web Exploit followed by Outbound Probe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Web Traversal/SQLi (31104/31103) -&gt; Outbound connection burst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10 Menit (600s)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P1 (High)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3. Detail Implementasi Correlation 1 (Brute Force Followed by Success)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&lt;!-- Implementasi Aturan Korelasi CORR-001 pada ruleset/rules/010-auth-bruteforce.xml --&gt;</w:t>
              <w:br/>
              <w:t>&lt;rule id="100105" level="12"&gt;</w:t>
              <w:br/>
              <w:t xml:space="preserve">  &lt;if_sid&gt;5715&lt;/if_sid&gt;</w:t>
              <w:br/>
              <w:t xml:space="preserve">  &lt;if_matched_sid&gt;5716&lt;/if_matched_sid&gt;</w:t>
              <w:br/>
              <w:t xml:space="preserve">  &lt;same_source_ip /&gt;</w:t>
              <w:br/>
              <w:t xml:space="preserve">  &lt;timeframe&gt;600&lt;/timeframe&gt;</w:t>
              <w:br/>
              <w:t xml:space="preserve">  &lt;description&gt;CORR-001: SSH Brute Force Followed by Successful Login within 10 minutes&lt;/description&gt;</w:t>
              <w:br/>
              <w:t xml:space="preserve">  &lt;mitre&gt;</w:t>
              <w:br/>
              <w:t xml:space="preserve">    &lt;id&gt;T1110&lt;/id&gt;</w:t>
              <w:br/>
              <w:t xml:space="preserve">    &lt;id&gt;T1078&lt;/id&gt;</w:t>
              <w:br/>
              <w:t xml:space="preserve">  &lt;/mitre&gt;</w:t>
              <w:br/>
              <w:t>&lt;/rule&gt;</w:t>
            </w:r>
          </w:p>
        </w:tc>
      </w:tr>
    </w:tbl>
    <w:p>
      <w:pPr>
        <w:spacing w:after="80"/>
      </w:pPr>
    </w:p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4. Bukti Validasi 2 Insiden Riil Terkorelasi (Dataset Juli 2026)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01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ID Insiden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Host Sasaran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Akun Korban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IP Penyerang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Rantai Sekuens Bukti Forensik</w:t>
            </w:r>
          </w:p>
        </w:tc>
        <w:tc>
          <w:tcPr>
            <w:tcW w:type="dxa" w:w="57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Skor Risiko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INC-B5A8566B0DDA6307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mongodb-ext-158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db_admin (Privileged)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198.51.100.23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83x Rule 5716 (09:07 - 09:14) -&gt; 1x Rule 5715 Sukses Login (09:14:22)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65 / 100 (P1 High)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INC-B9D3B07E3A8A6B15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public-dashboard-prod-241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webmaster (Privileged)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45.154.255.89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64x Rule 5716 (14:21 - 14:28) -&gt; 1x Rule 5715 Sukses Login (14:28:01)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65 / 100 (P1 High)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5. Format Output Objek Insiden Terkorelasi JSON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"incident_id": "INC-B5A8566B0DDA6307",</w:t>
              <w:br/>
              <w:t xml:space="preserve">  "title": "Suspected Account Compromise (CORR-001)",</w:t>
              <w:br/>
              <w:t xml:space="preserve">  "priority": "P1_HIGH",</w:t>
              <w:br/>
              <w:t xml:space="preserve">  "risk_score": 65,</w:t>
              <w:br/>
              <w:t xml:space="preserve">  "target_asset": "mongodb-ext-158 (CROWN_JEWEL)",</w:t>
              <w:br/>
              <w:t xml:space="preserve">  "compromised_user": "db_admin",</w:t>
              <w:br/>
              <w:t xml:space="preserve">  "attacker_ip": "198.51.100.23",</w:t>
              <w:br/>
              <w:t xml:space="preserve">  "correlation_window": "7 minutes",</w:t>
              <w:br/>
              <w:t xml:space="preserve">  "evidence": {</w:t>
              <w:br/>
              <w:t xml:space="preserve">    "failed_attempts": 83,</w:t>
              <w:br/>
              <w:t xml:space="preserve">    "successful_login": "2026-07-28T09:14:22.180Z",</w:t>
              <w:br/>
              <w:t xml:space="preserve">    "attack_chain_status": "COMPROMISED"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