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80" w:line="276" w:lineRule="auto" w:before="280"/>
      </w:pPr>
      <w:r>
        <w:rPr>
          <w:rFonts w:ascii="Calibri" w:hAnsi="Calibri"/>
          <w:b/>
          <w:color w:val="1B365D"/>
          <w:sz w:val="32"/>
        </w:rPr>
        <w:t>DOKUMEN LAPORAN LENGKAP EKSEKUTIF &amp; TEKNIS</w:t>
      </w:r>
    </w:p>
    <w:p>
      <w:pPr>
        <w:keepNext/>
        <w:spacing w:after="80" w:line="276" w:lineRule="auto" w:before="280"/>
      </w:pPr>
      <w:r>
        <w:rPr>
          <w:rFonts w:ascii="Calibri" w:hAnsi="Calibri"/>
          <w:b/>
          <w:color w:val="1B365D"/>
          <w:sz w:val="32"/>
        </w:rPr>
        <w:t>ARSITEKTUR DETEKSI MALWARE, INTEGRASI YARA, WEBSHELL &amp; RANSOMWARE WAZUH SIEM</w:t>
      </w:r>
    </w:p>
    <w:p>
      <w:pPr>
        <w:keepNext/>
        <w:spacing w:after="60" w:line="276" w:lineRule="auto" w:before="220"/>
      </w:pPr>
      <w:r>
        <w:rPr>
          <w:rFonts w:ascii="Calibri" w:hAnsi="Calibri"/>
          <w:b/>
          <w:color w:val="2B6CB0"/>
          <w:sz w:val="26"/>
        </w:rPr>
        <w:t>*Bedah Analisis, Rasionalisasi Bisnis &amp; Pembuktian Empiris File `050-malware.xml` (Rule ID 100400 – 100499)*</w:t>
      </w:r>
    </w:p>
    <w:p>
      <w:pPr>
        <w:spacing w:before="80" w:after="80"/>
        <w:pBdr>
          <w:bottom w:val="single" w:sz="6" w:space="1" w:color="CBD5E0"/>
        </w:pBdr>
      </w:pPr>
    </w:p>
    <w:p>
      <w:pPr>
        <w:spacing w:after="80" w:line="276" w:lineRule="auto"/>
      </w:pPr>
      <w:r>
        <w:rPr>
          <w:rFonts w:ascii="Calibri" w:hAnsi="Calibri"/>
          <w:b/>
          <w:color w:val="1A202C"/>
          <w:sz w:val="21"/>
        </w:rPr>
        <w:t>Nomor Dokumen:</w:t>
      </w:r>
      <w:r>
        <w:rPr>
          <w:rFonts w:ascii="Calibri" w:hAnsi="Calibri"/>
          <w:color w:val="2D3748"/>
          <w:sz w:val="21"/>
        </w:rPr>
        <w:t xml:space="preserve"> SEC-DOC-WZH-050-MALW-2026</w:t>
      </w:r>
    </w:p>
    <w:p>
      <w:pPr>
        <w:spacing w:after="80" w:line="276" w:lineRule="auto"/>
      </w:pPr>
      <w:r>
        <w:rPr>
          <w:rFonts w:ascii="Calibri" w:hAnsi="Calibri"/>
          <w:b/>
          <w:color w:val="1A202C"/>
          <w:sz w:val="21"/>
        </w:rPr>
        <w:t>Klasifikasi:</w:t>
      </w:r>
      <w:r>
        <w:rPr>
          <w:rFonts w:ascii="Calibri" w:hAnsi="Calibri"/>
          <w:color w:val="2D3748"/>
          <w:sz w:val="21"/>
        </w:rPr>
        <w:t xml:space="preserve"> Internal Confidential / Executive Security Dossier</w:t>
      </w:r>
    </w:p>
    <w:p>
      <w:pPr>
        <w:spacing w:after="80" w:line="276" w:lineRule="auto"/>
      </w:pPr>
      <w:r>
        <w:rPr>
          <w:rFonts w:ascii="Calibri" w:hAnsi="Calibri"/>
          <w:b/>
          <w:color w:val="1A202C"/>
          <w:sz w:val="21"/>
        </w:rPr>
        <w:t>Target Pembaca:</w:t>
      </w:r>
      <w:r>
        <w:rPr>
          <w:rFonts w:ascii="Calibri" w:hAnsi="Calibri"/>
          <w:color w:val="2D3748"/>
          <w:sz w:val="21"/>
        </w:rPr>
        <w:t xml:space="preserve"> Head of Security Operations Center (SOC), Lead Security Engineer, CISO, dan IT Management</w:t>
      </w:r>
    </w:p>
    <w:p>
      <w:pPr>
        <w:spacing w:after="80" w:line="276" w:lineRule="auto"/>
      </w:pPr>
      <w:r>
        <w:rPr>
          <w:rFonts w:ascii="Calibri" w:hAnsi="Calibri"/>
          <w:b/>
          <w:color w:val="1A202C"/>
          <w:sz w:val="21"/>
        </w:rPr>
        <w:t>Dasar Audit Empiris:</w:t>
      </w:r>
      <w:r>
        <w:rPr>
          <w:rFonts w:ascii="Calibri" w:hAnsi="Calibri"/>
          <w:color w:val="2D3748"/>
          <w:sz w:val="21"/>
        </w:rPr>
        <w:t xml:space="preserve"> Dataset Telemetri 840.402 Alert (Periode Juli 2026), 58 File Kategorisasi Excel (</w:t>
      </w:r>
      <w:r>
        <w:rPr>
          <w:rFonts w:ascii="Consolas" w:hAnsi="Consolas"/>
          <w:color w:val="C53030"/>
          <w:sz w:val="19"/>
        </w:rPr>
        <w:t>alert juli 2026/</w:t>
      </w:r>
      <w:r>
        <w:rPr>
          <w:rFonts w:ascii="Calibri" w:hAnsi="Calibri"/>
          <w:color w:val="2D3748"/>
          <w:sz w:val="21"/>
        </w:rPr>
        <w:t>), dan Dokumen Investigasi Forensik FP/TP (</w:t>
      </w:r>
      <w:r>
        <w:rPr>
          <w:rFonts w:ascii="Consolas" w:hAnsi="Consolas"/>
          <w:color w:val="C53030"/>
          <w:sz w:val="19"/>
        </w:rPr>
        <w:t>docs/laporan FP_TP/31110.docx</w:t>
      </w:r>
      <w:r>
        <w:rPr>
          <w:rFonts w:ascii="Calibri" w:hAnsi="Calibri"/>
          <w:color w:val="2D3748"/>
          <w:sz w:val="21"/>
        </w:rPr>
        <w:t xml:space="preserve">, </w:t>
      </w:r>
      <w:r>
        <w:rPr>
          <w:rFonts w:ascii="Consolas" w:hAnsi="Consolas"/>
          <w:color w:val="C53030"/>
          <w:sz w:val="19"/>
        </w:rPr>
        <w:t>550.docx</w:t>
      </w:r>
      <w:r>
        <w:rPr>
          <w:rFonts w:ascii="Calibri" w:hAnsi="Calibri"/>
          <w:color w:val="2D3748"/>
          <w:sz w:val="21"/>
        </w:rPr>
        <w:t xml:space="preserve">, </w:t>
      </w:r>
      <w:r>
        <w:rPr>
          <w:rFonts w:ascii="Consolas" w:hAnsi="Consolas"/>
          <w:color w:val="C53030"/>
          <w:sz w:val="19"/>
        </w:rPr>
        <w:t>554.docx</w:t>
      </w:r>
      <w:r>
        <w:rPr>
          <w:rFonts w:ascii="Calibri" w:hAnsi="Calibri"/>
          <w:color w:val="2D3748"/>
          <w:sz w:val="21"/>
        </w:rPr>
        <w:t xml:space="preserve">, </w:t>
      </w:r>
      <w:r>
        <w:rPr>
          <w:rFonts w:ascii="Consolas" w:hAnsi="Consolas"/>
          <w:color w:val="C53030"/>
          <w:sz w:val="19"/>
        </w:rPr>
        <w:t>521.docx</w:t>
      </w:r>
      <w:r>
        <w:rPr>
          <w:rFonts w:ascii="Calibri" w:hAnsi="Calibri"/>
          <w:color w:val="2D3748"/>
          <w:sz w:val="21"/>
        </w:rPr>
        <w:t>)</w:t>
      </w:r>
    </w:p>
    <w:p>
      <w:pPr>
        <w:spacing w:before="80" w:after="80"/>
        <w:pBdr>
          <w:bottom w:val="single" w:sz="6" w:space="1" w:color="CBD5E0"/>
        </w:pBdr>
      </w:pPr>
    </w:p>
    <w:p>
      <w:pPr>
        <w:keepNext/>
        <w:spacing w:after="80" w:line="276" w:lineRule="auto" w:before="280"/>
      </w:pPr>
      <w:r>
        <w:rPr>
          <w:rFonts w:ascii="Calibri" w:hAnsi="Calibri"/>
          <w:b/>
          <w:color w:val="1B365D"/>
          <w:sz w:val="32"/>
        </w:rPr>
        <w:t>BAGIAN 1: RINGKASAN EKSEKUTIF &amp; JUSTIFIKASI BISNIS (UNTUK PIMPINAN &amp; ATASAN)</w:t>
      </w:r>
    </w:p>
    <w:p>
      <w:pPr>
        <w:keepNext/>
        <w:spacing w:after="60" w:line="276" w:lineRule="auto" w:before="220"/>
      </w:pPr>
      <w:r>
        <w:rPr>
          <w:rFonts w:ascii="Calibri" w:hAnsi="Calibri"/>
          <w:b/>
          <w:color w:val="2B6CB0"/>
          <w:sz w:val="26"/>
        </w:rPr>
        <w:t>1.1. Ringkasan Eksekutif 1-Halaman (Executive One-Pager)</w:t>
      </w:r>
    </w:p>
    <w:p>
      <w:pPr>
        <w:spacing w:after="80" w:line="276" w:lineRule="auto"/>
      </w:pPr>
      <w:r>
        <w:rPr>
          <w:rFonts w:ascii="Calibri" w:hAnsi="Calibri"/>
          <w:color w:val="2D3748"/>
          <w:sz w:val="21"/>
        </w:rPr>
        <w:t xml:space="preserve">Dalam taksonomi ancaman siber, </w:t>
      </w:r>
      <w:r>
        <w:rPr>
          <w:rFonts w:ascii="Calibri" w:hAnsi="Calibri"/>
          <w:b/>
          <w:color w:val="1A202C"/>
          <w:sz w:val="21"/>
        </w:rPr>
        <w:t>Malware (Malicious Software)</w:t>
      </w:r>
      <w:r>
        <w:rPr>
          <w:rFonts w:ascii="Calibri" w:hAnsi="Calibri"/>
          <w:color w:val="2D3748"/>
          <w:sz w:val="21"/>
        </w:rPr>
        <w:t xml:space="preserve"> adalah senjata pemusnah massal digital yang dirancang untuk merusak integritas sistem, mencuri kekayaan intelektual perusahaan, atau menyandera seluruh kelangsungan operasional bisnis demi tebusan finansial.</w:t>
      </w:r>
    </w:p>
    <w:p>
      <w:pPr>
        <w:spacing w:after="80" w:line="276" w:lineRule="auto"/>
      </w:pPr>
      <w:r>
        <w:rPr>
          <w:rFonts w:ascii="Calibri" w:hAnsi="Calibri"/>
          <w:color w:val="2D3748"/>
          <w:sz w:val="21"/>
        </w:rPr>
        <w:t xml:space="preserve">File ruleset </w:t>
      </w:r>
      <w:r>
        <w:rPr>
          <w:rFonts w:ascii="Consolas" w:hAnsi="Consolas"/>
          <w:color w:val="C53030"/>
          <w:sz w:val="19"/>
        </w:rPr>
        <w:t>050-malware.xml</w:t>
      </w:r>
      <w:r>
        <w:rPr>
          <w:rFonts w:ascii="Calibri" w:hAnsi="Calibri"/>
          <w:color w:val="2D3748"/>
          <w:sz w:val="21"/>
        </w:rPr>
        <w:t xml:space="preserve"> adalah </w:t>
      </w:r>
      <w:r>
        <w:rPr>
          <w:rFonts w:ascii="Calibri" w:hAnsi="Calibri"/>
          <w:b/>
          <w:color w:val="1A202C"/>
          <w:sz w:val="21"/>
        </w:rPr>
        <w:t>benteng deteksi senjata siber destruktif (*Destructive Payload Defense Layer*)</w:t>
      </w:r>
      <w:r>
        <w:rPr>
          <w:rFonts w:ascii="Calibri" w:hAnsi="Calibri"/>
          <w:color w:val="2D3748"/>
          <w:sz w:val="21"/>
        </w:rPr>
        <w:t xml:space="preserve"> pada SIEM Wazuh. Modul ini beroperasi pada tingkat keparahan tertinggi (</w:t>
      </w:r>
      <w:r>
        <w:rPr>
          <w:rFonts w:ascii="Calibri" w:hAnsi="Calibri"/>
          <w:b/>
          <w:color w:val="1A202C"/>
          <w:sz w:val="21"/>
        </w:rPr>
        <w:t>Level 10 hingga Level 13</w:t>
      </w:r>
      <w:r>
        <w:rPr>
          <w:rFonts w:ascii="Calibri" w:hAnsi="Calibri"/>
          <w:color w:val="2D3748"/>
          <w:sz w:val="21"/>
        </w:rPr>
        <w:t>) untuk mendeteksi keberadaan dan aktivitas malware paling berbahaya.</w:t>
      </w:r>
    </w:p>
    <w:p>
      <w:pPr>
        <w:spacing w:after="40" w:line="276" w:lineRule="auto"/>
        <w:ind w:left="360"/>
      </w:pPr>
      <w:r>
        <w:rPr>
          <w:rFonts w:ascii="Calibri" w:hAnsi="Calibri"/>
          <w:color w:val="2D3748"/>
          <w:sz w:val="21"/>
        </w:rPr>
        <w:t xml:space="preserve">• </w:t>
      </w:r>
      <w:r>
        <w:rPr>
          <w:rFonts w:ascii="Calibri" w:hAnsi="Calibri"/>
          <w:b/>
          <w:color w:val="1A202C"/>
          <w:sz w:val="21"/>
        </w:rPr>
        <w:t>Apa Definisi File Ini?</w:t>
      </w:r>
    </w:p>
    <w:p>
      <w:pPr>
        <w:spacing w:after="80" w:line="276" w:lineRule="auto"/>
      </w:pPr>
      <w:r>
        <w:rPr>
          <w:rFonts w:ascii="Calibri" w:hAnsi="Calibri"/>
          <w:color w:val="2D3748"/>
          <w:sz w:val="21"/>
        </w:rPr>
        <w:t xml:space="preserve">File ini merupakan modul deteksi ancaman malware tingkat lanjut (Tier-1 Detection) yang mengevaluasi hasil pemindaian signature biner, penanaman backdoor web, dan perilaku destruktif yang telah dinormalisasi oleh </w:t>
      </w:r>
      <w:r>
        <w:rPr>
          <w:rFonts w:ascii="Consolas" w:hAnsi="Consolas"/>
          <w:color w:val="C53030"/>
          <w:sz w:val="19"/>
        </w:rPr>
        <w:t>001-base-normalization.xml</w:t>
      </w:r>
      <w:r>
        <w:rPr>
          <w:rFonts w:ascii="Calibri" w:hAnsi="Calibri"/>
          <w:color w:val="2D3748"/>
          <w:sz w:val="21"/>
        </w:rPr>
        <w:t xml:space="preserve">. Modul ini mengidentifikasi kecocokan signature engine YARA (T1204.002), penanaman skrip backdoor web PHP/JSP atau </w:t>
      </w:r>
      <w:r>
        <w:rPr>
          <w:rFonts w:ascii="Calibri" w:hAnsi="Calibri"/>
          <w:b/>
          <w:color w:val="1A202C"/>
          <w:sz w:val="21"/>
        </w:rPr>
        <w:t>Webshell</w:t>
      </w:r>
      <w:r>
        <w:rPr>
          <w:rFonts w:ascii="Calibri" w:hAnsi="Calibri"/>
          <w:color w:val="2D3748"/>
          <w:sz w:val="21"/>
        </w:rPr>
        <w:t xml:space="preserve"> (T1505.003), serta perilaku aktif enkripsi massal file dan sabotase backup oleh </w:t>
      </w:r>
      <w:r>
        <w:rPr>
          <w:rFonts w:ascii="Calibri" w:hAnsi="Calibri"/>
          <w:b/>
          <w:color w:val="1A202C"/>
          <w:sz w:val="21"/>
        </w:rPr>
        <w:t>Ransomware</w:t>
      </w:r>
      <w:r>
        <w:rPr>
          <w:rFonts w:ascii="Calibri" w:hAnsi="Calibri"/>
          <w:color w:val="2D3748"/>
          <w:sz w:val="21"/>
        </w:rPr>
        <w:t xml:space="preserve"> (T1486).</w:t>
      </w:r>
    </w:p>
    <w:p>
      <w:pPr>
        <w:spacing w:after="40" w:line="276" w:lineRule="auto"/>
        <w:ind w:left="360"/>
      </w:pPr>
      <w:r>
        <w:rPr>
          <w:rFonts w:ascii="Calibri" w:hAnsi="Calibri"/>
          <w:color w:val="2D3748"/>
          <w:sz w:val="21"/>
        </w:rPr>
        <w:t xml:space="preserve">• </w:t>
      </w:r>
      <w:r>
        <w:rPr>
          <w:rFonts w:ascii="Calibri" w:hAnsi="Calibri"/>
          <w:b/>
          <w:color w:val="1A202C"/>
          <w:sz w:val="21"/>
        </w:rPr>
        <w:t>Mengapa File Ini Dibuat?</w:t>
      </w:r>
    </w:p>
    <w:p>
      <w:pPr>
        <w:spacing w:after="80" w:line="276" w:lineRule="auto"/>
      </w:pPr>
      <w:r>
        <w:rPr>
          <w:rFonts w:ascii="Calibri" w:hAnsi="Calibri"/>
          <w:color w:val="2D3748"/>
          <w:sz w:val="21"/>
        </w:rPr>
        <w:t>Mayoritas insiden peretasan web server dan endpoint berujung pada dua skenario fatal:</w:t>
      </w:r>
    </w:p>
    <w:p>
      <w:pPr>
        <w:spacing w:after="80" w:line="276" w:lineRule="auto"/>
      </w:pPr>
      <w:r>
        <w:rPr>
          <w:rFonts w:ascii="Calibri" w:hAnsi="Calibri"/>
          <w:color w:val="2D3748"/>
          <w:sz w:val="21"/>
        </w:rPr>
        <w:t xml:space="preserve">1. </w:t>
      </w:r>
      <w:r>
        <w:rPr>
          <w:rFonts w:ascii="Calibri" w:hAnsi="Calibri"/>
          <w:b/>
          <w:color w:val="1A202C"/>
          <w:sz w:val="21"/>
        </w:rPr>
        <w:t>Webshell Implant:</w:t>
      </w:r>
      <w:r>
        <w:rPr>
          <w:rFonts w:ascii="Calibri" w:hAnsi="Calibri"/>
          <w:color w:val="2D3748"/>
          <w:sz w:val="21"/>
        </w:rPr>
        <w:t xml:space="preserve"> Penyerang menanamkan file webshell (seperti </w:t>
      </w:r>
      <w:r>
        <w:rPr>
          <w:rFonts w:ascii="Consolas" w:hAnsi="Consolas"/>
          <w:color w:val="C53030"/>
          <w:sz w:val="19"/>
        </w:rPr>
        <w:t>c99</w:t>
      </w:r>
      <w:r>
        <w:rPr>
          <w:rFonts w:ascii="Calibri" w:hAnsi="Calibri"/>
          <w:color w:val="2D3748"/>
          <w:sz w:val="21"/>
        </w:rPr>
        <w:t xml:space="preserve">, </w:t>
      </w:r>
      <w:r>
        <w:rPr>
          <w:rFonts w:ascii="Consolas" w:hAnsi="Consolas"/>
          <w:color w:val="C53030"/>
          <w:sz w:val="19"/>
        </w:rPr>
        <w:t>r57</w:t>
      </w:r>
      <w:r>
        <w:rPr>
          <w:rFonts w:ascii="Calibri" w:hAnsi="Calibri"/>
          <w:color w:val="2D3748"/>
          <w:sz w:val="21"/>
        </w:rPr>
        <w:t xml:space="preserve">, </w:t>
      </w:r>
      <w:r>
        <w:rPr>
          <w:rFonts w:ascii="Consolas" w:hAnsi="Consolas"/>
          <w:color w:val="C53030"/>
          <w:sz w:val="19"/>
        </w:rPr>
        <w:t>b374k</w:t>
      </w:r>
      <w:r>
        <w:rPr>
          <w:rFonts w:ascii="Calibri" w:hAnsi="Calibri"/>
          <w:color w:val="2D3748"/>
          <w:sz w:val="21"/>
        </w:rPr>
        <w:t xml:space="preserve">, atau pola obfuskasi </w:t>
      </w:r>
      <w:r>
        <w:rPr>
          <w:rFonts w:ascii="Consolas" w:hAnsi="Consolas"/>
          <w:color w:val="C53030"/>
          <w:sz w:val="19"/>
        </w:rPr>
        <w:t>eval(base64_decode)</w:t>
      </w:r>
      <w:r>
        <w:rPr>
          <w:rFonts w:ascii="Calibri" w:hAnsi="Calibri"/>
          <w:color w:val="2D3748"/>
          <w:sz w:val="21"/>
        </w:rPr>
        <w:t>) ke dalam server web publik, memberi mereka akses konsol penuh untuk mengontrol server tanpa memerlukan kredensial login resmi.</w:t>
      </w:r>
    </w:p>
    <w:p>
      <w:pPr>
        <w:spacing w:after="80" w:line="276" w:lineRule="auto"/>
      </w:pPr>
      <w:r>
        <w:rPr>
          <w:rFonts w:ascii="Calibri" w:hAnsi="Calibri"/>
          <w:color w:val="2D3748"/>
          <w:sz w:val="21"/>
        </w:rPr>
        <w:t xml:space="preserve">2. </w:t>
      </w:r>
      <w:r>
        <w:rPr>
          <w:rFonts w:ascii="Calibri" w:hAnsi="Calibri"/>
          <w:b/>
          <w:color w:val="1A202C"/>
          <w:sz w:val="21"/>
        </w:rPr>
        <w:t>Ransomware Detonation:</w:t>
      </w:r>
      <w:r>
        <w:rPr>
          <w:rFonts w:ascii="Calibri" w:hAnsi="Calibri"/>
          <w:color w:val="2D3748"/>
          <w:sz w:val="21"/>
        </w:rPr>
        <w:t xml:space="preserve"> Malware melakukan enkripsi massal terhadap database dan file operasional dengan mengubah ekstensi file menjadi </w:t>
      </w:r>
      <w:r>
        <w:rPr>
          <w:rFonts w:ascii="Consolas" w:hAnsi="Consolas"/>
          <w:color w:val="C53030"/>
          <w:sz w:val="19"/>
        </w:rPr>
        <w:t>.locked</w:t>
      </w:r>
      <w:r>
        <w:rPr>
          <w:rFonts w:ascii="Calibri" w:hAnsi="Calibri"/>
          <w:color w:val="2D3748"/>
          <w:sz w:val="21"/>
        </w:rPr>
        <w:t xml:space="preserve">, </w:t>
      </w:r>
      <w:r>
        <w:rPr>
          <w:rFonts w:ascii="Consolas" w:hAnsi="Consolas"/>
          <w:color w:val="C53030"/>
          <w:sz w:val="19"/>
        </w:rPr>
        <w:t>.crypto</w:t>
      </w:r>
      <w:r>
        <w:rPr>
          <w:rFonts w:ascii="Calibri" w:hAnsi="Calibri"/>
          <w:color w:val="2D3748"/>
          <w:sz w:val="21"/>
        </w:rPr>
        <w:t xml:space="preserve">, atau </w:t>
      </w:r>
      <w:r>
        <w:rPr>
          <w:rFonts w:ascii="Consolas" w:hAnsi="Consolas"/>
          <w:color w:val="C53030"/>
          <w:sz w:val="19"/>
        </w:rPr>
        <w:t>.crypted</w:t>
      </w:r>
      <w:r>
        <w:rPr>
          <w:rFonts w:ascii="Calibri" w:hAnsi="Calibri"/>
          <w:color w:val="2D3748"/>
          <w:sz w:val="21"/>
        </w:rPr>
        <w:t xml:space="preserve">, sembari melumpuhkan sistem restore Windows via </w:t>
      </w:r>
      <w:r>
        <w:rPr>
          <w:rFonts w:ascii="Consolas" w:hAnsi="Consolas"/>
          <w:color w:val="C53030"/>
          <w:sz w:val="19"/>
        </w:rPr>
        <w:t>vssadmin delete shadows /all /quiet</w:t>
      </w:r>
      <w:r>
        <w:rPr>
          <w:rFonts w:ascii="Calibri" w:hAnsi="Calibri"/>
          <w:color w:val="2D3748"/>
          <w:sz w:val="21"/>
        </w:rPr>
        <w:t>.</w:t>
      </w:r>
    </w:p>
    <w:p>
      <w:pPr>
        <w:spacing w:after="80" w:line="276" w:lineRule="auto"/>
      </w:pPr>
      <w:r>
        <w:rPr>
          <w:rFonts w:ascii="Calibri" w:hAnsi="Calibri"/>
          <w:color w:val="2D3748"/>
          <w:sz w:val="21"/>
        </w:rPr>
        <w:t>Tanpa file ini, sistem SIEM akan terlambat mendeteksi fase eksekusi payload berbahaya, berisiko menimbulkan kerugian finansial miliaran rupiah akibat downtime bisnis dan pemerasan ransomware.</w:t>
      </w:r>
    </w:p>
    <w:p>
      <w:pPr>
        <w:spacing w:after="40" w:line="276" w:lineRule="auto"/>
        <w:ind w:left="360"/>
      </w:pPr>
      <w:r>
        <w:rPr>
          <w:rFonts w:ascii="Calibri" w:hAnsi="Calibri"/>
          <w:color w:val="2D3748"/>
          <w:sz w:val="21"/>
        </w:rPr>
        <w:t xml:space="preserve">• </w:t>
      </w:r>
      <w:r>
        <w:rPr>
          <w:rFonts w:ascii="Calibri" w:hAnsi="Calibri"/>
          <w:b/>
          <w:color w:val="1A202C"/>
          <w:sz w:val="21"/>
        </w:rPr>
        <w:t>Apa Tujuannya?</w:t>
      </w:r>
    </w:p>
    <w:p>
      <w:pPr>
        <w:spacing w:after="80" w:line="276" w:lineRule="auto"/>
      </w:pPr>
      <w:r>
        <w:rPr>
          <w:rFonts w:ascii="Calibri" w:hAnsi="Calibri"/>
          <w:color w:val="2D3748"/>
          <w:sz w:val="21"/>
        </w:rPr>
        <w:t>1. Memberikan deteksi berakurasi sangat tinggi (</w:t>
      </w:r>
      <w:r>
        <w:rPr>
          <w:rFonts w:ascii="Calibri" w:hAnsi="Calibri"/>
          <w:i/>
          <w:color w:val="2D3748"/>
          <w:sz w:val="21"/>
        </w:rPr>
        <w:t>Near-Zero False Positive</w:t>
      </w:r>
      <w:r>
        <w:rPr>
          <w:rFonts w:ascii="Calibri" w:hAnsi="Calibri"/>
          <w:color w:val="2D3748"/>
          <w:sz w:val="21"/>
        </w:rPr>
        <w:t>) dengan level keparahan ekstrem (</w:t>
      </w:r>
      <w:r>
        <w:rPr>
          <w:rFonts w:ascii="Calibri" w:hAnsi="Calibri"/>
          <w:b/>
          <w:color w:val="1A202C"/>
          <w:sz w:val="21"/>
        </w:rPr>
        <w:t>Level 10 hingga Level 13 - Critical Incident P0</w:t>
      </w:r>
      <w:r>
        <w:rPr>
          <w:rFonts w:ascii="Calibri" w:hAnsi="Calibri"/>
          <w:color w:val="2D3748"/>
          <w:sz w:val="21"/>
        </w:rPr>
        <w:t>).</w:t>
      </w:r>
    </w:p>
    <w:p>
      <w:pPr>
        <w:spacing w:after="80" w:line="276" w:lineRule="auto"/>
      </w:pPr>
      <w:r>
        <w:rPr>
          <w:rFonts w:ascii="Calibri" w:hAnsi="Calibri"/>
          <w:color w:val="2D3748"/>
          <w:sz w:val="21"/>
        </w:rPr>
        <w:t xml:space="preserve">2. Mengintegrasikan engine signature industri </w:t>
      </w:r>
      <w:r>
        <w:rPr>
          <w:rFonts w:ascii="Calibri" w:hAnsi="Calibri"/>
          <w:b/>
          <w:color w:val="1A202C"/>
          <w:sz w:val="21"/>
        </w:rPr>
        <w:t>YARA</w:t>
      </w:r>
      <w:r>
        <w:rPr>
          <w:rFonts w:ascii="Calibri" w:hAnsi="Calibri"/>
          <w:color w:val="2D3748"/>
          <w:sz w:val="21"/>
        </w:rPr>
        <w:t xml:space="preserve"> secara dinamis saat file baru dibuat atau diubah di sistem (</w:t>
      </w:r>
      <w:r>
        <w:rPr>
          <w:rFonts w:ascii="Calibri" w:hAnsi="Calibri"/>
          <w:i/>
          <w:color w:val="2D3748"/>
          <w:sz w:val="21"/>
        </w:rPr>
        <w:t>On-Demand Real-Time File Scanning</w:t>
      </w:r>
      <w:r>
        <w:rPr>
          <w:rFonts w:ascii="Calibri" w:hAnsi="Calibri"/>
          <w:color w:val="2D3748"/>
          <w:sz w:val="21"/>
        </w:rPr>
        <w:t>).</w:t>
      </w:r>
    </w:p>
    <w:p>
      <w:pPr>
        <w:spacing w:after="80" w:line="276" w:lineRule="auto"/>
      </w:pPr>
      <w:r>
        <w:rPr>
          <w:rFonts w:ascii="Calibri" w:hAnsi="Calibri"/>
          <w:color w:val="2D3748"/>
          <w:sz w:val="21"/>
        </w:rPr>
        <w:t xml:space="preserve">3. Memasok label grup </w:t>
      </w:r>
      <w:r>
        <w:rPr>
          <w:rFonts w:ascii="Consolas" w:hAnsi="Consolas"/>
          <w:color w:val="C53030"/>
          <w:sz w:val="19"/>
        </w:rPr>
        <w:t>malware</w:t>
      </w:r>
      <w:r>
        <w:rPr>
          <w:rFonts w:ascii="Calibri" w:hAnsi="Calibri"/>
          <w:color w:val="2D3748"/>
          <w:sz w:val="21"/>
        </w:rPr>
        <w:t xml:space="preserve"> yang secara otomatis melipatgandakan skor risiko ke batas maksimal (</w:t>
      </w:r>
      <w:r>
        <w:rPr>
          <w:rFonts w:ascii="Calibri" w:hAnsi="Calibri"/>
          <w:b/>
          <w:color w:val="1A202C"/>
          <w:sz w:val="21"/>
        </w:rPr>
        <w:t>Level 14 - Crown Jewel Boost</w:t>
      </w:r>
      <w:r>
        <w:rPr>
          <w:rFonts w:ascii="Calibri" w:hAnsi="Calibri"/>
          <w:color w:val="2D3748"/>
          <w:sz w:val="21"/>
        </w:rPr>
        <w:t xml:space="preserve">) pada modul </w:t>
      </w:r>
      <w:r>
        <w:rPr>
          <w:rFonts w:ascii="Consolas" w:hAnsi="Consolas"/>
          <w:color w:val="C53030"/>
          <w:sz w:val="19"/>
        </w:rPr>
        <w:t>090-critical-assets.xml</w:t>
      </w:r>
      <w:r>
        <w:rPr>
          <w:rFonts w:ascii="Calibri" w:hAnsi="Calibri"/>
          <w:color w:val="2D3748"/>
          <w:sz w:val="21"/>
        </w:rPr>
        <w:t>.</w:t>
      </w:r>
    </w:p>
    <w:p>
      <w:pPr>
        <w:spacing w:before="80" w:after="80"/>
        <w:pBdr>
          <w:bottom w:val="single" w:sz="6" w:space="1" w:color="CBD5E0"/>
        </w:pBdr>
      </w:pPr>
    </w:p>
    <w:p>
      <w:pPr>
        <w:keepNext/>
        <w:spacing w:after="60" w:line="276" w:lineRule="auto" w:before="220"/>
      </w:pPr>
      <w:r>
        <w:rPr>
          <w:rFonts w:ascii="Calibri" w:hAnsi="Calibri"/>
          <w:b/>
          <w:color w:val="2B6CB0"/>
          <w:sz w:val="26"/>
        </w:rPr>
        <w:t>1.2. Analogi Bisnis &amp; Operasional ("Bom Waktu &amp; Pintu Darurat yang Dirantai")</w:t>
      </w:r>
    </w:p>
    <w:p>
      <w:pPr>
        <w:spacing w:after="80" w:line="276" w:lineRule="auto"/>
      </w:pPr>
      <w:r>
        <w:rPr>
          <w:rFonts w:ascii="Calibri" w:hAnsi="Calibri"/>
          <w:color w:val="2D3748"/>
          <w:sz w:val="21"/>
        </w:rPr>
        <w:t>Untuk menjelaskan urgensi modul ini secara non-teknis kepada jajaran direksi:</w:t>
      </w:r>
    </w:p>
    <w:p>
      <w:pPr>
        <w:spacing w:after="120" w:line="276" w:lineRule="auto" w:before="80"/>
        <w:ind w:left="576" w:right="576"/>
      </w:pPr>
      <w:r>
        <w:rPr>
          <w:rFonts w:ascii="Calibri" w:hAnsi="Calibri"/>
          <w:i/>
          <w:color w:val="2C5282"/>
          <w:sz w:val="20"/>
        </w:rPr>
        <w:t>*"Jika modul-modul sebelumnya memantau orang yang mengetuk pagar (Network Scan) atau orang yang salah memasukkan kunci (Brute Force), maka file `050-malware.xml` adalah sensor pendeteksi **Bahan Peledak dan Perampok Bersenjata Api di Dalam Gedung**.*</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1. *Sensor YARA (Rule 100400 / Level 10) bertindak seperti anjing pelacak K-9 yang mencium bau dinamit pada koper yang ditaruh di koridor gedung.*</w:t>
      </w:r>
    </w:p>
    <w:p>
      <w:pPr>
        <w:spacing w:after="120" w:line="276" w:lineRule="auto" w:before="80"/>
        <w:ind w:left="576" w:right="576"/>
      </w:pPr>
      <w:r>
        <w:rPr>
          <w:rFonts w:ascii="Calibri" w:hAnsi="Calibri"/>
          <w:i/>
          <w:color w:val="2C5282"/>
          <w:sz w:val="20"/>
        </w:rPr>
        <w:t>2. *Sensor Webshell (Rule 100401 / Level 12) mendeteksi jika ada orang luar yang berhasil memasang pintu portal rahasia di dalam toilet kantor, di mana bos komplotan penjahat bisa keluar masuk sesuka hati untuk mengambil berkas rahasia tanpa pernah melewati meja resepsionis.*</w:t>
      </w:r>
    </w:p>
    <w:p>
      <w:pPr>
        <w:spacing w:after="120" w:line="276" w:lineRule="auto" w:before="80"/>
        <w:ind w:left="576" w:right="576"/>
      </w:pPr>
      <w:r>
        <w:rPr>
          <w:rFonts w:ascii="Calibri" w:hAnsi="Calibri"/>
          <w:i/>
          <w:color w:val="2C5282"/>
          <w:sz w:val="20"/>
        </w:rPr>
        <w:t>3. *Sensor Ransomware (Rule 100402 / Level 13) mendeteksi jika ada komplotan penjahat yang secara terang-terangan menggembok seluruh pintu ruangan kantor, merantai seluruh brankas, dan menyiramkan bensin ke arsip cadangan (vssadmin delete shadows).*</w:t>
      </w:r>
    </w:p>
    <w:p>
      <w:pPr>
        <w:spacing w:after="80" w:line="276" w:lineRule="auto"/>
      </w:pPr>
      <w:r>
        <w:rPr>
          <w:rFonts w:ascii="Calibri" w:hAnsi="Calibri"/>
          <w:color w:val="2D3748"/>
          <w:sz w:val="21"/>
        </w:rPr>
        <w:t>&gt;</w:t>
      </w:r>
    </w:p>
    <w:p>
      <w:pPr>
        <w:spacing w:after="120" w:line="276" w:lineRule="auto" w:before="80"/>
        <w:ind w:left="576" w:right="576"/>
      </w:pPr>
      <w:r>
        <w:rPr>
          <w:rFonts w:ascii="Calibri" w:hAnsi="Calibri"/>
          <w:i/>
          <w:color w:val="2C5282"/>
          <w:sz w:val="20"/>
        </w:rPr>
        <w:t>*Pada detik modul `050-malware.xml` berbunyi, protokol pertahanan darurat tertinggi langsung aktif: putuskan koneksi server korban dalam hitungan menit untuk menyelamatkan seluruh operasional perusahaan."*</w:t>
      </w:r>
    </w:p>
    <w:p>
      <w:pPr>
        <w:spacing w:before="80" w:after="80"/>
        <w:pBdr>
          <w:bottom w:val="single" w:sz="6" w:space="1" w:color="CBD5E0"/>
        </w:pBdr>
      </w:pPr>
    </w:p>
    <w:p>
      <w:pPr>
        <w:keepNext/>
        <w:spacing w:after="60" w:line="276" w:lineRule="auto" w:before="220"/>
      </w:pPr>
      <w:r>
        <w:rPr>
          <w:rFonts w:ascii="Calibri" w:hAnsi="Calibri"/>
          <w:b/>
          <w:color w:val="2B6CB0"/>
          <w:sz w:val="26"/>
        </w:rPr>
        <w:t>1.3. Analisis Dampak Risiko Bisnis &amp; Biaya Bencana Ransomware (Business ROI)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Skenario Serangan Malware</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Biaya &amp; Dampak Tanpa Modul `050-malware.xml`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Perlindungan Nyata Modul `050-malware.xml`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Serangan Ransomware Massal</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Seluruh data operasional terenkripsi permanen. Rata-rata biaya pemulihan bencana ransomware mencapai </w:t>
            </w:r>
            <w:r>
              <w:rPr>
                <w:rFonts w:ascii="Calibri" w:hAnsi="Calibri"/>
                <w:b/>
                <w:color w:val="1A202C"/>
                <w:sz w:val="18"/>
              </w:rPr>
              <w:t>USD 1,85 juta</w:t>
            </w:r>
            <w:r>
              <w:rPr>
                <w:rFonts w:ascii="Calibri" w:hAnsi="Calibri"/>
                <w:color w:val="2D3748"/>
                <w:sz w:val="18"/>
              </w:rPr>
              <w:t xml:space="preserve"> plus risiko tuntutan hukum pelanggan.</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100402 (Level 13 - P0).</w:t>
            </w:r>
            <w:r>
              <w:rPr>
                <w:rFonts w:ascii="Calibri" w:hAnsi="Calibri"/>
                <w:color w:val="2D3748"/>
                <w:sz w:val="18"/>
              </w:rPr>
              <w:t xml:space="preserve"> Mendeteksi pola ekstensi </w:t>
            </w:r>
            <w:r>
              <w:rPr>
                <w:rFonts w:ascii="Consolas" w:hAnsi="Consolas"/>
                <w:color w:val="C53030"/>
                <w:sz w:val="18"/>
              </w:rPr>
              <w:t>.locked</w:t>
            </w:r>
            <w:r>
              <w:rPr>
                <w:rFonts w:ascii="Calibri" w:hAnsi="Calibri"/>
                <w:color w:val="2D3748"/>
                <w:sz w:val="18"/>
              </w:rPr>
              <w:t>/</w:t>
            </w:r>
            <w:r>
              <w:rPr>
                <w:rFonts w:ascii="Consolas" w:hAnsi="Consolas"/>
                <w:color w:val="C53030"/>
                <w:sz w:val="18"/>
              </w:rPr>
              <w:t>.crypto</w:t>
            </w:r>
            <w:r>
              <w:rPr>
                <w:rFonts w:ascii="Calibri" w:hAnsi="Calibri"/>
                <w:color w:val="2D3748"/>
                <w:sz w:val="18"/>
              </w:rPr>
              <w:t xml:space="preserve"> dan eksekusi penghapusan shadow copy pada detik pertama.</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Penanaman Webshell di Server Web Publik</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Server web dijadikan proxy penyerang untuk menyerang server internal (</w:t>
            </w:r>
            <w:r>
              <w:rPr>
                <w:rFonts w:ascii="Calibri" w:hAnsi="Calibri"/>
                <w:i/>
                <w:color w:val="2D3748"/>
                <w:sz w:val="18"/>
              </w:rPr>
              <w:t>island hopping</w:t>
            </w:r>
            <w:r>
              <w:rPr>
                <w:rFonts w:ascii="Calibri" w:hAnsi="Calibri"/>
                <w:color w:val="2D3748"/>
                <w:sz w:val="18"/>
              </w:rPr>
              <w:t>), mencuri database pelanggan tanpa disadari.</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Rule 100401 (Level 12 - P0).</w:t>
            </w:r>
            <w:r>
              <w:rPr>
                <w:rFonts w:ascii="Calibri" w:hAnsi="Calibri"/>
                <w:color w:val="2D3748"/>
                <w:sz w:val="18"/>
              </w:rPr>
              <w:t xml:space="preserve"> Mengidentifikasi pola biner dan fungsi berbahaya </w:t>
            </w:r>
            <w:r>
              <w:rPr>
                <w:rFonts w:ascii="Consolas" w:hAnsi="Consolas"/>
                <w:color w:val="C53030"/>
                <w:sz w:val="18"/>
              </w:rPr>
              <w:t>eval(base64_decode)</w:t>
            </w:r>
            <w:r>
              <w:rPr>
                <w:rFonts w:ascii="Calibri" w:hAnsi="Calibri"/>
                <w:color w:val="2D3748"/>
                <w:sz w:val="18"/>
              </w:rPr>
              <w:t xml:space="preserve"> serta </w:t>
            </w:r>
            <w:r>
              <w:rPr>
                <w:rFonts w:ascii="Consolas" w:hAnsi="Consolas"/>
                <w:color w:val="C53030"/>
                <w:sz w:val="18"/>
              </w:rPr>
              <w:t>passthru($_POST)</w:t>
            </w: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Penyelundupan Malware Generik / Trojan</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File Trojan lolos dari antivirus berbasis hash sederhana karena malware telah di-repack (</w:t>
            </w:r>
            <w:r>
              <w:rPr>
                <w:rFonts w:ascii="Calibri" w:hAnsi="Calibri"/>
                <w:i/>
                <w:color w:val="2D3748"/>
                <w:sz w:val="18"/>
              </w:rPr>
              <w:t>polymorphic malware</w:t>
            </w:r>
            <w:r>
              <w:rPr>
                <w:rFonts w:ascii="Calibri" w:hAnsi="Calibri"/>
                <w:color w:val="2D3748"/>
                <w:sz w:val="18"/>
              </w:rPr>
              <w:t>).</w:t>
            </w:r>
          </w:p>
        </w:tc>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Rule 100400 (Level 10 - P1).</w:t>
            </w:r>
            <w:r>
              <w:rPr>
                <w:rFonts w:ascii="Calibri" w:hAnsi="Calibri"/>
                <w:color w:val="2D3748"/>
                <w:sz w:val="18"/>
              </w:rPr>
              <w:t xml:space="preserve"> Menggunakan aturan YARA berbasis logika string dan byte pattern untuk mendeteksi malware polimorfik.</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Infeksi pada Server Kritis (Crown Jewels)</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Database inti perusahaan lumpuh total, memicu penghentian operasional bisnis secara menyeluruh (</w:t>
            </w:r>
            <w:r>
              <w:rPr>
                <w:rFonts w:ascii="Calibri" w:hAnsi="Calibri"/>
                <w:i/>
                <w:color w:val="2D3748"/>
                <w:sz w:val="18"/>
              </w:rPr>
              <w:t>total business blackout</w:t>
            </w: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Elevasi Otomatis (Rule 109001).</w:t>
            </w:r>
            <w:r>
              <w:rPr>
                <w:rFonts w:ascii="Calibri" w:hAnsi="Calibri"/>
                <w:color w:val="2D3748"/>
                <w:sz w:val="18"/>
              </w:rPr>
              <w:t xml:space="preserve"> Deteksi grup </w:t>
            </w:r>
            <w:r>
              <w:rPr>
                <w:rFonts w:ascii="Consolas" w:hAnsi="Consolas"/>
                <w:color w:val="C53030"/>
                <w:sz w:val="18"/>
              </w:rPr>
              <w:t>malware</w:t>
            </w:r>
            <w:r>
              <w:rPr>
                <w:rFonts w:ascii="Calibri" w:hAnsi="Calibri"/>
                <w:color w:val="2D3748"/>
                <w:sz w:val="18"/>
              </w:rPr>
              <w:t xml:space="preserve"> pada Core DB otomatis dielevasi ke </w:t>
            </w:r>
            <w:r>
              <w:rPr>
                <w:rFonts w:ascii="Calibri" w:hAnsi="Calibri"/>
                <w:b/>
                <w:color w:val="1A202C"/>
                <w:sz w:val="18"/>
              </w:rPr>
              <w:t>Level 14 (P0 SLA &lt; 15 Menit)</w:t>
            </w:r>
            <w:r>
              <w:rPr>
                <w:rFonts w:ascii="Calibri" w:hAnsi="Calibri"/>
                <w:color w:val="2D3748"/>
                <w:sz w:val="18"/>
              </w:rPr>
              <w:t>.</w:t>
            </w:r>
          </w:p>
        </w:tc>
      </w:tr>
    </w:tbl>
    <w:p>
      <w:pPr>
        <w:spacing w:after="120"/>
      </w:pPr>
    </w:p>
    <w:p>
      <w:pPr>
        <w:spacing w:before="80" w:after="80"/>
        <w:pBdr>
          <w:bottom w:val="single" w:sz="6" w:space="1" w:color="CBD5E0"/>
        </w:pBdr>
      </w:pPr>
    </w:p>
    <w:p>
      <w:pPr>
        <w:keepNext/>
        <w:spacing w:after="60" w:line="276" w:lineRule="auto" w:before="220"/>
      </w:pPr>
      <w:r>
        <w:rPr>
          <w:rFonts w:ascii="Calibri" w:hAnsi="Calibri"/>
          <w:b/>
          <w:color w:val="2B6CB0"/>
          <w:sz w:val="26"/>
        </w:rPr>
        <w:t>1.4. Tabel Komparasi Strategis: "Sebelum vs. Sesudah Implementasi"</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3010"/>
        <w:gridCol w:w="3010"/>
        <w:gridCol w:w="3010"/>
      </w:tblGrid>
      <w:tr>
        <w:trPr>
          <w:tblHeader/>
        </w:trPr>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Parameter Evaluasi</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SEBELUM (`050-malware.xml`)</w:t>
            </w:r>
          </w:p>
        </w:tc>
        <w:tc>
          <w:tcPr>
            <w:tcW w:type="dxa" w:w="3010"/>
            <w:tcMar>
              <w:top w:w="80" w:type="dxa"/>
              <w:bottom w:w="80" w:type="dxa"/>
              <w:left w:w="120" w:type="dxa"/>
              <w:right w:w="120" w:type="dxa"/>
            </w:tcMar>
            <w:shd w:fill="1B365D"/>
          </w:tcPr>
          <w:p>
            <w:pPr>
              <w:spacing w:before="0" w:after="0" w:line="264" w:lineRule="auto"/>
            </w:pPr>
            <w:r>
              <w:rPr>
                <w:rFonts w:ascii="Calibri" w:hAnsi="Calibri"/>
                <w:b/>
                <w:color w:val="FFFFFF"/>
                <w:sz w:val="19"/>
              </w:rPr>
              <w:t>SESUDAH (`050-malware.xml`)</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Kecepatan Deteksi Webshell</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Penyerang berbulan-bulan mengendalikan web server via file </w:t>
            </w:r>
            <w:r>
              <w:rPr>
                <w:rFonts w:ascii="Consolas" w:hAnsi="Consolas"/>
                <w:color w:val="C53030"/>
                <w:sz w:val="18"/>
              </w:rPr>
              <w:t>.php</w:t>
            </w:r>
            <w:r>
              <w:rPr>
                <w:rFonts w:ascii="Calibri" w:hAnsi="Calibri"/>
                <w:color w:val="2D3748"/>
                <w:sz w:val="18"/>
              </w:rPr>
              <w:t xml:space="preserve"> tersembunyi tanpa meninggalkan jejak di log web standar.</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Deteksi instan saat file webshell diunggah atau dieksekusi berdasarkan signature nama file dan pola fungsi injeksi.</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Metode Deteksi Malware</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Bergantung penuh pada hash MD5/SHA256 statis yang mudah dimanipulasi peretas hanya dengan mengubah 1 byte kode.</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 xml:space="preserve">Menggunakan integrasi aturan heuristik </w:t>
            </w:r>
            <w:r>
              <w:rPr>
                <w:rFonts w:ascii="Calibri" w:hAnsi="Calibri"/>
                <w:b/>
                <w:color w:val="1A202C"/>
                <w:sz w:val="18"/>
              </w:rPr>
              <w:t>YARA</w:t>
            </w:r>
            <w:r>
              <w:rPr>
                <w:rFonts w:ascii="Calibri" w:hAnsi="Calibri"/>
                <w:color w:val="2D3748"/>
                <w:sz w:val="18"/>
              </w:rPr>
              <w:t xml:space="preserve"> dinamis yang mengenali perilaku biner dan string terkompilasi.</w:t>
            </w:r>
          </w:p>
        </w:tc>
      </w:tr>
      <w:tr>
        <w:trPr/>
        <w:tc>
          <w:tcPr>
            <w:tcW w:type="dxa" w:w="3010"/>
            <w:tcMar>
              <w:top w:w="80" w:type="dxa"/>
              <w:bottom w:w="80" w:type="dxa"/>
              <w:left w:w="120" w:type="dxa"/>
              <w:right w:w="120" w:type="dxa"/>
            </w:tcMar>
            <w:shd w:fill="FFFFFF"/>
          </w:tcPr>
          <w:p>
            <w:pPr>
              <w:spacing w:before="0" w:after="0" w:line="264" w:lineRule="auto"/>
            </w:pPr>
            <w:r>
              <w:rPr>
                <w:rFonts w:ascii="Calibri" w:hAnsi="Calibri"/>
                <w:b/>
                <w:color w:val="1A202C"/>
                <w:sz w:val="18"/>
              </w:rPr>
              <w:t>Tingkat Keparahan Alert</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Alert malware sering kali tercampur dengan event informational level rendah, terlewat oleh analis yang lelah.</w:t>
            </w:r>
          </w:p>
        </w:tc>
        <w:tc>
          <w:tcPr>
            <w:tcW w:type="dxa" w:w="3010"/>
            <w:tcMar>
              <w:top w:w="80" w:type="dxa"/>
              <w:bottom w:w="80" w:type="dxa"/>
              <w:left w:w="120" w:type="dxa"/>
              <w:right w:w="120" w:type="dxa"/>
            </w:tcMar>
            <w:shd w:fill="FFFFFF"/>
          </w:tcPr>
          <w:p>
            <w:pPr>
              <w:spacing w:before="0" w:after="0" w:line="264" w:lineRule="auto"/>
            </w:pPr>
            <w:r>
              <w:rPr>
                <w:rFonts w:ascii="Calibri" w:hAnsi="Calibri"/>
                <w:color w:val="2D3748"/>
                <w:sz w:val="18"/>
              </w:rPr>
              <w:t>Diberi prioritas tertinggi (</w:t>
            </w:r>
            <w:r>
              <w:rPr>
                <w:rFonts w:ascii="Calibri" w:hAnsi="Calibri"/>
                <w:b/>
                <w:color w:val="1A202C"/>
                <w:sz w:val="18"/>
              </w:rPr>
              <w:t>Level 10 s.d. Level 13</w:t>
            </w:r>
            <w:r>
              <w:rPr>
                <w:rFonts w:ascii="Calibri" w:hAnsi="Calibri"/>
                <w:color w:val="2D3748"/>
                <w:sz w:val="18"/>
              </w:rPr>
              <w:t xml:space="preserve">), otomatis memicu antrean tiket darurat </w:t>
            </w:r>
            <w:r>
              <w:rPr>
                <w:rFonts w:ascii="Calibri" w:hAnsi="Calibri"/>
                <w:b/>
                <w:color w:val="1A202C"/>
                <w:sz w:val="18"/>
              </w:rPr>
              <w:t>P0/P1</w:t>
            </w:r>
            <w:r>
              <w:rPr>
                <w:rFonts w:ascii="Calibri" w:hAnsi="Calibri"/>
                <w:color w:val="2D3748"/>
                <w:sz w:val="18"/>
              </w:rPr>
              <w:t xml:space="preserve"> di SOC.</w:t>
            </w:r>
          </w:p>
        </w:tc>
      </w:tr>
      <w:tr>
        <w:trPr/>
        <w:tc>
          <w:tcPr>
            <w:tcW w:type="dxa" w:w="3010"/>
            <w:tcMar>
              <w:top w:w="80" w:type="dxa"/>
              <w:bottom w:w="80" w:type="dxa"/>
              <w:left w:w="120" w:type="dxa"/>
              <w:right w:w="120" w:type="dxa"/>
            </w:tcMar>
            <w:shd w:fill="F7FAFC"/>
          </w:tcPr>
          <w:p>
            <w:pPr>
              <w:spacing w:before="0" w:after="0" w:line="264" w:lineRule="auto"/>
            </w:pPr>
            <w:r>
              <w:rPr>
                <w:rFonts w:ascii="Calibri" w:hAnsi="Calibri"/>
                <w:b/>
                <w:color w:val="1A202C"/>
                <w:sz w:val="18"/>
              </w:rPr>
              <w:t>Integrasi Rantai Serangan</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Infeksi malware diperlakukan sebagai insiden terisolasi tanpa diketahui dari mana asalnya.</w:t>
            </w:r>
          </w:p>
        </w:tc>
        <w:tc>
          <w:tcPr>
            <w:tcW w:type="dxa" w:w="3010"/>
            <w:tcMar>
              <w:top w:w="80" w:type="dxa"/>
              <w:bottom w:w="80" w:type="dxa"/>
              <w:left w:w="120" w:type="dxa"/>
              <w:right w:w="120" w:type="dxa"/>
            </w:tcMar>
            <w:shd w:fill="F7FAFC"/>
          </w:tcPr>
          <w:p>
            <w:pPr>
              <w:spacing w:before="0" w:after="0" w:line="264" w:lineRule="auto"/>
            </w:pPr>
            <w:r>
              <w:rPr>
                <w:rFonts w:ascii="Calibri" w:hAnsi="Calibri"/>
                <w:color w:val="2D3748"/>
                <w:sz w:val="18"/>
              </w:rPr>
              <w:t>Terkorelasi langsung dengan log web (CORR-005: Eksploitasi web diikuti eksekusi webshell/malware).</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2: BEDAH TEKNIS MENDALAM PER RULE XML (ID 100400 – 100402)</w:t>
      </w:r>
    </w:p>
    <w:p>
      <w:pPr>
        <w:spacing w:after="80" w:line="276" w:lineRule="auto"/>
      </w:pPr>
      <w:r>
        <w:rPr>
          <w:rFonts w:ascii="Calibri" w:hAnsi="Calibri"/>
          <w:color w:val="2D3748"/>
          <w:sz w:val="21"/>
        </w:rPr>
        <w:t xml:space="preserve">Struktur file </w:t>
      </w:r>
      <w:r>
        <w:rPr>
          <w:rFonts w:ascii="Consolas" w:hAnsi="Consolas"/>
          <w:color w:val="C53030"/>
          <w:sz w:val="19"/>
        </w:rPr>
        <w:t>050-malware.xml</w:t>
      </w:r>
      <w:r>
        <w:rPr>
          <w:rFonts w:ascii="Calibri" w:hAnsi="Calibri"/>
          <w:color w:val="2D3748"/>
          <w:sz w:val="21"/>
        </w:rPr>
        <w:t xml:space="preserve"> dideklarasikan di bawah grup global: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w:t>
              <w:br/>
              <w:t xml:space="preserve">  Wazuh Ruleset: 050-malware.xml</w:t>
              <w:br/>
              <w:t xml:space="preserve">  Purpose: Malware indicators, YARA matches, webshell detection, ransomware</w:t>
              <w:br/>
              <w:t xml:space="preserve">  Rule Range: 100400 - 100499</w:t>
              <w:br/>
              <w:t>--&gt;</w:t>
              <w:br/>
              <w:t>&lt;group name="malware,"&gt;</w:t>
            </w:r>
          </w:p>
        </w:tc>
      </w:tr>
    </w:tbl>
    <w:p>
      <w:pPr>
        <w:spacing w:after="80"/>
      </w:pPr>
    </w:p>
    <w:p>
      <w:pPr>
        <w:spacing w:after="80" w:line="276" w:lineRule="auto"/>
      </w:pPr>
      <w:r>
        <w:rPr>
          <w:rFonts w:ascii="Calibri" w:hAnsi="Calibri"/>
          <w:color w:val="2D3748"/>
          <w:sz w:val="21"/>
        </w:rPr>
        <w:t>Berikut adalah dekomposisi komprehensif dari ke-3 rule deteksi di dalamnya:</w:t>
      </w:r>
    </w:p>
    <w:p>
      <w:pPr>
        <w:spacing w:before="80" w:after="80"/>
        <w:pBdr>
          <w:bottom w:val="single" w:sz="6" w:space="1" w:color="CBD5E0"/>
        </w:pBdr>
      </w:pPr>
    </w:p>
    <w:p>
      <w:pPr>
        <w:keepNext/>
        <w:spacing w:after="60" w:line="276" w:lineRule="auto" w:before="220"/>
      </w:pPr>
      <w:r>
        <w:rPr>
          <w:rFonts w:ascii="Calibri" w:hAnsi="Calibri"/>
          <w:b/>
          <w:color w:val="2B6CB0"/>
          <w:sz w:val="26"/>
        </w:rPr>
        <w:t>2.1. RULE ID 100400 — YARA Rule Signature Matched Malicious File</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id="100400" level="10"&gt;</w:t>
              <w:br/>
              <w:t xml:space="preserve">  &lt;if_group&gt;base_normalized&lt;/if_group&gt;</w:t>
              <w:br/>
              <w:t xml:space="preserve">  &lt;match&gt;yara_rule.*match|YARA:.*detected&lt;/match&gt;</w:t>
              <w:br/>
              <w:t xml:space="preserve">  &lt;description&gt;MALWARE: YARA rule signature matched malicious file&lt;/description&gt;</w:t>
              <w:br/>
              <w:t xml:space="preserve">  &lt;group&gt;malware,yara_match,threat_detection,&lt;/group&gt;</w:t>
              <w:br/>
              <w:t xml:space="preserve">  &lt;mitre&gt;</w:t>
              <w:br/>
              <w:t xml:space="preserve">    &lt;id&gt;T1204.002&lt;/id&gt;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100400</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10</w:t>
      </w:r>
      <w:r>
        <w:rPr>
          <w:rFonts w:ascii="Calibri" w:hAnsi="Calibri"/>
          <w:color w:val="2D3748"/>
          <w:sz w:val="21"/>
        </w:rPr>
        <w:t xml:space="preserve"> (High Severity / Confirmed Malicious Payload)</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T1204.002 (</w:t>
      </w:r>
      <w:r>
        <w:rPr>
          <w:rFonts w:ascii="Calibri" w:hAnsi="Calibri"/>
          <w:i/>
          <w:color w:val="2D3748"/>
          <w:sz w:val="21"/>
        </w:rPr>
        <w:t>User Execution: Malicious File</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r>
        <w:rPr>
          <w:rFonts w:ascii="Calibri" w:hAnsi="Calibri"/>
          <w:color w:val="2D3748"/>
          <w:sz w:val="21"/>
        </w:rPr>
        <w:t xml:space="preserve"> (Mewarisi normalisasi dari </w:t>
      </w:r>
      <w:r>
        <w:rPr>
          <w:rFonts w:ascii="Consolas" w:hAnsi="Consolas"/>
          <w:color w:val="C53030"/>
          <w:sz w:val="19"/>
        </w:rPr>
        <w:t>001-base-normalization.xml</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i/>
          <w:color w:val="2D3748"/>
          <w:sz w:val="21"/>
        </w:rPr>
        <w:t xml:space="preserve"> `yara_rule.</w:t>
      </w:r>
      <w:r>
        <w:rPr>
          <w:rFonts w:ascii="Calibri" w:hAnsi="Calibri"/>
          <w:color w:val="2D3748"/>
          <w:sz w:val="21"/>
        </w:rPr>
        <w:t>match</w:t>
      </w:r>
      <w:r>
        <w:rPr>
          <w:rFonts w:ascii="Consolas" w:hAnsi="Consolas"/>
          <w:color w:val="C53030"/>
          <w:sz w:val="19"/>
        </w:rPr>
        <w:t>: Log kecocokan signature dari integrasi modul aktif Wazuh-YARA (</w:t>
      </w:r>
      <w:r>
        <w:rPr>
          <w:rFonts w:ascii="Calibri" w:hAnsi="Calibri"/>
          <w:color w:val="2D3748"/>
          <w:sz w:val="21"/>
        </w:rPr>
        <w:t>yara_active_response`).</w:t>
      </w:r>
    </w:p>
    <w:p>
      <w:pPr>
        <w:spacing w:after="80" w:line="276" w:lineRule="auto"/>
      </w:pPr>
      <w:r>
        <w:rPr>
          <w:rFonts w:ascii="Calibri" w:hAnsi="Calibri"/>
          <w:i/>
          <w:color w:val="2D3748"/>
          <w:sz w:val="21"/>
        </w:rPr>
        <w:t xml:space="preserve"> `YARA:.</w:t>
      </w:r>
      <w:r>
        <w:rPr>
          <w:rFonts w:ascii="Calibri" w:hAnsi="Calibri"/>
          <w:color w:val="2D3748"/>
          <w:sz w:val="21"/>
        </w:rPr>
        <w:t>detected` : Output deteksi dari pemindai biner YARA pada file sistem yang dipantau FIM.</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100400 bertindak sebagai jembatan integrasi antara engine Wazuh dengan standar klasifikasi malware industri </w:t>
      </w:r>
      <w:r>
        <w:rPr>
          <w:rFonts w:ascii="Calibri" w:hAnsi="Calibri"/>
          <w:b/>
          <w:color w:val="1A202C"/>
          <w:sz w:val="21"/>
        </w:rPr>
        <w:t>YARA</w:t>
      </w:r>
      <w:r>
        <w:rPr>
          <w:rFonts w:ascii="Calibri" w:hAnsi="Calibri"/>
          <w:color w:val="2D3748"/>
          <w:sz w:val="21"/>
        </w:rPr>
        <w:t xml:space="preserve">. Ketika modul File Integrity Monitoring (FIM / Syscheck) mendeteksi file baru atau modifikasi file di direktori sensitif (seperti </w:t>
      </w:r>
      <w:r>
        <w:rPr>
          <w:rFonts w:ascii="Consolas" w:hAnsi="Consolas"/>
          <w:color w:val="C53030"/>
          <w:sz w:val="19"/>
        </w:rPr>
        <w:t>/var/www/html/</w:t>
      </w:r>
      <w:r>
        <w:rPr>
          <w:rFonts w:ascii="Calibri" w:hAnsi="Calibri"/>
          <w:color w:val="2D3748"/>
          <w:sz w:val="21"/>
        </w:rPr>
        <w:t xml:space="preserve">, </w:t>
      </w:r>
      <w:r>
        <w:rPr>
          <w:rFonts w:ascii="Consolas" w:hAnsi="Consolas"/>
          <w:color w:val="C53030"/>
          <w:sz w:val="19"/>
        </w:rPr>
        <w:t>/tmp/</w:t>
      </w:r>
      <w:r>
        <w:rPr>
          <w:rFonts w:ascii="Calibri" w:hAnsi="Calibri"/>
          <w:color w:val="2D3748"/>
          <w:sz w:val="21"/>
        </w:rPr>
        <w:t xml:space="preserve">, </w:t>
      </w:r>
      <w:r>
        <w:rPr>
          <w:rFonts w:ascii="Consolas" w:hAnsi="Consolas"/>
          <w:color w:val="C53030"/>
          <w:sz w:val="19"/>
        </w:rPr>
        <w:t>C:\Windows\Temp\</w:t>
      </w:r>
      <w:r>
        <w:rPr>
          <w:rFonts w:ascii="Calibri" w:hAnsi="Calibri"/>
          <w:color w:val="2D3748"/>
          <w:sz w:val="21"/>
        </w:rPr>
        <w:t>), Wazuh Active Response secara otomatis memicu biner YARA untuk memindai file tersebut terhadap ribuan aturan signature malware terverifikasi. Jika YARA menghasilkan kecocokan (</w:t>
      </w:r>
      <w:r>
        <w:rPr>
          <w:rFonts w:ascii="Calibri" w:hAnsi="Calibri"/>
          <w:i/>
          <w:color w:val="2D3748"/>
          <w:sz w:val="21"/>
        </w:rPr>
        <w:t>match</w:t>
      </w:r>
      <w:r>
        <w:rPr>
          <w:rFonts w:ascii="Calibri" w:hAnsi="Calibri"/>
          <w:color w:val="2D3748"/>
          <w:sz w:val="21"/>
        </w:rPr>
        <w:t xml:space="preserve">), log diekstraksi dan langsung memicu Rule 100400 pada </w:t>
      </w:r>
      <w:r>
        <w:rPr>
          <w:rFonts w:ascii="Calibri" w:hAnsi="Calibri"/>
          <w:b/>
          <w:color w:val="1A202C"/>
          <w:sz w:val="21"/>
        </w:rPr>
        <w:t>Level 10</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file Trojan, Worm, Loader, dan Exploit Kit yang berhasil lolos dari filter perimeter jaringan.</w:t>
      </w:r>
    </w:p>
    <w:p>
      <w:pPr>
        <w:spacing w:after="40" w:line="276" w:lineRule="auto"/>
        <w:ind w:left="360"/>
      </w:pPr>
      <w:r>
        <w:rPr>
          <w:rFonts w:ascii="Calibri" w:hAnsi="Calibri"/>
          <w:color w:val="2D3748"/>
          <w:sz w:val="21"/>
        </w:rPr>
        <w:t>2. Memanfaatkan kecerdasan komunitas keamanan global (</w:t>
      </w:r>
      <w:r>
        <w:rPr>
          <w:rFonts w:ascii="Calibri" w:hAnsi="Calibri"/>
          <w:i/>
          <w:color w:val="2D3748"/>
          <w:sz w:val="21"/>
        </w:rPr>
        <w:t>Open-Source Threat Intelligence / YARA Ruleset</w:t>
      </w:r>
      <w:r>
        <w:rPr>
          <w:rFonts w:ascii="Calibri" w:hAnsi="Calibri"/>
          <w:color w:val="2D3748"/>
          <w:sz w:val="21"/>
        </w:rPr>
        <w:t>) untuk mengenali malware termutakhir.</w:t>
      </w:r>
    </w:p>
    <w:p>
      <w:pPr>
        <w:spacing w:after="40" w:line="276" w:lineRule="auto"/>
        <w:ind w:left="360"/>
      </w:pPr>
      <w:r>
        <w:rPr>
          <w:rFonts w:ascii="Calibri" w:hAnsi="Calibri"/>
          <w:color w:val="2D3748"/>
          <w:sz w:val="21"/>
        </w:rPr>
        <w:t>3. Memastikan setiap deteksi signature biner langsung dielevasi ke status prioritas tinggi (</w:t>
      </w:r>
      <w:r>
        <w:rPr>
          <w:rFonts w:ascii="Calibri" w:hAnsi="Calibri"/>
          <w:b/>
          <w:color w:val="1A202C"/>
          <w:sz w:val="21"/>
        </w:rPr>
        <w:t>Level 10</w:t>
      </w:r>
      <w:r>
        <w:rPr>
          <w:rFonts w:ascii="Calibri" w:hAnsi="Calibri"/>
          <w:color w:val="2D3748"/>
          <w:sz w:val="21"/>
        </w:rPr>
        <w:t>).</w:t>
      </w:r>
    </w:p>
    <w:p>
      <w:pPr>
        <w:keepNext/>
        <w:spacing w:after="40" w:line="276" w:lineRule="auto" w:before="160"/>
      </w:pPr>
      <w:r>
        <w:rPr>
          <w:rFonts w:ascii="Calibri" w:hAnsi="Calibri"/>
          <w:b/>
          <w:color w:val="2D3748"/>
          <w:sz w:val="22"/>
        </w:rPr>
        <w:t>D. Alasan Pembuatan &amp; Rasional EDR</w:t>
      </w:r>
    </w:p>
    <w:p>
      <w:pPr>
        <w:spacing w:after="80" w:line="276" w:lineRule="auto"/>
      </w:pPr>
      <w:r>
        <w:rPr>
          <w:rFonts w:ascii="Calibri" w:hAnsi="Calibri"/>
          <w:color w:val="2D3748"/>
          <w:sz w:val="21"/>
        </w:rPr>
        <w:t>Antivirus tradisional yang hanya mencocokkan hash file MD5/SHA256 sangat mudah dikelabui: penyerang cukup menambahkan satu baris komentar atau byte acak ke malware untuk mengubah hash-nya secara total (</w:t>
      </w:r>
      <w:r>
        <w:rPr>
          <w:rFonts w:ascii="Calibri" w:hAnsi="Calibri"/>
          <w:i/>
          <w:color w:val="2D3748"/>
          <w:sz w:val="21"/>
        </w:rPr>
        <w:t>Hash Invalidation</w:t>
      </w:r>
      <w:r>
        <w:rPr>
          <w:rFonts w:ascii="Calibri" w:hAnsi="Calibri"/>
          <w:color w:val="2D3748"/>
          <w:sz w:val="21"/>
        </w:rPr>
        <w:t>). Aturan YARA memeriksa kesamaan logika, string terkompilasi, struktur header PE/ELF, dan urutan instruksi opcode. Rule 100400 menghadirkan kapabilitas deteksi tingkat EDR enterprise ke dalam arsitektur SIEM Wazuh.</w:t>
      </w:r>
    </w:p>
    <w:p>
      <w:pPr>
        <w:spacing w:before="80" w:after="80"/>
        <w:pBdr>
          <w:bottom w:val="single" w:sz="6" w:space="1" w:color="CBD5E0"/>
        </w:pBdr>
      </w:pPr>
    </w:p>
    <w:p>
      <w:pPr>
        <w:keepNext/>
        <w:spacing w:after="60" w:line="276" w:lineRule="auto" w:before="220"/>
      </w:pPr>
      <w:r>
        <w:rPr>
          <w:rFonts w:ascii="Calibri" w:hAnsi="Calibri"/>
          <w:b/>
          <w:color w:val="2B6CB0"/>
          <w:sz w:val="26"/>
        </w:rPr>
        <w:t>2.2. RULE ID 100401 — Webshell Code Pattern or Known Webshell Filename Detected</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id="100401" level="12"&gt;</w:t>
              <w:br/>
              <w:t xml:space="preserve">  &lt;if_group&gt;base_normalized&lt;/if_group&gt;</w:t>
              <w:br/>
              <w:t xml:space="preserve">  &lt;match&gt;c99\.php|r57\.php|b374k|eval\(base64_decode\(|passthru\(\$_POST&lt;/match&gt;</w:t>
              <w:br/>
              <w:t xml:space="preserve">  &lt;description&gt;MALWARE: Webshell code pattern or known webshell filename detected&lt;/description&gt;</w:t>
              <w:br/>
              <w:t xml:space="preserve">  &lt;group&gt;malware,persistence,webshell,&lt;/group&gt;</w:t>
              <w:br/>
              <w:t xml:space="preserve">  &lt;mitre&gt;</w:t>
              <w:br/>
              <w:t xml:space="preserve">    &lt;id&gt;T1505.003&lt;/id&gt;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100401</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12</w:t>
      </w:r>
      <w:r>
        <w:rPr>
          <w:rFonts w:ascii="Calibri" w:hAnsi="Calibri"/>
          <w:color w:val="2D3748"/>
          <w:sz w:val="21"/>
        </w:rPr>
        <w:t xml:space="preserve"> (Critical Severity / Active Backdoor Implant)</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T1505.003 (</w:t>
      </w:r>
      <w:r>
        <w:rPr>
          <w:rFonts w:ascii="Calibri" w:hAnsi="Calibri"/>
          <w:i/>
          <w:color w:val="2D3748"/>
          <w:sz w:val="21"/>
        </w:rPr>
        <w:t>Server Software Component: Web Shell</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c99\.php</w:t>
      </w:r>
      <w:r>
        <w:rPr>
          <w:rFonts w:ascii="Calibri" w:hAnsi="Calibri"/>
          <w:color w:val="2D3748"/>
          <w:sz w:val="21"/>
        </w:rPr>
        <w:t xml:space="preserve"> / </w:t>
      </w:r>
      <w:r>
        <w:rPr>
          <w:rFonts w:ascii="Consolas" w:hAnsi="Consolas"/>
          <w:color w:val="C53030"/>
          <w:sz w:val="19"/>
        </w:rPr>
        <w:t>r57\.php</w:t>
      </w:r>
      <w:r>
        <w:rPr>
          <w:rFonts w:ascii="Calibri" w:hAnsi="Calibri"/>
          <w:color w:val="2D3748"/>
          <w:sz w:val="21"/>
        </w:rPr>
        <w:t xml:space="preserve"> / </w:t>
      </w:r>
      <w:r>
        <w:rPr>
          <w:rFonts w:ascii="Consolas" w:hAnsi="Consolas"/>
          <w:color w:val="C53030"/>
          <w:sz w:val="19"/>
        </w:rPr>
        <w:t>b374k</w:t>
      </w:r>
      <w:r>
        <w:rPr>
          <w:rFonts w:ascii="Calibri" w:hAnsi="Calibri"/>
          <w:color w:val="2D3748"/>
          <w:sz w:val="21"/>
        </w:rPr>
        <w:t>: Nama biner skrip webshell terkenal yang menyediakan konsol manajemen server visual lengkap bagi peretas.</w:t>
      </w:r>
    </w:p>
    <w:p>
      <w:pPr>
        <w:spacing w:after="80" w:line="276" w:lineRule="auto"/>
      </w:pPr>
      <w:r>
        <w:rPr>
          <w:rFonts w:ascii="Calibri" w:hAnsi="Calibri"/>
          <w:color w:val="2D3748"/>
          <w:sz w:val="21"/>
        </w:rPr>
        <w:t xml:space="preserve">* </w:t>
      </w:r>
      <w:r>
        <w:rPr>
          <w:rFonts w:ascii="Consolas" w:hAnsi="Consolas"/>
          <w:color w:val="C53030"/>
          <w:sz w:val="19"/>
        </w:rPr>
        <w:t>eval\(base64_decode\(</w:t>
      </w:r>
      <w:r>
        <w:rPr>
          <w:rFonts w:ascii="Calibri" w:hAnsi="Calibri"/>
          <w:color w:val="2D3748"/>
          <w:sz w:val="21"/>
        </w:rPr>
        <w:t>: Pola kode fungsi PHP dinamis berbahaya yang mengeksekusi payload string yang disamarkan dengan enkripsi Base64 di dalam memori.</w:t>
      </w:r>
    </w:p>
    <w:p>
      <w:pPr>
        <w:spacing w:after="80" w:line="276" w:lineRule="auto"/>
      </w:pPr>
      <w:r>
        <w:rPr>
          <w:rFonts w:ascii="Calibri" w:hAnsi="Calibri"/>
          <w:color w:val="2D3748"/>
          <w:sz w:val="21"/>
        </w:rPr>
        <w:t xml:space="preserve">* </w:t>
      </w:r>
      <w:r>
        <w:rPr>
          <w:rFonts w:ascii="Consolas" w:hAnsi="Consolas"/>
          <w:color w:val="C53030"/>
          <w:sz w:val="19"/>
        </w:rPr>
        <w:t>passthru\(\$_POST</w:t>
      </w:r>
      <w:r>
        <w:rPr>
          <w:rFonts w:ascii="Calibri" w:hAnsi="Calibri"/>
          <w:color w:val="2D3748"/>
          <w:sz w:val="21"/>
        </w:rPr>
        <w:t>: Pola injeksi langsung di mana parameter HTTP POST pengguna diteruskan secara mentah ke shell sistem operasi host.</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Rule 100401 mengawasi log akses web server, log audit FIM, dan log eksekusi proses web daemon (</w:t>
      </w:r>
      <w:r>
        <w:rPr>
          <w:rFonts w:ascii="Consolas" w:hAnsi="Consolas"/>
          <w:color w:val="C53030"/>
          <w:sz w:val="19"/>
        </w:rPr>
        <w:t>www-data</w:t>
      </w:r>
      <w:r>
        <w:rPr>
          <w:rFonts w:ascii="Calibri" w:hAnsi="Calibri"/>
          <w:color w:val="2D3748"/>
          <w:sz w:val="21"/>
        </w:rPr>
        <w:t xml:space="preserve">, </w:t>
      </w:r>
      <w:r>
        <w:rPr>
          <w:rFonts w:ascii="Consolas" w:hAnsi="Consolas"/>
          <w:color w:val="C53030"/>
          <w:sz w:val="19"/>
        </w:rPr>
        <w:t>nginx</w:t>
      </w:r>
      <w:r>
        <w:rPr>
          <w:rFonts w:ascii="Calibri" w:hAnsi="Calibri"/>
          <w:color w:val="2D3748"/>
          <w:sz w:val="21"/>
        </w:rPr>
        <w:t xml:space="preserve">, </w:t>
      </w:r>
      <w:r>
        <w:rPr>
          <w:rFonts w:ascii="Consolas" w:hAnsi="Consolas"/>
          <w:color w:val="C53030"/>
          <w:sz w:val="19"/>
        </w:rPr>
        <w:t>apache</w:t>
      </w:r>
      <w:r>
        <w:rPr>
          <w:rFonts w:ascii="Calibri" w:hAnsi="Calibri"/>
          <w:color w:val="2D3748"/>
          <w:sz w:val="21"/>
        </w:rPr>
        <w:t xml:space="preserve">). Ketika ditemukan string nama webshell klasik atau fungsi eksekusi kode berbahaya pada file di direktori web publik, rule ini langsung menetapkan status darurat kritis: </w:t>
      </w:r>
      <w:r>
        <w:rPr>
          <w:rFonts w:ascii="Calibri" w:hAnsi="Calibri"/>
          <w:b/>
          <w:color w:val="1A202C"/>
          <w:sz w:val="21"/>
        </w:rPr>
        <w:t>Level 12</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1. Mendeteksi penanaman pintu belakang aplikasi web (</w:t>
      </w:r>
      <w:r>
        <w:rPr>
          <w:rFonts w:ascii="Calibri" w:hAnsi="Calibri"/>
          <w:i/>
          <w:color w:val="2D3748"/>
          <w:sz w:val="21"/>
        </w:rPr>
        <w:t>Web Application Backdoor Identification</w:t>
      </w:r>
      <w:r>
        <w:rPr>
          <w:rFonts w:ascii="Calibri" w:hAnsi="Calibri"/>
          <w:color w:val="2D3748"/>
          <w:sz w:val="21"/>
        </w:rPr>
        <w:t>).</w:t>
      </w:r>
    </w:p>
    <w:p>
      <w:pPr>
        <w:spacing w:after="40" w:line="276" w:lineRule="auto"/>
        <w:ind w:left="360"/>
      </w:pPr>
      <w:r>
        <w:rPr>
          <w:rFonts w:ascii="Calibri" w:hAnsi="Calibri"/>
          <w:color w:val="2D3748"/>
          <w:sz w:val="21"/>
        </w:rPr>
        <w:t>2. Memotong jalur kendali penyerang sebelum mereka melakukan eskalasi wewenang ke akun root atau meluncurkan serangan lateral ke server database internal.</w:t>
      </w:r>
    </w:p>
    <w:p>
      <w:pPr>
        <w:spacing w:after="40" w:line="276" w:lineRule="auto"/>
        <w:ind w:left="360"/>
      </w:pPr>
      <w:r>
        <w:rPr>
          <w:rFonts w:ascii="Calibri" w:hAnsi="Calibri"/>
          <w:color w:val="2D3748"/>
          <w:sz w:val="21"/>
        </w:rPr>
        <w:t>3. Memicu respon karantina otomatis terhadap file web yang teridentifikasi mengandung payload webshell.</w:t>
      </w:r>
    </w:p>
    <w:p>
      <w:pPr>
        <w:keepNext/>
        <w:spacing w:after="40" w:line="276" w:lineRule="auto" w:before="160"/>
      </w:pPr>
      <w:r>
        <w:rPr>
          <w:rFonts w:ascii="Calibri" w:hAnsi="Calibri"/>
          <w:b/>
          <w:color w:val="2D3748"/>
          <w:sz w:val="22"/>
        </w:rPr>
        <w:t>D. Alasan Pembuatan &amp; Pembuktian Empiris Juli 2026</w:t>
      </w:r>
    </w:p>
    <w:p>
      <w:pPr>
        <w:spacing w:after="40" w:line="276" w:lineRule="auto"/>
        <w:ind w:left="360"/>
      </w:pPr>
      <w:r>
        <w:rPr>
          <w:rFonts w:ascii="Calibri" w:hAnsi="Calibri"/>
          <w:color w:val="2D3748"/>
          <w:sz w:val="21"/>
        </w:rPr>
        <w:t xml:space="preserve">• </w:t>
      </w:r>
      <w:r>
        <w:rPr>
          <w:rFonts w:ascii="Calibri" w:hAnsi="Calibri"/>
          <w:b/>
          <w:color w:val="1A202C"/>
          <w:sz w:val="21"/>
        </w:rPr>
        <w:t>Kaitan Erat dengan Rule 31110 (PHP CGI-bin Vulnerability Attempt — 396 alert | TP 100,0%):</w:t>
      </w:r>
    </w:p>
    <w:p>
      <w:pPr>
        <w:spacing w:after="80" w:line="276" w:lineRule="auto"/>
      </w:pPr>
      <w:r>
        <w:rPr>
          <w:rFonts w:ascii="Calibri" w:hAnsi="Calibri"/>
          <w:i/>
          <w:color w:val="2D3748"/>
          <w:sz w:val="21"/>
        </w:rPr>
        <w:t>Referensi Dokumen:</w:t>
      </w:r>
      <w:r>
        <w:rPr>
          <w:rFonts w:ascii="Calibri" w:hAnsi="Calibri"/>
          <w:color w:val="2D3748"/>
          <w:sz w:val="21"/>
        </w:rPr>
        <w:t xml:space="preserve"> </w:t>
      </w:r>
      <w:r>
        <w:rPr>
          <w:rFonts w:ascii="Consolas" w:hAnsi="Consolas"/>
          <w:color w:val="C53030"/>
          <w:sz w:val="19"/>
        </w:rPr>
        <w:t>docs/laporan FP_TP/31110.docx</w:t>
      </w:r>
      <w:r>
        <w:rPr>
          <w:rFonts w:ascii="Calibri" w:hAnsi="Calibri"/>
          <w:color w:val="2D3748"/>
          <w:sz w:val="21"/>
        </w:rPr>
        <w:t xml:space="preserve"> dan </w:t>
      </w:r>
      <w:r>
        <w:rPr>
          <w:rFonts w:ascii="Consolas" w:hAnsi="Consolas"/>
          <w:color w:val="C53030"/>
          <w:sz w:val="19"/>
        </w:rPr>
        <w:t>alert juli 2026/Detail_Kategorisasi_Alert_31110.xlsx</w:t>
      </w:r>
      <w:r>
        <w:rPr>
          <w:rFonts w:ascii="Calibri" w:hAnsi="Calibri"/>
          <w:color w:val="2D3748"/>
          <w:sz w:val="21"/>
        </w:rPr>
        <w:t>.</w:t>
      </w:r>
    </w:p>
    <w:p>
      <w:pPr>
        <w:spacing w:after="80" w:line="276" w:lineRule="auto"/>
      </w:pPr>
      <w:r>
        <w:rPr>
          <w:rFonts w:ascii="Calibri" w:hAnsi="Calibri"/>
          <w:i/>
          <w:color w:val="2D3748"/>
          <w:sz w:val="21"/>
        </w:rPr>
        <w:t>Temuan Forensik:</w:t>
      </w:r>
      <w:r>
        <w:rPr>
          <w:rFonts w:ascii="Calibri" w:hAnsi="Calibri"/>
          <w:color w:val="2D3748"/>
          <w:sz w:val="21"/>
        </w:rPr>
        <w:t xml:space="preserve"> Pada bulan Juli 2026, tercatat 396 serangan eksploitasi aktif CVE-2024-4577 pada server web PHP. Pola serangan ini secara langsung berupaya menanamkan fungsi eksekusi shell dinamis seperti </w:t>
      </w:r>
      <w:r>
        <w:rPr>
          <w:rFonts w:ascii="Consolas" w:hAnsi="Consolas"/>
          <w:color w:val="C53030"/>
          <w:sz w:val="19"/>
        </w:rPr>
        <w:t>passthru($_POST)</w:t>
      </w:r>
      <w:r>
        <w:rPr>
          <w:rFonts w:ascii="Calibri" w:hAnsi="Calibri"/>
          <w:color w:val="2D3748"/>
          <w:sz w:val="21"/>
        </w:rPr>
        <w:t xml:space="preserve"> atau mengunggah webshell obfuskasi </w:t>
      </w:r>
      <w:r>
        <w:rPr>
          <w:rFonts w:ascii="Consolas" w:hAnsi="Consolas"/>
          <w:color w:val="C53030"/>
          <w:sz w:val="19"/>
        </w:rPr>
        <w:t>eval(base64_decode)</w:t>
      </w:r>
      <w:r>
        <w:rPr>
          <w:rFonts w:ascii="Calibri" w:hAnsi="Calibri"/>
          <w:color w:val="2D3748"/>
          <w:sz w:val="21"/>
        </w:rPr>
        <w:t xml:space="preserve"> untuk merebut kendali penuh atas server web.</w:t>
      </w:r>
    </w:p>
    <w:p>
      <w:pPr>
        <w:spacing w:after="80" w:line="276" w:lineRule="auto"/>
      </w:pPr>
      <w:r>
        <w:rPr>
          <w:rFonts w:ascii="Calibri" w:hAnsi="Calibri"/>
          <w:b/>
          <w:color w:val="1A202C"/>
          <w:sz w:val="21"/>
        </w:rPr>
        <w:t>Rasional:</w:t>
      </w:r>
      <w:r>
        <w:rPr>
          <w:rFonts w:ascii="Calibri" w:hAnsi="Calibri"/>
          <w:color w:val="2D3748"/>
          <w:sz w:val="21"/>
        </w:rPr>
        <w:t xml:space="preserve"> Begitu sebuah webshell berhasil aktif di server web, seluruh batas keamanan aplikasi (seperti form login, otentikasi 2FA, dan sesi pengguna) menjadi </w:t>
      </w:r>
      <w:r>
        <w:rPr>
          <w:rFonts w:ascii="Calibri" w:hAnsi="Calibri"/>
          <w:b/>
          <w:color w:val="1A202C"/>
          <w:sz w:val="21"/>
        </w:rPr>
        <w:t>sama sekali tidak berguna</w:t>
      </w:r>
      <w:r>
        <w:rPr>
          <w:rFonts w:ascii="Calibri" w:hAnsi="Calibri"/>
          <w:color w:val="2D3748"/>
          <w:sz w:val="21"/>
        </w:rPr>
        <w:t>, karena penyerang dapat mengeksekusi perintah shell langsung melalui HTTP request port 80/443. Penetapan Level 12 menjamin tiket insiden ini langsung masuk ke antrean penanganan tercepat analis SOC.</w:t>
      </w:r>
    </w:p>
    <w:p>
      <w:pPr>
        <w:spacing w:before="80" w:after="80"/>
        <w:pBdr>
          <w:bottom w:val="single" w:sz="6" w:space="1" w:color="CBD5E0"/>
        </w:pBdr>
      </w:pPr>
    </w:p>
    <w:p>
      <w:pPr>
        <w:keepNext/>
        <w:spacing w:after="60" w:line="276" w:lineRule="auto" w:before="220"/>
      </w:pPr>
      <w:r>
        <w:rPr>
          <w:rFonts w:ascii="Calibri" w:hAnsi="Calibri"/>
          <w:b/>
          <w:color w:val="2B6CB0"/>
          <w:sz w:val="26"/>
        </w:rPr>
        <w:t>2.3. RULE ID 100402 — Potential Ransomware Mass File Encryption or Shadow Copy Deletion</w:t>
      </w:r>
    </w:p>
    <w:p>
      <w:pPr>
        <w:keepNext/>
        <w:spacing w:after="40" w:line="276" w:lineRule="auto" w:before="160"/>
      </w:pPr>
      <w:r>
        <w:rPr>
          <w:rFonts w:ascii="Calibri" w:hAnsi="Calibri"/>
          <w:b/>
          <w:color w:val="2D3748"/>
          <w:sz w:val="22"/>
        </w:rPr>
        <w:t>A. Konfigurasi Kode 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id="100402" level="13"&gt;</w:t>
              <w:br/>
              <w:t xml:space="preserve">  &lt;if_group&gt;base_normalized&lt;/if_group&gt;</w:t>
              <w:br/>
              <w:t xml:space="preserve">  &lt;match&gt;\.locked$|\.crypto$|\.crypted$|vssadmin delete shadows /all /quiet&lt;/match&gt;</w:t>
              <w:br/>
              <w:t xml:space="preserve">  &lt;description&gt;MALWARE: Potential Ransomware mass file encryption or shadow copy deletion&lt;/description&gt;</w:t>
              <w:br/>
              <w:t xml:space="preserve">  &lt;group&gt;malware,impact,ransomware,&lt;/group&gt;</w:t>
              <w:br/>
              <w:t xml:space="preserve">  &lt;mitre&gt;</w:t>
              <w:br/>
              <w:t xml:space="preserve">    &lt;id&gt;T1486&lt;/id&gt;</w:t>
              <w:br/>
              <w:t xml:space="preserve">  &lt;/mitre&gt;</w:t>
              <w:br/>
              <w:t>&lt;/rule&gt;</w:t>
            </w:r>
          </w:p>
        </w:tc>
      </w:tr>
    </w:tbl>
    <w:p>
      <w:pPr>
        <w:spacing w:after="80"/>
      </w:pPr>
    </w:p>
    <w:p>
      <w:pPr>
        <w:spacing w:after="40" w:line="276" w:lineRule="auto"/>
        <w:ind w:left="360"/>
      </w:pPr>
      <w:r>
        <w:rPr>
          <w:rFonts w:ascii="Calibri" w:hAnsi="Calibri"/>
          <w:color w:val="2D3748"/>
          <w:sz w:val="21"/>
        </w:rPr>
        <w:t xml:space="preserve">• </w:t>
      </w:r>
      <w:r>
        <w:rPr>
          <w:rFonts w:ascii="Calibri" w:hAnsi="Calibri"/>
          <w:b/>
          <w:color w:val="1A202C"/>
          <w:sz w:val="21"/>
        </w:rPr>
        <w:t>Rule ID:</w:t>
      </w:r>
      <w:r>
        <w:rPr>
          <w:rFonts w:ascii="Calibri" w:hAnsi="Calibri"/>
          <w:color w:val="2D3748"/>
          <w:sz w:val="21"/>
        </w:rPr>
        <w:t xml:space="preserve"> </w:t>
      </w:r>
      <w:r>
        <w:rPr>
          <w:rFonts w:ascii="Consolas" w:hAnsi="Consolas"/>
          <w:color w:val="C53030"/>
          <w:sz w:val="19"/>
        </w:rPr>
        <w:t>100402</w:t>
      </w:r>
      <w:r>
        <w:rPr>
          <w:rFonts w:ascii="Calibri" w:hAnsi="Calibri"/>
          <w:color w:val="2D3748"/>
          <w:sz w:val="21"/>
        </w:rPr>
        <w:t xml:space="preserve"> | </w:t>
      </w:r>
      <w:r>
        <w:rPr>
          <w:rFonts w:ascii="Calibri" w:hAnsi="Calibri"/>
          <w:b/>
          <w:color w:val="1A202C"/>
          <w:sz w:val="21"/>
        </w:rPr>
        <w:t>Level:</w:t>
      </w:r>
      <w:r>
        <w:rPr>
          <w:rFonts w:ascii="Calibri" w:hAnsi="Calibri"/>
          <w:color w:val="2D3748"/>
          <w:sz w:val="21"/>
        </w:rPr>
        <w:t xml:space="preserve"> </w:t>
      </w:r>
      <w:r>
        <w:rPr>
          <w:rFonts w:ascii="Consolas" w:hAnsi="Consolas"/>
          <w:color w:val="C53030"/>
          <w:sz w:val="19"/>
        </w:rPr>
        <w:t>13</w:t>
      </w:r>
      <w:r>
        <w:rPr>
          <w:rFonts w:ascii="Calibri" w:hAnsi="Calibri"/>
          <w:color w:val="2D3748"/>
          <w:sz w:val="21"/>
        </w:rPr>
        <w:t xml:space="preserve"> (Catastrophic Severity / Maximum Priority P0)</w:t>
      </w:r>
    </w:p>
    <w:p>
      <w:pPr>
        <w:spacing w:after="40" w:line="276" w:lineRule="auto"/>
        <w:ind w:left="360"/>
      </w:pPr>
      <w:r>
        <w:rPr>
          <w:rFonts w:ascii="Calibri" w:hAnsi="Calibri"/>
          <w:color w:val="2D3748"/>
          <w:sz w:val="21"/>
        </w:rPr>
        <w:t xml:space="preserve">• </w:t>
      </w:r>
      <w:r>
        <w:rPr>
          <w:rFonts w:ascii="Calibri" w:hAnsi="Calibri"/>
          <w:b/>
          <w:color w:val="1A202C"/>
          <w:sz w:val="21"/>
        </w:rPr>
        <w:t>Kategori MITRE ATT&amp;CK:</w:t>
      </w:r>
      <w:r>
        <w:rPr>
          <w:rFonts w:ascii="Calibri" w:hAnsi="Calibri"/>
          <w:color w:val="2D3748"/>
          <w:sz w:val="21"/>
        </w:rPr>
        <w:t xml:space="preserve"> T1486 (</w:t>
      </w:r>
      <w:r>
        <w:rPr>
          <w:rFonts w:ascii="Calibri" w:hAnsi="Calibri"/>
          <w:i/>
          <w:color w:val="2D3748"/>
          <w:sz w:val="21"/>
        </w:rPr>
        <w:t>Data Encrypted for Impact</w:t>
      </w:r>
      <w:r>
        <w:rPr>
          <w:rFonts w:ascii="Calibri" w:hAnsi="Calibri"/>
          <w:color w:val="2D3748"/>
          <w:sz w:val="21"/>
        </w:rPr>
        <w:t>)</w:t>
      </w:r>
    </w:p>
    <w:p>
      <w:pPr>
        <w:spacing w:after="40" w:line="276" w:lineRule="auto"/>
        <w:ind w:left="360"/>
      </w:pPr>
      <w:r>
        <w:rPr>
          <w:rFonts w:ascii="Calibri" w:hAnsi="Calibri"/>
          <w:color w:val="2D3748"/>
          <w:sz w:val="21"/>
        </w:rPr>
        <w:t xml:space="preserve">• </w:t>
      </w:r>
      <w:r>
        <w:rPr>
          <w:rFonts w:ascii="Calibri" w:hAnsi="Calibri"/>
          <w:b/>
          <w:color w:val="1A202C"/>
          <w:sz w:val="21"/>
        </w:rPr>
        <w:t>Dependensi Induk:</w:t>
      </w:r>
      <w:r>
        <w:rPr>
          <w:rFonts w:ascii="Calibri" w:hAnsi="Calibri"/>
          <w:color w:val="2D3748"/>
          <w:sz w:val="21"/>
        </w:rPr>
        <w:t xml:space="preserve"> </w:t>
      </w:r>
      <w:r>
        <w:rPr>
          <w:rFonts w:ascii="Consolas" w:hAnsi="Consolas"/>
          <w:color w:val="C53030"/>
          <w:sz w:val="19"/>
        </w:rPr>
        <w:t>&lt;if_group&gt;base_normalized&lt;/if_group&gt;</w:t>
      </w:r>
    </w:p>
    <w:p>
      <w:pPr>
        <w:spacing w:after="40" w:line="276" w:lineRule="auto"/>
        <w:ind w:left="360"/>
      </w:pPr>
      <w:r>
        <w:rPr>
          <w:rFonts w:ascii="Calibri" w:hAnsi="Calibri"/>
          <w:color w:val="2D3748"/>
          <w:sz w:val="21"/>
        </w:rPr>
        <w:t xml:space="preserve">• </w:t>
      </w:r>
      <w:r>
        <w:rPr>
          <w:rFonts w:ascii="Calibri" w:hAnsi="Calibri"/>
          <w:b/>
          <w:color w:val="1A202C"/>
          <w:sz w:val="21"/>
        </w:rPr>
        <w:t>Pola Pencocokan (`match`):</w:t>
      </w:r>
    </w:p>
    <w:p>
      <w:pPr>
        <w:spacing w:after="80" w:line="276" w:lineRule="auto"/>
      </w:pPr>
      <w:r>
        <w:rPr>
          <w:rFonts w:ascii="Calibri" w:hAnsi="Calibri"/>
          <w:color w:val="2D3748"/>
          <w:sz w:val="21"/>
        </w:rPr>
        <w:t xml:space="preserve">* </w:t>
      </w:r>
      <w:r>
        <w:rPr>
          <w:rFonts w:ascii="Consolas" w:hAnsi="Consolas"/>
          <w:color w:val="C53030"/>
          <w:sz w:val="19"/>
        </w:rPr>
        <w:t>\.locked$</w:t>
      </w:r>
      <w:r>
        <w:rPr>
          <w:rFonts w:ascii="Calibri" w:hAnsi="Calibri"/>
          <w:color w:val="2D3748"/>
          <w:sz w:val="21"/>
        </w:rPr>
        <w:t xml:space="preserve"> / </w:t>
      </w:r>
      <w:r>
        <w:rPr>
          <w:rFonts w:ascii="Consolas" w:hAnsi="Consolas"/>
          <w:color w:val="C53030"/>
          <w:sz w:val="19"/>
        </w:rPr>
        <w:t>\.crypto$</w:t>
      </w:r>
      <w:r>
        <w:rPr>
          <w:rFonts w:ascii="Calibri" w:hAnsi="Calibri"/>
          <w:color w:val="2D3748"/>
          <w:sz w:val="21"/>
        </w:rPr>
        <w:t xml:space="preserve"> / </w:t>
      </w:r>
      <w:r>
        <w:rPr>
          <w:rFonts w:ascii="Consolas" w:hAnsi="Consolas"/>
          <w:color w:val="C53030"/>
          <w:sz w:val="19"/>
        </w:rPr>
        <w:t>\.crypted$</w:t>
      </w:r>
      <w:r>
        <w:rPr>
          <w:rFonts w:ascii="Calibri" w:hAnsi="Calibri"/>
          <w:color w:val="2D3748"/>
          <w:sz w:val="21"/>
        </w:rPr>
        <w:t>: Ekstensi file khas yang digunakan oleh berbagai keluarga ransomware global (LockBit, BlackCat, Phobos, Dharma) setelah file korban berhasil dienkripsi dengan algoritma AES/RSA.</w:t>
      </w:r>
    </w:p>
    <w:p>
      <w:pPr>
        <w:spacing w:after="80" w:line="276" w:lineRule="auto"/>
      </w:pPr>
      <w:r>
        <w:rPr>
          <w:rFonts w:ascii="Calibri" w:hAnsi="Calibri"/>
          <w:color w:val="2D3748"/>
          <w:sz w:val="21"/>
        </w:rPr>
        <w:t xml:space="preserve">* </w:t>
      </w:r>
      <w:r>
        <w:rPr>
          <w:rFonts w:ascii="Consolas" w:hAnsi="Consolas"/>
          <w:color w:val="C53030"/>
          <w:sz w:val="19"/>
        </w:rPr>
        <w:t>vssadmin delete shadows /all /quiet</w:t>
      </w:r>
      <w:r>
        <w:rPr>
          <w:rFonts w:ascii="Calibri" w:hAnsi="Calibri"/>
          <w:color w:val="2D3748"/>
          <w:sz w:val="21"/>
        </w:rPr>
        <w:t>: Perintah sabotase tersembunyi yang digunakan ransomware untuk menghapus seluruh salinan bayangan backup Windows secara senyap tanpa konfirmasi pengguna.</w:t>
      </w:r>
    </w:p>
    <w:p>
      <w:pPr>
        <w:keepNext/>
        <w:spacing w:after="40" w:line="276" w:lineRule="auto" w:before="160"/>
      </w:pPr>
      <w:r>
        <w:rPr>
          <w:rFonts w:ascii="Calibri" w:hAnsi="Calibri"/>
          <w:b/>
          <w:color w:val="2D3748"/>
          <w:sz w:val="22"/>
        </w:rPr>
        <w:t>B. Mekanisme Parsing &amp; Definisi Teknis</w:t>
      </w:r>
    </w:p>
    <w:p>
      <w:pPr>
        <w:spacing w:after="80" w:line="276" w:lineRule="auto"/>
      </w:pPr>
      <w:r>
        <w:rPr>
          <w:rFonts w:ascii="Calibri" w:hAnsi="Calibri"/>
          <w:color w:val="2D3748"/>
          <w:sz w:val="21"/>
        </w:rPr>
        <w:t xml:space="preserve">Rule 100402 memonitor dua indikator paling fatal dalam serangan ransomware: perubahan massal nama file (via FIM / Auditd) dan pemanggilan proses sabotase backup (via Sysmon / Windows Security Event). Jika salah satu pola ekstensi enkripsi terdeteksi pada file sistem atau perintah penghapusan backup dieksekusi, sistem secara instan memicu alert darurat tertinggi di ruleset: </w:t>
      </w:r>
      <w:r>
        <w:rPr>
          <w:rFonts w:ascii="Calibri" w:hAnsi="Calibri"/>
          <w:b/>
          <w:color w:val="1A202C"/>
          <w:sz w:val="21"/>
        </w:rPr>
        <w:t>Level 13 (Maksimum P0 - SLA Respon &lt; 15 Menit)</w:t>
      </w:r>
      <w:r>
        <w:rPr>
          <w:rFonts w:ascii="Calibri" w:hAnsi="Calibri"/>
          <w:color w:val="2D3748"/>
          <w:sz w:val="21"/>
        </w:rPr>
        <w:t>.</w:t>
      </w:r>
    </w:p>
    <w:p>
      <w:pPr>
        <w:keepNext/>
        <w:spacing w:after="40" w:line="276" w:lineRule="auto" w:before="160"/>
      </w:pPr>
      <w:r>
        <w:rPr>
          <w:rFonts w:ascii="Calibri" w:hAnsi="Calibri"/>
          <w:b/>
          <w:color w:val="2D3748"/>
          <w:sz w:val="22"/>
        </w:rPr>
        <w:t>C. Tujuan Operasional</w:t>
      </w:r>
    </w:p>
    <w:p>
      <w:pPr>
        <w:spacing w:after="40" w:line="276" w:lineRule="auto"/>
        <w:ind w:left="360"/>
      </w:pPr>
      <w:r>
        <w:rPr>
          <w:rFonts w:ascii="Calibri" w:hAnsi="Calibri"/>
          <w:color w:val="2D3748"/>
          <w:sz w:val="21"/>
        </w:rPr>
        <w:t xml:space="preserve">1. </w:t>
      </w:r>
      <w:r>
        <w:rPr>
          <w:rFonts w:ascii="Calibri" w:hAnsi="Calibri"/>
          <w:b/>
          <w:color w:val="1A202C"/>
          <w:sz w:val="21"/>
        </w:rPr>
        <w:t>Detektor Tahap Akhir Serangan Ransomware (*Ransomware Detonation Tripwire*):</w:t>
      </w:r>
      <w:r>
        <w:rPr>
          <w:rFonts w:ascii="Calibri" w:hAnsi="Calibri"/>
          <w:color w:val="2D3748"/>
          <w:sz w:val="21"/>
        </w:rPr>
        <w:t xml:space="preserve"> Menjadi batas pertahanan terakhir untuk mendeteksi enkripsi data yang sedang berlangsung secara real-time.</w:t>
      </w:r>
    </w:p>
    <w:p>
      <w:pPr>
        <w:spacing w:after="40" w:line="276" w:lineRule="auto"/>
        <w:ind w:left="360"/>
      </w:pPr>
      <w:r>
        <w:rPr>
          <w:rFonts w:ascii="Calibri" w:hAnsi="Calibri"/>
          <w:color w:val="2D3748"/>
          <w:sz w:val="21"/>
        </w:rPr>
        <w:t xml:space="preserve">2. Memasukkan tiket insiden langsung ke peringkat teratas antrean darurat </w:t>
      </w:r>
      <w:r>
        <w:rPr>
          <w:rFonts w:ascii="Calibri" w:hAnsi="Calibri"/>
          <w:b/>
          <w:color w:val="1A202C"/>
          <w:sz w:val="21"/>
        </w:rPr>
        <w:t>Prioritas P0</w:t>
      </w:r>
      <w:r>
        <w:rPr>
          <w:rFonts w:ascii="Calibri" w:hAnsi="Calibri"/>
          <w:color w:val="2D3748"/>
          <w:sz w:val="21"/>
        </w:rPr>
        <w:t xml:space="preserve"> pada antrean triage analis SOC.</w:t>
      </w:r>
    </w:p>
    <w:p>
      <w:pPr>
        <w:spacing w:after="40" w:line="276" w:lineRule="auto"/>
        <w:ind w:left="360"/>
      </w:pPr>
      <w:r>
        <w:rPr>
          <w:rFonts w:ascii="Calibri" w:hAnsi="Calibri"/>
          <w:color w:val="2D3748"/>
          <w:sz w:val="21"/>
        </w:rPr>
        <w:t>3. Memicu skrip penanganan darurat (</w:t>
      </w:r>
      <w:r>
        <w:rPr>
          <w:rFonts w:ascii="Calibri" w:hAnsi="Calibri"/>
          <w:i/>
          <w:color w:val="2D3748"/>
          <w:sz w:val="21"/>
        </w:rPr>
        <w:t>Active Isolation Script</w:t>
      </w:r>
      <w:r>
        <w:rPr>
          <w:rFonts w:ascii="Calibri" w:hAnsi="Calibri"/>
          <w:color w:val="2D3748"/>
          <w:sz w:val="21"/>
        </w:rPr>
        <w:t>) untuk mencabut interface jaringan host korban (</w:t>
      </w:r>
      <w:r>
        <w:rPr>
          <w:rFonts w:ascii="Calibri" w:hAnsi="Calibri"/>
          <w:i/>
          <w:color w:val="2D3748"/>
          <w:sz w:val="21"/>
        </w:rPr>
        <w:t>Host Network Quarantine</w:t>
      </w:r>
      <w:r>
        <w:rPr>
          <w:rFonts w:ascii="Calibri" w:hAnsi="Calibri"/>
          <w:color w:val="2D3748"/>
          <w:sz w:val="21"/>
        </w:rPr>
        <w:t>) demi mencegah penyebaran ransomware ke komputer lain di jaringan perusahaan.</w:t>
      </w:r>
    </w:p>
    <w:p>
      <w:pPr>
        <w:keepNext/>
        <w:spacing w:after="40" w:line="276" w:lineRule="auto" w:before="160"/>
      </w:pPr>
      <w:r>
        <w:rPr>
          <w:rFonts w:ascii="Calibri" w:hAnsi="Calibri"/>
          <w:b/>
          <w:color w:val="2D3748"/>
          <w:sz w:val="22"/>
        </w:rPr>
        <w:t>D. Alasan Pembuatan &amp; Urgensi Kelangsungan Bisnis (Business Continuity)</w:t>
      </w:r>
    </w:p>
    <w:p>
      <w:pPr>
        <w:spacing w:after="80" w:line="276" w:lineRule="auto"/>
      </w:pPr>
      <w:r>
        <w:rPr>
          <w:rFonts w:ascii="Calibri" w:hAnsi="Calibri"/>
          <w:color w:val="2D3748"/>
          <w:sz w:val="21"/>
        </w:rPr>
        <w:t>Serangan ransomware adalah ancaman siber paling menghancurkan bagi kelangsungan bisnis (</w:t>
      </w:r>
      <w:r>
        <w:rPr>
          <w:rFonts w:ascii="Calibri" w:hAnsi="Calibri"/>
          <w:i/>
          <w:color w:val="2D3748"/>
          <w:sz w:val="21"/>
        </w:rPr>
        <w:t>existential business threat</w:t>
      </w:r>
      <w:r>
        <w:rPr>
          <w:rFonts w:ascii="Calibri" w:hAnsi="Calibri"/>
          <w:color w:val="2D3748"/>
          <w:sz w:val="21"/>
        </w:rPr>
        <w:t>). Jika ransomware berhasil menyelesaikan enkripsi, perusahaan dihadapkan pada pilihan yang sama-sama merugikan: membayar uang tebusan miliaran rupiah tanpa jaminan data kembali, atau mengalami kelumpuhan operasional selama berminggu-minggu. Rule 100402 dirancang dengan Level 13 untuk memastikan alarm berbunyi pada detik pertama file pertama dienkripsi, memberikan tim tanggap darurat (CSIRT) peluang emas untuk mematikan proses malware sebelum seluruh server terkunci.</w:t>
      </w:r>
    </w:p>
    <w:p>
      <w:pPr>
        <w:spacing w:before="80" w:after="80"/>
        <w:pBdr>
          <w:bottom w:val="single" w:sz="6" w:space="1" w:color="CBD5E0"/>
        </w:pBdr>
      </w:pPr>
    </w:p>
    <w:p>
      <w:pPr>
        <w:keepNext/>
        <w:spacing w:after="80" w:line="276" w:lineRule="auto" w:before="280"/>
      </w:pPr>
      <w:r>
        <w:rPr>
          <w:rFonts w:ascii="Calibri" w:hAnsi="Calibri"/>
          <w:b/>
          <w:color w:val="1B365D"/>
          <w:sz w:val="32"/>
        </w:rPr>
        <w:t>BAGIAN 3: MATRIKS DISTRIBUSI EMPIRIS TELEMETRI MALWARE (JULI 2026)</w:t>
      </w:r>
    </w:p>
    <w:p>
      <w:pPr>
        <w:spacing w:after="80" w:line="276" w:lineRule="auto"/>
      </w:pPr>
      <w:r>
        <w:rPr>
          <w:rFonts w:ascii="Calibri" w:hAnsi="Calibri"/>
          <w:color w:val="2D3748"/>
          <w:sz w:val="21"/>
        </w:rPr>
        <w:t>Dalam dataset audit telemetri empiris bulan Juli 2026 (840.402 alert), indikator malware dan anomali integritas sistem mencatatkan bukti nyata:</w:t>
      </w:r>
    </w:p>
    <w:tbl>
      <w:tblPr>
        <w:tblW w:type="auto" w:w="0"/>
        <w:jc w:val="center"/>
        <w:tblLook w:firstColumn="1" w:firstRow="1" w:lastColumn="0" w:lastRow="0" w:noHBand="0" w:noVBand="1" w:val="04A0"/>
        <w:tblBorders>
          <w:top w:val="single" w:sz="4" w:space="0" w:color="CBD5E0"/>
          <w:bottom w:val="single" w:sz="4" w:space="0" w:color="CBD5E0"/>
          <w:left w:val="single" w:sz="4" w:space="0" w:color="CBD5E0"/>
          <w:right w:val="single" w:sz="4" w:space="0" w:color="CBD5E0"/>
          <w:insideH w:val="single" w:sz="4" w:space="0" w:color="CBD5E0"/>
          <w:insideV w:val="single" w:sz="4" w:space="0" w:color="CBD5E0"/>
        </w:tblBorders>
      </w:tblPr>
      <w:tblGrid>
        <w:gridCol w:w="1290"/>
        <w:gridCol w:w="1290"/>
        <w:gridCol w:w="1290"/>
        <w:gridCol w:w="1290"/>
        <w:gridCol w:w="1290"/>
        <w:gridCol w:w="1290"/>
        <w:gridCol w:w="1290"/>
      </w:tblGrid>
      <w:tr>
        <w:trPr>
          <w:tblHeader/>
        </w:trPr>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Rule ID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Deskripsi Signature Bawaan</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Level Asli</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Volume (Juli 2026)</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 Total SIEM</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Status Empiris</w:t>
            </w:r>
          </w:p>
        </w:tc>
        <w:tc>
          <w:tcPr>
            <w:tcW w:type="dxa" w:w="1290"/>
            <w:tcMar>
              <w:top w:w="80" w:type="dxa"/>
              <w:bottom w:w="80" w:type="dxa"/>
              <w:left w:w="120" w:type="dxa"/>
              <w:right w:w="120" w:type="dxa"/>
            </w:tcMar>
            <w:shd w:fill="1B365D"/>
          </w:tcPr>
          <w:p>
            <w:pPr>
              <w:spacing w:before="0" w:after="0" w:line="264" w:lineRule="auto"/>
            </w:pPr>
            <w:r>
              <w:rPr>
                <w:rFonts w:ascii="Calibri" w:hAnsi="Calibri"/>
                <w:b/>
                <w:color w:val="FFFFFF"/>
                <w:sz w:val="19"/>
              </w:rPr>
              <w:t>Interaksi dengan Modul `050-malware`</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31110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PHP CGI-bin vulnerability attempt</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L6</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396</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0,05%</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TP (RCE CVE-2024)</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 xml:space="preserve">Vektor infeksi hulu yang mencoba mengunggah </w:t>
            </w:r>
            <w:r>
              <w:rPr>
                <w:rFonts w:ascii="Calibri" w:hAnsi="Calibri"/>
                <w:b/>
                <w:color w:val="1A202C"/>
                <w:sz w:val="18"/>
              </w:rPr>
              <w:t>Rule 100401 (Webshell)</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521</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Possible kernel level rootkit</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L11</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28</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0,00%</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(Virtual dev)</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Pemantauan anomali rootkit / kernel hooks</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550</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Integrity checksum changed (FIM)</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L7</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1.428</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0,17%</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100,0% FP (Routine edit)</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Sensor pemicu pemindaian YARA otomatis (</w:t>
            </w:r>
            <w:r>
              <w:rPr>
                <w:rFonts w:ascii="Calibri" w:hAnsi="Calibri"/>
                <w:b/>
                <w:color w:val="1A202C"/>
                <w:sz w:val="18"/>
              </w:rPr>
              <w:t>Rule 100400</w:t>
            </w:r>
            <w:r>
              <w:rPr>
                <w:rFonts w:ascii="Calibri" w:hAnsi="Calibri"/>
                <w:color w:val="2D3748"/>
                <w:sz w:val="18"/>
              </w:rPr>
              <w:t>)</w:t>
            </w:r>
          </w:p>
        </w:tc>
      </w:tr>
      <w:tr>
        <w:trPr/>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554</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File added to the system (FIM)</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L5</w:t>
            </w:r>
          </w:p>
        </w:tc>
        <w:tc>
          <w:tcPr>
            <w:tcW w:type="dxa" w:w="1290"/>
            <w:tcMar>
              <w:top w:w="80" w:type="dxa"/>
              <w:bottom w:w="80" w:type="dxa"/>
              <w:left w:w="120" w:type="dxa"/>
              <w:right w:w="120" w:type="dxa"/>
            </w:tcMar>
            <w:shd w:fill="F7FAFC"/>
          </w:tcPr>
          <w:p>
            <w:pPr>
              <w:spacing w:before="0" w:after="0" w:line="264" w:lineRule="auto"/>
            </w:pPr>
            <w:r>
              <w:rPr>
                <w:rFonts w:ascii="Calibri" w:hAnsi="Calibri"/>
                <w:b/>
                <w:color w:val="1A202C"/>
                <w:sz w:val="18"/>
              </w:rPr>
              <w:t>417</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0,05%</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100,0% FP (File baru)</w:t>
            </w:r>
          </w:p>
        </w:tc>
        <w:tc>
          <w:tcPr>
            <w:tcW w:type="dxa" w:w="1290"/>
            <w:tcMar>
              <w:top w:w="80" w:type="dxa"/>
              <w:bottom w:w="80" w:type="dxa"/>
              <w:left w:w="120" w:type="dxa"/>
              <w:right w:w="120" w:type="dxa"/>
            </w:tcMar>
            <w:shd w:fill="F7FAFC"/>
          </w:tcPr>
          <w:p>
            <w:pPr>
              <w:spacing w:before="0" w:after="0" w:line="264" w:lineRule="auto"/>
            </w:pPr>
            <w:r>
              <w:rPr>
                <w:rFonts w:ascii="Calibri" w:hAnsi="Calibri"/>
                <w:color w:val="2D3748"/>
                <w:sz w:val="18"/>
              </w:rPr>
              <w:t>Sensor pendeteksi file webshell baru / payload drop</w:t>
            </w:r>
          </w:p>
        </w:tc>
      </w:tr>
      <w:tr>
        <w:trPr/>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Endpoint</w:t>
            </w:r>
          </w:p>
        </w:tc>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YARA &amp; Antivirus EDR Sensors</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L10-L13</w:t>
            </w:r>
          </w:p>
        </w:tc>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Live Sensor</w:t>
            </w:r>
          </w:p>
        </w:tc>
        <w:tc>
          <w:tcPr>
            <w:tcW w:type="dxa" w:w="1290"/>
            <w:tcMar>
              <w:top w:w="80" w:type="dxa"/>
              <w:bottom w:w="80" w:type="dxa"/>
              <w:left w:w="120" w:type="dxa"/>
              <w:right w:w="120" w:type="dxa"/>
            </w:tcMar>
            <w:shd w:fill="FFFFFF"/>
          </w:tcPr>
          <w:p>
            <w:pPr>
              <w:spacing w:before="0" w:after="0" w:line="264" w:lineRule="auto"/>
            </w:pPr>
            <w:r>
              <w:rPr>
                <w:rFonts w:ascii="Calibri" w:hAnsi="Calibri"/>
                <w:i/>
                <w:color w:val="2D3748"/>
                <w:sz w:val="18"/>
              </w:rPr>
              <w:t>Active Defense</w:t>
            </w:r>
          </w:p>
        </w:tc>
        <w:tc>
          <w:tcPr>
            <w:tcW w:type="dxa" w:w="1290"/>
            <w:tcMar>
              <w:top w:w="80" w:type="dxa"/>
              <w:bottom w:w="80" w:type="dxa"/>
              <w:left w:w="120" w:type="dxa"/>
              <w:right w:w="120" w:type="dxa"/>
            </w:tcMar>
            <w:shd w:fill="FFFFFF"/>
          </w:tcPr>
          <w:p>
            <w:pPr>
              <w:spacing w:before="0" w:after="0" w:line="264" w:lineRule="auto"/>
            </w:pPr>
            <w:r>
              <w:rPr>
                <w:rFonts w:ascii="Calibri" w:hAnsi="Calibri"/>
                <w:color w:val="2D3748"/>
                <w:sz w:val="18"/>
              </w:rPr>
              <w:t>True Positive Focused</w:t>
            </w:r>
          </w:p>
        </w:tc>
        <w:tc>
          <w:tcPr>
            <w:tcW w:type="dxa" w:w="1290"/>
            <w:tcMar>
              <w:top w:w="80" w:type="dxa"/>
              <w:bottom w:w="80" w:type="dxa"/>
              <w:left w:w="120" w:type="dxa"/>
              <w:right w:w="120" w:type="dxa"/>
            </w:tcMar>
            <w:shd w:fill="FFFFFF"/>
          </w:tcPr>
          <w:p>
            <w:pPr>
              <w:spacing w:before="0" w:after="0" w:line="264" w:lineRule="auto"/>
            </w:pPr>
            <w:r>
              <w:rPr>
                <w:rFonts w:ascii="Calibri" w:hAnsi="Calibri"/>
                <w:b/>
                <w:color w:val="1A202C"/>
                <w:sz w:val="18"/>
              </w:rPr>
              <w:t>Rule 100400 s.d. 100402 (Destructive Payload Layer)</w:t>
            </w:r>
          </w:p>
        </w:tc>
      </w:tr>
    </w:tbl>
    <w:p>
      <w:pPr>
        <w:spacing w:after="120"/>
      </w:pPr>
    </w:p>
    <w:p>
      <w:pPr>
        <w:spacing w:before="80" w:after="80"/>
        <w:pBdr>
          <w:bottom w:val="single" w:sz="6" w:space="1" w:color="CBD5E0"/>
        </w:pBdr>
      </w:pPr>
    </w:p>
    <w:p>
      <w:pPr>
        <w:keepNext/>
        <w:spacing w:after="80" w:line="276" w:lineRule="auto" w:before="280"/>
      </w:pPr>
      <w:r>
        <w:rPr>
          <w:rFonts w:ascii="Calibri" w:hAnsi="Calibri"/>
          <w:b/>
          <w:color w:val="1B365D"/>
          <w:sz w:val="32"/>
        </w:rPr>
        <w:t>BAGIAN 4: INTEGRASI PIPELINE KORELASI HILIR &amp; ELEVASI CROWN JEWELS</w:t>
      </w:r>
    </w:p>
    <w:p>
      <w:pPr>
        <w:spacing w:after="80" w:line="276" w:lineRule="auto"/>
      </w:pPr>
      <w:r>
        <w:rPr>
          <w:rFonts w:ascii="Calibri" w:hAnsi="Calibri"/>
          <w:color w:val="2D3748"/>
          <w:sz w:val="21"/>
        </w:rPr>
        <w:t xml:space="preserve">Modul </w:t>
      </w:r>
      <w:r>
        <w:rPr>
          <w:rFonts w:ascii="Consolas" w:hAnsi="Consolas"/>
          <w:color w:val="C53030"/>
          <w:sz w:val="19"/>
        </w:rPr>
        <w:t>050-malware.xml</w:t>
      </w:r>
      <w:r>
        <w:rPr>
          <w:rFonts w:ascii="Calibri" w:hAnsi="Calibri"/>
          <w:color w:val="2D3748"/>
          <w:sz w:val="21"/>
        </w:rPr>
        <w:t xml:space="preserve"> memiliki bobot tertinggi dalam arsitektur penilaian risiko dan korelasi rantai serangan pada file [</w:t>
      </w:r>
      <w:r>
        <w:rPr>
          <w:rFonts w:ascii="Consolas" w:hAnsi="Consolas"/>
          <w:color w:val="C53030"/>
          <w:sz w:val="19"/>
        </w:rPr>
        <w:t>070-correlation.xml</w:t>
      </w:r>
      <w:r>
        <w:rPr>
          <w:rFonts w:ascii="Calibri" w:hAnsi="Calibri"/>
          <w:color w:val="2D3748"/>
          <w:sz w:val="21"/>
        </w:rPr>
        <w:t>](file:///c:/Users/Pongo/Downloads/wazuh%20alert%20grouping%20-/ruleset/rules/070-correlation.xml) dan [</w:t>
      </w:r>
      <w:r>
        <w:rPr>
          <w:rFonts w:ascii="Consolas" w:hAnsi="Consolas"/>
          <w:color w:val="C53030"/>
          <w:sz w:val="19"/>
        </w:rPr>
        <w:t>090-critical-assets.xml</w:t>
      </w:r>
      <w:r>
        <w:rPr>
          <w:rFonts w:ascii="Calibri" w:hAnsi="Calibri"/>
          <w:color w:val="2D3748"/>
          <w:sz w:val="21"/>
        </w:rPr>
        <w:t>](file:///c:/Users/Pongo/Downloads/wazuh%20alert%20grouping%20-/ruleset/rules/090-critical-assets.xml):</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w:t>
              <w:br/>
              <w:t>│              MULTI-STAGE WEBSHELL &amp; CROWN JEWEL ELEVATION ARCHITECTURE                          │</w:t>
              <w:br/>
              <w:t>└─────────────────────────────────────────────────────────────────────────────────────────────────┘</w:t>
              <w:br/>
              <w:br/>
              <w:t xml:space="preserve">  SKENARIO 1: Web Exploit to Shell Execution (CORR-005 - Level 14 / Priority P0)</w:t>
              <w:br/>
              <w:t xml:space="preserve"> ┌───────────────────────────────┐            ┌───────────────────────────────┐</w:t>
              <w:br/>
              <w:t xml:space="preserve"> │ Rule 100401 (Webshell Pattern)│            │ Rule 100104 (Reverse Shell)   │</w:t>
              <w:br/>
              <w:t xml:space="preserve"> │ Terdeteksi fungsi eval/passthru ─────────&gt; │ Pembukaan terminal interaktif │</w:t>
              <w:br/>
              <w:t xml:space="preserve"> │ Jendela Waktu 300 detik (5m)  │            │ Host Korban Sama (same_agent) │</w:t>
              <w:br/>
              <w:t xml:space="preserve"> └───────────────────────────────┘            └───────────────────────────────┘</w:t>
              <w:br/>
              <w:t xml:space="preserve">                                                             │</w:t>
              <w:br/>
              <w:t xml:space="preserve">                                                             ▼</w:t>
              <w:br/>
              <w:t xml:space="preserve">                                              ┌───────────────────────────────┐</w:t>
              <w:br/>
              <w:t xml:space="preserve">                                              │ Rule 107005 (070-correlation) │</w:t>
              <w:br/>
              <w:t xml:space="preserve">                                              │ LEVEL 14 (CRITICAL - P0)      │</w:t>
              <w:br/>
              <w:t xml:space="preserve">                                              │ Target Penanganan SLA &lt; 15 m  │</w:t>
              <w:br/>
              <w:t xml:space="preserve">                                              │ "Web attack resulted in shell"│</w:t>
              <w:br/>
              <w:t xml:space="preserve">                                              └───────────────────────────────┘</w:t>
              <w:br/>
              <w:br/>
              <w:t xml:space="preserve">  SKENARIO 2: Crown Jewels Malware Escalation (090-critical-assets - Level 14 / Priority P0)</w:t>
              <w:br/>
              <w:t xml:space="preserve"> ┌───────────────────────────────┐            ┌───────────────────────────────┐</w:t>
              <w:br/>
              <w:t xml:space="preserve"> │ Modul 050-malware             │            │ Aset Kritis Crown Jewels      │</w:t>
              <w:br/>
              <w:t xml:space="preserve"> │ Rule 100400 / 100401 / 100402 │ ─────────&gt; │ Terdaftar di critical-assets  │</w:t>
              <w:br/>
              <w:t xml:space="preserve"> │ Status: Tagging grup "malware"│            │ (Domain Controller / Core DB) │</w:t>
              <w:br/>
              <w:t xml:space="preserve"> └───────────────────────────────┘            └───────────────────────────────┘</w:t>
              <w:br/>
              <w:t xml:space="preserve">                                                             │</w:t>
              <w:br/>
              <w:t xml:space="preserve">                                                             ▼</w:t>
              <w:br/>
              <w:t xml:space="preserve">                                              ┌───────────────────────────────┐</w:t>
              <w:br/>
              <w:t xml:space="preserve">                                              │ Rule 109001 (090-critical)    │</w:t>
              <w:br/>
              <w:t xml:space="preserve">                                              │ LEVEL 14 (MAXIMUM SEVERITY)   │</w:t>
              <w:br/>
              <w:t xml:space="preserve">                                              │ Risk Score: Otomatis 100 Poin │</w:t>
              <w:br/>
              <w:t xml:space="preserve">                                              │ Tiket P0 Darurat Tertinggi    │</w:t>
              <w:br/>
              <w:t xml:space="preserve">                                              └───────────────────────────────┘</w:t>
            </w:r>
          </w:p>
        </w:tc>
      </w:tr>
    </w:tbl>
    <w:p>
      <w:pPr>
        <w:spacing w:after="80"/>
      </w:pPr>
    </w:p>
    <w:p>
      <w:pPr>
        <w:keepNext/>
        <w:spacing w:after="60" w:line="276" w:lineRule="auto" w:before="220"/>
      </w:pPr>
      <w:r>
        <w:rPr>
          <w:rFonts w:ascii="Calibri" w:hAnsi="Calibri"/>
          <w:b/>
          <w:color w:val="2B6CB0"/>
          <w:sz w:val="26"/>
        </w:rPr>
        <w:t>1. Elevasi Aset Kritis Crown Jewels (Rule 109001 — Level 14):</w:t>
      </w:r>
    </w:p>
    <w:p>
      <w:pPr>
        <w:spacing w:after="80" w:line="276" w:lineRule="auto"/>
      </w:pPr>
      <w:r>
        <w:rPr>
          <w:rFonts w:ascii="Calibri" w:hAnsi="Calibri"/>
          <w:color w:val="2D3748"/>
          <w:sz w:val="21"/>
        </w:rPr>
        <w:t xml:space="preserve">Pada modul </w:t>
      </w:r>
      <w:r>
        <w:rPr>
          <w:rFonts w:ascii="Consolas" w:hAnsi="Consolas"/>
          <w:color w:val="C53030"/>
          <w:sz w:val="19"/>
        </w:rPr>
        <w:t>090-critical-assets.xml</w:t>
      </w:r>
      <w:r>
        <w:rPr>
          <w:rFonts w:ascii="Calibri" w:hAnsi="Calibri"/>
          <w:color w:val="2D3748"/>
          <w:sz w:val="21"/>
        </w:rPr>
        <w:t xml:space="preserve">, kemunculan grup </w:t>
      </w:r>
      <w:r>
        <w:rPr>
          <w:rFonts w:ascii="Consolas" w:hAnsi="Consolas"/>
          <w:color w:val="C53030"/>
          <w:sz w:val="19"/>
        </w:rPr>
        <w:t>malware</w:t>
      </w:r>
      <w:r>
        <w:rPr>
          <w:rFonts w:ascii="Calibri" w:hAnsi="Calibri"/>
          <w:color w:val="2D3748"/>
          <w:sz w:val="21"/>
        </w:rPr>
        <w:t xml:space="preserve"> yang menargetkan IP aset kritis (Domain Controller, Database Produksi, atau Server Pembayaran) langsung memicu </w:t>
      </w:r>
      <w:r>
        <w:rPr>
          <w:rFonts w:ascii="Calibri" w:hAnsi="Calibri"/>
          <w:b/>
          <w:color w:val="1A202C"/>
          <w:sz w:val="21"/>
        </w:rPr>
        <w:t>Rule 109001</w:t>
      </w:r>
      <w:r>
        <w:rPr>
          <w:rFonts w:ascii="Calibri" w:hAnsi="Calibri"/>
          <w:color w:val="2D3748"/>
          <w:sz w:val="21"/>
        </w:rPr>
        <w:t>:</w:t>
      </w:r>
    </w:p>
    <w:tbl>
      <w:tblPr>
        <w:tblW w:type="auto" w:w="0"/>
        <w:jc w:val="center"/>
        <w:tblLook w:firstColumn="1" w:firstRow="1" w:lastColumn="0" w:lastRow="0" w:noHBand="0" w:noVBand="1" w:val="04A0"/>
        <w:tblBorders>
          <w:top w:val="single" w:sz="4" w:space="0" w:color="E2E8F0"/>
          <w:bottom w:val="single" w:sz="4" w:space="0" w:color="E2E8F0"/>
          <w:left w:val="single" w:sz="4" w:space="0" w:color="E2E8F0"/>
          <w:right w:val="single" w:sz="4" w:space="0" w:color="E2E8F0"/>
          <w:insideH w:val="single" w:sz="4" w:space="0" w:color="E2E8F0"/>
          <w:insideV w:val="single" w:sz="4" w:space="0" w:color="E2E8F0"/>
        </w:tblBorders>
      </w:tblPr>
      <w:tblGrid>
        <w:gridCol w:w="9029"/>
      </w:tblGrid>
      <w:tr>
        <w:tc>
          <w:tcPr>
            <w:tcW w:type="dxa" w:w="9029"/>
            <w:shd w:fill="F7FAFC"/>
            <w:tcMar>
              <w:top w:w="120" w:type="dxa"/>
              <w:bottom w:w="120" w:type="dxa"/>
              <w:left w:w="180" w:type="dxa"/>
              <w:right w:w="180" w:type="dxa"/>
            </w:tcMar>
          </w:tcPr>
          <w:p>
            <w:pPr>
              <w:spacing w:before="0" w:after="0" w:line="252" w:lineRule="auto"/>
            </w:pPr>
            <w:r>
              <w:rPr>
                <w:rFonts w:ascii="Consolas" w:hAnsi="Consolas"/>
                <w:color w:val="2D3748"/>
                <w:sz w:val="17"/>
              </w:rPr>
              <w:t>&lt;rule id="109001" level="14"&gt;</w:t>
              <w:br/>
              <w:t xml:space="preserve">  &lt;if_group&gt;persistence,malware&lt;/if_group&gt;</w:t>
              <w:br/>
              <w:t xml:space="preserve">  &lt;list field="dstip" lookup="address_match_key"&gt;etc/lists/critical-assets-list&lt;/list&gt;</w:t>
              <w:br/>
              <w:t xml:space="preserve">  &lt;description&gt;CRITICAL-ASSET: High severity persistence or malware detected on Crown Jewel&lt;/description&gt;</w:t>
              <w:br/>
              <w:t xml:space="preserve">  &lt;group&gt;critical_assets,priority_p0,severity_boost,&lt;/group&gt;</w:t>
              <w:br/>
              <w:t>&lt;/rule&gt;</w:t>
            </w:r>
          </w:p>
        </w:tc>
      </w:tr>
    </w:tbl>
    <w:p>
      <w:pPr>
        <w:spacing w:after="80"/>
      </w:pPr>
    </w:p>
    <w:p>
      <w:pPr>
        <w:spacing w:after="80" w:line="276" w:lineRule="auto"/>
      </w:pPr>
      <w:r>
        <w:rPr>
          <w:rFonts w:ascii="Calibri" w:hAnsi="Calibri"/>
          <w:color w:val="2D3748"/>
          <w:sz w:val="21"/>
        </w:rPr>
        <w:t>Aturan ini secara instan melipatgandakan skor risiko menjadi nilai maksimal (</w:t>
      </w:r>
      <w:r>
        <w:rPr>
          <w:rFonts w:ascii="Calibri" w:hAnsi="Calibri"/>
          <w:b/>
          <w:color w:val="1A202C"/>
          <w:sz w:val="21"/>
        </w:rPr>
        <w:t>100 Poin / Prioritas P0</w:t>
      </w:r>
      <w:r>
        <w:rPr>
          <w:rFonts w:ascii="Calibri" w:hAnsi="Calibri"/>
          <w:color w:val="2D3748"/>
          <w:sz w:val="21"/>
        </w:rPr>
        <w:t>), mewajibkan tim SOC merespon dalam waktu kurang dari 15 menit.</w:t>
      </w:r>
    </w:p>
    <w:p>
      <w:pPr>
        <w:spacing w:before="80" w:after="80"/>
        <w:pBdr>
          <w:bottom w:val="single" w:sz="6" w:space="1" w:color="CBD5E0"/>
        </w:pBdr>
      </w:pPr>
    </w:p>
    <w:p>
      <w:pPr>
        <w:keepNext/>
        <w:spacing w:after="80" w:line="276" w:lineRule="auto" w:before="280"/>
      </w:pPr>
      <w:r>
        <w:rPr>
          <w:rFonts w:ascii="Calibri" w:hAnsi="Calibri"/>
          <w:b/>
          <w:color w:val="1B365D"/>
          <w:sz w:val="32"/>
        </w:rPr>
        <w:t>BAGIAN 5: PROTOKOL TATA KELOLA &amp; REKOMENDASI AUDIT (GRC)</w:t>
      </w:r>
    </w:p>
    <w:p>
      <w:pPr>
        <w:spacing w:after="40" w:line="276" w:lineRule="auto"/>
        <w:ind w:left="360"/>
      </w:pPr>
      <w:r>
        <w:rPr>
          <w:rFonts w:ascii="Calibri" w:hAnsi="Calibri"/>
          <w:color w:val="2D3748"/>
          <w:sz w:val="21"/>
        </w:rPr>
        <w:t xml:space="preserve">1. </w:t>
      </w:r>
      <w:r>
        <w:rPr>
          <w:rFonts w:ascii="Calibri" w:hAnsi="Calibri"/>
          <w:b/>
          <w:color w:val="1A202C"/>
          <w:sz w:val="21"/>
        </w:rPr>
        <w:t>Pembaruan Berkala Aturan Signature YARA:</w:t>
      </w:r>
    </w:p>
    <w:p>
      <w:pPr>
        <w:spacing w:after="80" w:line="276" w:lineRule="auto"/>
      </w:pPr>
      <w:r>
        <w:rPr>
          <w:rFonts w:ascii="Calibri" w:hAnsi="Calibri"/>
          <w:color w:val="2D3748"/>
          <w:sz w:val="21"/>
        </w:rPr>
        <w:t>Signature YARA wajib diperbarui secara otomatis setiap minggu menggunakan feed threat intelligence resmi (misalnya YARA-Rules repo, Florian Roth signatures, Abuse.ch). Penambahan signature baru harus diuji terlebih dahulu di staging untuk memastikan tidak mencocokkan biner aplikasi resmi internal perusahaan.</w:t>
      </w:r>
    </w:p>
    <w:p>
      <w:pPr>
        <w:spacing w:after="40" w:line="276" w:lineRule="auto"/>
        <w:ind w:left="360"/>
      </w:pPr>
      <w:r>
        <w:rPr>
          <w:rFonts w:ascii="Calibri" w:hAnsi="Calibri"/>
          <w:color w:val="2D3748"/>
          <w:sz w:val="21"/>
        </w:rPr>
        <w:t xml:space="preserve">2. </w:t>
      </w:r>
      <w:r>
        <w:rPr>
          <w:rFonts w:ascii="Calibri" w:hAnsi="Calibri"/>
          <w:b/>
          <w:color w:val="1A202C"/>
          <w:sz w:val="21"/>
        </w:rPr>
        <w:t>Protokol Karantina Otomatis (Automated Active Response):</w:t>
      </w:r>
    </w:p>
    <w:p>
      <w:pPr>
        <w:spacing w:after="80" w:line="276" w:lineRule="auto"/>
      </w:pPr>
      <w:r>
        <w:rPr>
          <w:rFonts w:ascii="Calibri" w:hAnsi="Calibri"/>
          <w:color w:val="2D3748"/>
          <w:sz w:val="21"/>
        </w:rPr>
        <w:t>Untuk Rule 100402 (Ransomware), sangat direkomendasikan mengaktifkan skrip respon aktif Wazuh (</w:t>
      </w:r>
      <w:r>
        <w:rPr>
          <w:rFonts w:ascii="Consolas" w:hAnsi="Consolas"/>
          <w:color w:val="C53030"/>
          <w:sz w:val="19"/>
        </w:rPr>
        <w:t>active-response</w:t>
      </w:r>
      <w:r>
        <w:rPr>
          <w:rFonts w:ascii="Calibri" w:hAnsi="Calibri"/>
          <w:color w:val="2D3748"/>
          <w:sz w:val="21"/>
        </w:rPr>
        <w:t>) yang secara otomatis:</w:t>
      </w:r>
    </w:p>
    <w:p>
      <w:pPr>
        <w:spacing w:after="80" w:line="276" w:lineRule="auto"/>
      </w:pPr>
      <w:r>
        <w:rPr>
          <w:rFonts w:ascii="Calibri" w:hAnsi="Calibri"/>
          <w:i/>
          <w:color w:val="2D3748"/>
          <w:sz w:val="21"/>
        </w:rPr>
        <w:t xml:space="preserve"> Mematikan proses biner penyerang (</w:t>
      </w:r>
      <w:r>
        <w:rPr>
          <w:rFonts w:ascii="Calibri" w:hAnsi="Calibri"/>
          <w:color w:val="2D3748"/>
          <w:sz w:val="21"/>
        </w:rPr>
        <w:t>Kill Process Tree*).</w:t>
      </w:r>
    </w:p>
    <w:p>
      <w:pPr>
        <w:spacing w:after="80" w:line="276" w:lineRule="auto"/>
      </w:pPr>
      <w:r>
        <w:rPr>
          <w:rFonts w:ascii="Calibri" w:hAnsi="Calibri"/>
          <w:color w:val="2D3748"/>
          <w:sz w:val="21"/>
        </w:rPr>
        <w:t>* Memindahkan file terduga webshell/ransomware ke direktori isolasi (</w:t>
      </w:r>
      <w:r>
        <w:rPr>
          <w:rFonts w:ascii="Consolas" w:hAnsi="Consolas"/>
          <w:color w:val="C53030"/>
          <w:sz w:val="19"/>
        </w:rPr>
        <w:t>/var/ossec/quarantine/</w:t>
      </w:r>
      <w:r>
        <w:rPr>
          <w:rFonts w:ascii="Calibri" w:hAnsi="Calibri"/>
          <w:color w:val="2D3748"/>
          <w:sz w:val="21"/>
        </w:rPr>
        <w:t>).</w:t>
      </w:r>
    </w:p>
    <w:p>
      <w:pPr>
        <w:spacing w:after="40" w:line="276" w:lineRule="auto"/>
        <w:ind w:left="360"/>
      </w:pPr>
      <w:r>
        <w:rPr>
          <w:rFonts w:ascii="Calibri" w:hAnsi="Calibri"/>
          <w:color w:val="2D3748"/>
          <w:sz w:val="21"/>
        </w:rPr>
        <w:t xml:space="preserve">3. </w:t>
      </w:r>
      <w:r>
        <w:rPr>
          <w:rFonts w:ascii="Calibri" w:hAnsi="Calibri"/>
          <w:b/>
          <w:color w:val="1A202C"/>
          <w:sz w:val="21"/>
        </w:rPr>
        <w:t>Audit Kepatuhan GRC:</w:t>
      </w:r>
    </w:p>
    <w:p>
      <w:pPr>
        <w:spacing w:after="80" w:line="276" w:lineRule="auto"/>
      </w:pPr>
      <w:r>
        <w:rPr>
          <w:rFonts w:ascii="Calibri" w:hAnsi="Calibri"/>
          <w:color w:val="2D3748"/>
          <w:sz w:val="21"/>
        </w:rPr>
        <w:t>Setiap insiden yang memicu Rule 100400 s.d. 100402 wajib melalui investigasi forensik tuntas dan dicatat dalam laporan insiden keamanan resmi (</w:t>
      </w:r>
      <w:r>
        <w:rPr>
          <w:rFonts w:ascii="Calibri" w:hAnsi="Calibri"/>
          <w:i/>
          <w:color w:val="2D3748"/>
          <w:sz w:val="21"/>
        </w:rPr>
        <w:t>Security Incident Report - SIR</w:t>
      </w:r>
      <w:r>
        <w:rPr>
          <w:rFonts w:ascii="Calibri" w:hAnsi="Calibri"/>
          <w:color w:val="2D3748"/>
          <w:sz w:val="21"/>
        </w:rPr>
        <w:t>) sesuai mandat kepatuhan ISO 27001 klausul A.16 (Information Security Incident Management).</w:t>
      </w:r>
    </w:p>
    <w:p>
      <w:pPr>
        <w:spacing w:before="80" w:after="80"/>
        <w:pBdr>
          <w:bottom w:val="single" w:sz="6" w:space="1" w:color="CBD5E0"/>
        </w:pBdr>
      </w:pPr>
    </w:p>
    <w:p>
      <w:pPr>
        <w:spacing w:after="80" w:line="276" w:lineRule="auto"/>
      </w:pPr>
      <w:r>
        <w:rPr>
          <w:rFonts w:ascii="Calibri" w:hAnsi="Calibri"/>
          <w:b/>
          <w:color w:val="1A202C"/>
          <w:sz w:val="21"/>
        </w:rPr>
        <w:t>Lampiran Dokumen Referensi:</w:t>
      </w:r>
    </w:p>
    <w:p>
      <w:pPr>
        <w:spacing w:after="40" w:line="276" w:lineRule="auto"/>
        <w:ind w:left="360"/>
      </w:pPr>
      <w:r>
        <w:rPr>
          <w:rFonts w:ascii="Calibri" w:hAnsi="Calibri"/>
          <w:color w:val="2D3748"/>
          <w:sz w:val="21"/>
        </w:rPr>
        <w:t xml:space="preserve">• File Ruleset Utama: </w:t>
      </w:r>
      <w:r>
        <w:rPr>
          <w:rFonts w:ascii="Consolas" w:hAnsi="Consolas"/>
          <w:color w:val="C53030"/>
          <w:sz w:val="19"/>
        </w:rPr>
        <w:t>ruleset/rules/050-malware.xml</w:t>
      </w:r>
    </w:p>
    <w:p>
      <w:pPr>
        <w:spacing w:after="40" w:line="276" w:lineRule="auto"/>
        <w:ind w:left="360"/>
      </w:pPr>
      <w:r>
        <w:rPr>
          <w:rFonts w:ascii="Calibri" w:hAnsi="Calibri"/>
          <w:color w:val="2D3748"/>
          <w:sz w:val="21"/>
        </w:rPr>
        <w:t xml:space="preserve">• File Ruleset Prasyarat: </w:t>
      </w:r>
      <w:r>
        <w:rPr>
          <w:rFonts w:ascii="Consolas" w:hAnsi="Consolas"/>
          <w:color w:val="C53030"/>
          <w:sz w:val="19"/>
        </w:rPr>
        <w:t>ruleset/rules/001-base-normalization.xml</w:t>
      </w:r>
    </w:p>
    <w:p>
      <w:pPr>
        <w:spacing w:after="40" w:line="276" w:lineRule="auto"/>
        <w:ind w:left="360"/>
      </w:pPr>
      <w:r>
        <w:rPr>
          <w:rFonts w:ascii="Calibri" w:hAnsi="Calibri"/>
          <w:color w:val="2D3748"/>
          <w:sz w:val="21"/>
        </w:rPr>
        <w:t xml:space="preserve">• File Ruleset Korelasi Hilir: </w:t>
      </w:r>
      <w:r>
        <w:rPr>
          <w:rFonts w:ascii="Consolas" w:hAnsi="Consolas"/>
          <w:color w:val="C53030"/>
          <w:sz w:val="19"/>
        </w:rPr>
        <w:t>ruleset/rules/070-correlation.xml</w:t>
      </w:r>
    </w:p>
    <w:p>
      <w:pPr>
        <w:spacing w:after="40" w:line="276" w:lineRule="auto"/>
        <w:ind w:left="360"/>
      </w:pPr>
      <w:r>
        <w:rPr>
          <w:rFonts w:ascii="Calibri" w:hAnsi="Calibri"/>
          <w:color w:val="2D3748"/>
          <w:sz w:val="21"/>
        </w:rPr>
        <w:t xml:space="preserve">• File Ruleset Aset Kritis: </w:t>
      </w:r>
      <w:r>
        <w:rPr>
          <w:rFonts w:ascii="Consolas" w:hAnsi="Consolas"/>
          <w:color w:val="C53030"/>
          <w:sz w:val="19"/>
        </w:rPr>
        <w:t>ruleset/rules/090-critical-assets.xml</w:t>
      </w:r>
    </w:p>
    <w:p>
      <w:pPr>
        <w:spacing w:after="40" w:line="276" w:lineRule="auto"/>
        <w:ind w:left="360"/>
      </w:pPr>
      <w:r>
        <w:rPr>
          <w:rFonts w:ascii="Calibri" w:hAnsi="Calibri"/>
          <w:color w:val="2D3748"/>
          <w:sz w:val="21"/>
        </w:rPr>
        <w:t xml:space="preserve">• Berkas Analisis Forensik Terkait: </w:t>
      </w:r>
      <w:r>
        <w:rPr>
          <w:rFonts w:ascii="Consolas" w:hAnsi="Consolas"/>
          <w:color w:val="C53030"/>
          <w:sz w:val="19"/>
        </w:rPr>
        <w:t>docs/laporan FP_TP/31110.docx</w:t>
      </w:r>
      <w:r>
        <w:rPr>
          <w:rFonts w:ascii="Calibri" w:hAnsi="Calibri"/>
          <w:color w:val="2D3748"/>
          <w:sz w:val="21"/>
        </w:rPr>
        <w:t xml:space="preserve">, </w:t>
      </w:r>
      <w:r>
        <w:rPr>
          <w:rFonts w:ascii="Consolas" w:hAnsi="Consolas"/>
          <w:color w:val="C53030"/>
          <w:sz w:val="19"/>
        </w:rPr>
        <w:t>550.docx</w:t>
      </w:r>
      <w:r>
        <w:rPr>
          <w:rFonts w:ascii="Calibri" w:hAnsi="Calibri"/>
          <w:color w:val="2D3748"/>
          <w:sz w:val="21"/>
        </w:rPr>
        <w:t xml:space="preserve">, </w:t>
      </w:r>
      <w:r>
        <w:rPr>
          <w:rFonts w:ascii="Consolas" w:hAnsi="Consolas"/>
          <w:color w:val="C53030"/>
          <w:sz w:val="19"/>
        </w:rPr>
        <w:t>554.docx</w:t>
      </w:r>
      <w:r>
        <w:rPr>
          <w:rFonts w:ascii="Calibri" w:hAnsi="Calibri"/>
          <w:color w:val="2D3748"/>
          <w:sz w:val="21"/>
        </w:rPr>
        <w:t xml:space="preserve">, </w:t>
      </w:r>
      <w:r>
        <w:rPr>
          <w:rFonts w:ascii="Consolas" w:hAnsi="Consolas"/>
          <w:color w:val="C53030"/>
          <w:sz w:val="19"/>
        </w:rPr>
        <w:t>521.docx</w:t>
      </w:r>
    </w:p>
    <w:p>
      <w:pPr>
        <w:spacing w:after="40" w:line="276" w:lineRule="auto"/>
        <w:ind w:left="360"/>
      </w:pPr>
      <w:r>
        <w:rPr>
          <w:rFonts w:ascii="Calibri" w:hAnsi="Calibri"/>
          <w:color w:val="2D3748"/>
          <w:sz w:val="21"/>
        </w:rPr>
        <w:t xml:space="preserve">• Berkas Spesifikasi Arsitektur: </w:t>
      </w:r>
      <w:r>
        <w:rPr>
          <w:rFonts w:ascii="Consolas" w:hAnsi="Consolas"/>
          <w:color w:val="C53030"/>
          <w:sz w:val="19"/>
        </w:rPr>
        <w:t>docs/ARCHITECTURE.md</w:t>
      </w:r>
      <w:r>
        <w:rPr>
          <w:rFonts w:ascii="Calibri" w:hAnsi="Calibri"/>
          <w:color w:val="2D3748"/>
          <w:sz w:val="21"/>
        </w:rPr>
        <w:t xml:space="preserve"> dan </w:t>
      </w:r>
      <w:r>
        <w:rPr>
          <w:rFonts w:ascii="Consolas" w:hAnsi="Consolas"/>
          <w:color w:val="C53030"/>
          <w:sz w:val="19"/>
        </w:rPr>
        <w:t>docs/Deliverable_2_Spesifikasi_Arsitektur_Sistem_dan_14_XML_Ruleset.docx</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