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80" w:line="276" w:lineRule="auto" w:before="280"/>
      </w:pPr>
      <w:r>
        <w:rPr>
          <w:rFonts w:ascii="Calibri" w:hAnsi="Calibri"/>
          <w:b/>
          <w:color w:val="1B365D"/>
          <w:sz w:val="32"/>
        </w:rPr>
        <w:t>DOKUMEN LAPORAN LENGKAP EKSEKUTIF &amp; TEKNIS</w:t>
      </w:r>
    </w:p>
    <w:p>
      <w:pPr>
        <w:keepNext/>
        <w:spacing w:after="80" w:line="276" w:lineRule="auto" w:before="280"/>
      </w:pPr>
      <w:r>
        <w:rPr>
          <w:rFonts w:ascii="Calibri" w:hAnsi="Calibri"/>
          <w:b/>
          <w:color w:val="1B365D"/>
          <w:sz w:val="32"/>
        </w:rPr>
        <w:t>ARSITEKTUR ESKALASI DARURAT PERGERAKAN LATERAL ASET KRITIS (CROWN JEWEL DEFENSE &amp; LEVEL 14 ELEVATION) WAZUH SIEM</w:t>
      </w:r>
    </w:p>
    <w:p>
      <w:pPr>
        <w:keepNext/>
        <w:spacing w:after="60" w:line="276" w:lineRule="auto" w:before="220"/>
      </w:pPr>
      <w:r>
        <w:rPr>
          <w:rFonts w:ascii="Calibri" w:hAnsi="Calibri"/>
          <w:b/>
          <w:color w:val="2B6CB0"/>
          <w:sz w:val="26"/>
        </w:rPr>
        <w:t>*Bedah Analisis, Rasionalisasi Bisnis &amp; Pembuktian Empiris File `063-lateral-critical-assets.xml` (Rule ID 106300 – 106399)*</w:t>
      </w:r>
    </w:p>
    <w:p>
      <w:pPr>
        <w:spacing w:before="80" w:after="80"/>
        <w:pBdr>
          <w:bottom w:val="single" w:sz="6" w:space="1" w:color="CBD5E0"/>
        </w:pBdr>
      </w:pPr>
    </w:p>
    <w:p>
      <w:pPr>
        <w:spacing w:after="80" w:line="276" w:lineRule="auto"/>
      </w:pPr>
      <w:r>
        <w:rPr>
          <w:rFonts w:ascii="Calibri" w:hAnsi="Calibri"/>
          <w:b/>
          <w:color w:val="1A202C"/>
          <w:sz w:val="21"/>
        </w:rPr>
        <w:t>Nomor Dokumen:</w:t>
      </w:r>
      <w:r>
        <w:rPr>
          <w:rFonts w:ascii="Calibri" w:hAnsi="Calibri"/>
          <w:color w:val="2D3748"/>
          <w:sz w:val="21"/>
        </w:rPr>
        <w:t xml:space="preserve"> SEC-DOC-WZH-063-LCRIT-2026</w:t>
      </w:r>
    </w:p>
    <w:p>
      <w:pPr>
        <w:spacing w:after="80" w:line="276" w:lineRule="auto"/>
      </w:pPr>
      <w:r>
        <w:rPr>
          <w:rFonts w:ascii="Calibri" w:hAnsi="Calibri"/>
          <w:b/>
          <w:color w:val="1A202C"/>
          <w:sz w:val="21"/>
        </w:rPr>
        <w:t>Klasifikasi:</w:t>
      </w:r>
      <w:r>
        <w:rPr>
          <w:rFonts w:ascii="Calibri" w:hAnsi="Calibri"/>
          <w:color w:val="2D3748"/>
          <w:sz w:val="21"/>
        </w:rPr>
        <w:t xml:space="preserve"> Internal Confidential / Executive Security Dossier</w:t>
      </w:r>
    </w:p>
    <w:p>
      <w:pPr>
        <w:spacing w:after="80" w:line="276" w:lineRule="auto"/>
      </w:pPr>
      <w:r>
        <w:rPr>
          <w:rFonts w:ascii="Calibri" w:hAnsi="Calibri"/>
          <w:b/>
          <w:color w:val="1A202C"/>
          <w:sz w:val="21"/>
        </w:rPr>
        <w:t>Target Pembaca:</w:t>
      </w:r>
      <w:r>
        <w:rPr>
          <w:rFonts w:ascii="Calibri" w:hAnsi="Calibri"/>
          <w:color w:val="2D3748"/>
          <w:sz w:val="21"/>
        </w:rPr>
        <w:t xml:space="preserve"> Chief Information Security Officer (CISO), Head of SOC, IT Infrastructure Director, Lead Incident Responder, dan Auditor GRC</w:t>
      </w:r>
    </w:p>
    <w:p>
      <w:pPr>
        <w:spacing w:after="80" w:line="276" w:lineRule="auto"/>
      </w:pPr>
      <w:r>
        <w:rPr>
          <w:rFonts w:ascii="Calibri" w:hAnsi="Calibri"/>
          <w:b/>
          <w:color w:val="1A202C"/>
          <w:sz w:val="21"/>
        </w:rPr>
        <w:t>Dasar Audit Empiris:</w:t>
      </w:r>
      <w:r>
        <w:rPr>
          <w:rFonts w:ascii="Calibri" w:hAnsi="Calibri"/>
          <w:color w:val="2D3748"/>
          <w:sz w:val="21"/>
        </w:rPr>
        <w:t xml:space="preserve"> Dataset Telemetri 840.402 Alert (Periode Juli 2026), 58 File Kategorisasi Excel (</w:t>
      </w:r>
      <w:r>
        <w:rPr>
          <w:rFonts w:ascii="Consolas" w:hAnsi="Consolas"/>
          <w:color w:val="C53030"/>
          <w:sz w:val="19"/>
        </w:rPr>
        <w:t>alert juli 2026/</w:t>
      </w:r>
      <w:r>
        <w:rPr>
          <w:rFonts w:ascii="Calibri" w:hAnsi="Calibri"/>
          <w:color w:val="2D3748"/>
          <w:sz w:val="21"/>
        </w:rPr>
        <w:t>), Dokumen Investigasi Forensik FP/TP, Regulasi Keamanan Siber Sektor Keuangan (OJK/BI), dan Framework NIST SP 800-53 Rev. 5</w:t>
      </w:r>
    </w:p>
    <w:p>
      <w:pPr>
        <w:spacing w:before="80" w:after="80"/>
        <w:pBdr>
          <w:bottom w:val="single" w:sz="6" w:space="1" w:color="CBD5E0"/>
        </w:pBdr>
      </w:pPr>
    </w:p>
    <w:p>
      <w:pPr>
        <w:keepNext/>
        <w:spacing w:after="80" w:line="276" w:lineRule="auto" w:before="280"/>
      </w:pPr>
      <w:r>
        <w:rPr>
          <w:rFonts w:ascii="Calibri" w:hAnsi="Calibri"/>
          <w:b/>
          <w:color w:val="1B365D"/>
          <w:sz w:val="32"/>
        </w:rPr>
        <w:t>BAGIAN 1: RINGKASAN EKSEKUTIF &amp; JUSTIFIKASI BISNIS (UNTUK PIMPINAN &amp; ATASAN)</w:t>
      </w:r>
    </w:p>
    <w:p>
      <w:pPr>
        <w:keepNext/>
        <w:spacing w:after="60" w:line="276" w:lineRule="auto" w:before="220"/>
      </w:pPr>
      <w:r>
        <w:rPr>
          <w:rFonts w:ascii="Calibri" w:hAnsi="Calibri"/>
          <w:b/>
          <w:color w:val="2B6CB0"/>
          <w:sz w:val="26"/>
        </w:rPr>
        <w:t>1.1. Ringkasan Eksekutif 1-Halaman (Executive One-Pager)</w:t>
      </w:r>
    </w:p>
    <w:p>
      <w:pPr>
        <w:spacing w:after="80" w:line="276" w:lineRule="auto"/>
      </w:pPr>
      <w:r>
        <w:rPr>
          <w:rFonts w:ascii="Calibri" w:hAnsi="Calibri"/>
          <w:color w:val="2D3748"/>
          <w:sz w:val="21"/>
        </w:rPr>
        <w:t xml:space="preserve">Dalam strategi pertahanan siber enterprise, </w:t>
      </w:r>
      <w:r>
        <w:rPr>
          <w:rFonts w:ascii="Calibri" w:hAnsi="Calibri"/>
          <w:b/>
          <w:color w:val="1A202C"/>
          <w:sz w:val="21"/>
        </w:rPr>
        <w:t>tidak semua server memiliki nilai risiko yang sama</w:t>
      </w:r>
      <w:r>
        <w:rPr>
          <w:rFonts w:ascii="Calibri" w:hAnsi="Calibri"/>
          <w:color w:val="2D3748"/>
          <w:sz w:val="21"/>
        </w:rPr>
        <w:t xml:space="preserve">. Sebuah komputer staf magang yang disusupi tentu menimbulkan risiko, namun jika penyusupan tersebut merembet ke </w:t>
      </w:r>
      <w:r>
        <w:rPr>
          <w:rFonts w:ascii="Calibri" w:hAnsi="Calibri"/>
          <w:b/>
          <w:color w:val="1A202C"/>
          <w:sz w:val="21"/>
        </w:rPr>
        <w:t>Domain Controller Active Directory</w:t>
      </w:r>
      <w:r>
        <w:rPr>
          <w:rFonts w:ascii="Calibri" w:hAnsi="Calibri"/>
          <w:color w:val="2D3748"/>
          <w:sz w:val="21"/>
        </w:rPr>
        <w:t xml:space="preserve">, </w:t>
      </w:r>
      <w:r>
        <w:rPr>
          <w:rFonts w:ascii="Calibri" w:hAnsi="Calibri"/>
          <w:b/>
          <w:color w:val="1A202C"/>
          <w:sz w:val="21"/>
        </w:rPr>
        <w:t>Database Finansial Utama</w:t>
      </w:r>
      <w:r>
        <w:rPr>
          <w:rFonts w:ascii="Calibri" w:hAnsi="Calibri"/>
          <w:color w:val="2D3748"/>
          <w:sz w:val="21"/>
        </w:rPr>
        <w:t xml:space="preserve">, atau </w:t>
      </w:r>
      <w:r>
        <w:rPr>
          <w:rFonts w:ascii="Calibri" w:hAnsi="Calibri"/>
          <w:b/>
          <w:color w:val="1A202C"/>
          <w:sz w:val="21"/>
        </w:rPr>
        <w:t>Core Banking Server</w:t>
      </w:r>
      <w:r>
        <w:rPr>
          <w:rFonts w:ascii="Calibri" w:hAnsi="Calibri"/>
          <w:color w:val="2D3748"/>
          <w:sz w:val="21"/>
        </w:rPr>
        <w:t xml:space="preserve">, maka statusnya berubah seketika menjadi </w:t>
      </w:r>
      <w:r>
        <w:rPr>
          <w:rFonts w:ascii="Calibri" w:hAnsi="Calibri"/>
          <w:b/>
          <w:color w:val="1A202C"/>
          <w:sz w:val="21"/>
        </w:rPr>
        <w:t>krisis eksistensial bagi kelangsungan bisnis (*Existential Business Threat*)</w:t>
      </w:r>
      <w:r>
        <w:rPr>
          <w:rFonts w:ascii="Calibri" w:hAnsi="Calibri"/>
          <w:color w:val="2D3748"/>
          <w:sz w:val="21"/>
        </w:rPr>
        <w:t>.</w:t>
      </w:r>
    </w:p>
    <w:p>
      <w:pPr>
        <w:spacing w:after="80" w:line="276" w:lineRule="auto"/>
      </w:pPr>
      <w:r>
        <w:rPr>
          <w:rFonts w:ascii="Calibri" w:hAnsi="Calibri"/>
          <w:color w:val="2D3748"/>
          <w:sz w:val="21"/>
        </w:rPr>
        <w:t xml:space="preserve">Sebagian besar SIEM tradisional memiliki kelemahan fatal: mereka menilai keparahan alert hanya berdasarkan jenis serangan teknisnya, bukan </w:t>
      </w:r>
      <w:r>
        <w:rPr>
          <w:rFonts w:ascii="Calibri" w:hAnsi="Calibri"/>
          <w:b/>
          <w:color w:val="1A202C"/>
          <w:sz w:val="21"/>
        </w:rPr>
        <w:t>nilai aset yang sedang diserang (*Asset Context-Blind*)</w:t>
      </w:r>
      <w:r>
        <w:rPr>
          <w:rFonts w:ascii="Calibri" w:hAnsi="Calibri"/>
          <w:color w:val="2D3748"/>
          <w:sz w:val="21"/>
        </w:rPr>
        <w:t>. Akibatnya, koneksi remote SMB mencurigakan ke laptop staf dan ke Domain Controller sama-sama diberi label "Medium / Warning" (Level 7). Ketika alert DC tersebut masuk antrean triase standar (SLA 2–4 jam), penyerang sudah berhasil mengekstrak basis data identitas (</w:t>
      </w:r>
      <w:r>
        <w:rPr>
          <w:rFonts w:ascii="Consolas" w:hAnsi="Consolas"/>
          <w:color w:val="C53030"/>
          <w:sz w:val="19"/>
        </w:rPr>
        <w:t>NTDS.dit</w:t>
      </w:r>
      <w:r>
        <w:rPr>
          <w:rFonts w:ascii="Calibri" w:hAnsi="Calibri"/>
          <w:color w:val="2D3748"/>
          <w:sz w:val="21"/>
        </w:rPr>
        <w:t>) dan menguasai seluruh perusahaan.</w:t>
      </w:r>
    </w:p>
    <w:p>
      <w:pPr>
        <w:spacing w:after="80" w:line="276" w:lineRule="auto"/>
      </w:pPr>
      <w:r>
        <w:rPr>
          <w:rFonts w:ascii="Calibri" w:hAnsi="Calibri"/>
          <w:color w:val="2D3748"/>
          <w:sz w:val="21"/>
        </w:rPr>
        <w:t xml:space="preserve">File ruleset </w:t>
      </w:r>
      <w:r>
        <w:rPr>
          <w:rFonts w:ascii="Consolas" w:hAnsi="Consolas"/>
          <w:color w:val="C53030"/>
          <w:sz w:val="19"/>
        </w:rPr>
        <w:t>063-lateral-critical-assets.xml</w:t>
      </w:r>
      <w:r>
        <w:rPr>
          <w:rFonts w:ascii="Calibri" w:hAnsi="Calibri"/>
          <w:color w:val="2D3748"/>
          <w:sz w:val="21"/>
        </w:rPr>
        <w:t xml:space="preserve"> adalah </w:t>
      </w:r>
      <w:r>
        <w:rPr>
          <w:rFonts w:ascii="Calibri" w:hAnsi="Calibri"/>
          <w:b/>
          <w:color w:val="1A202C"/>
          <w:sz w:val="21"/>
        </w:rPr>
        <w:t>mekanisme pemutus krisis darurat (*Crown Jewel Circuit Breaker*)</w:t>
      </w:r>
      <w:r>
        <w:rPr>
          <w:rFonts w:ascii="Calibri" w:hAnsi="Calibri"/>
          <w:color w:val="2D3748"/>
          <w:sz w:val="21"/>
        </w:rPr>
        <w:t xml:space="preserve"> pada SIEM Wazuh.</w:t>
      </w:r>
    </w:p>
    <w:p>
      <w:pPr>
        <w:spacing w:after="40" w:line="276" w:lineRule="auto"/>
        <w:ind w:left="360"/>
      </w:pPr>
      <w:r>
        <w:rPr>
          <w:rFonts w:ascii="Calibri" w:hAnsi="Calibri"/>
          <w:color w:val="2D3748"/>
          <w:sz w:val="21"/>
        </w:rPr>
        <w:t xml:space="preserve">• </w:t>
      </w:r>
      <w:r>
        <w:rPr>
          <w:rFonts w:ascii="Calibri" w:hAnsi="Calibri"/>
          <w:b/>
          <w:color w:val="1A202C"/>
          <w:sz w:val="21"/>
        </w:rPr>
        <w:t>Apa Definisi File Ini?</w:t>
      </w:r>
    </w:p>
    <w:p>
      <w:pPr>
        <w:spacing w:after="80" w:line="276" w:lineRule="auto"/>
      </w:pPr>
      <w:r>
        <w:rPr>
          <w:rFonts w:ascii="Calibri" w:hAnsi="Calibri"/>
          <w:color w:val="2D3748"/>
          <w:sz w:val="21"/>
        </w:rPr>
        <w:t>File ini merupakan modul eskalasi kontekstual aset tingkat tinggi (Tier-3 Critical Asset Elevation Engine). Modul ini menginspeksi alamat IP tujuan (</w:t>
      </w:r>
      <w:r>
        <w:rPr>
          <w:rFonts w:ascii="Consolas" w:hAnsi="Consolas"/>
          <w:color w:val="C53030"/>
          <w:sz w:val="19"/>
        </w:rPr>
        <w:t>dstip</w:t>
      </w:r>
      <w:r>
        <w:rPr>
          <w:rFonts w:ascii="Calibri" w:hAnsi="Calibri"/>
          <w:color w:val="2D3748"/>
          <w:sz w:val="21"/>
        </w:rPr>
        <w:t xml:space="preserve">) dari setiap indikasi pergerakan lateral yang terdeteksi oleh </w:t>
      </w:r>
      <w:r>
        <w:rPr>
          <w:rFonts w:ascii="Consolas" w:hAnsi="Consolas"/>
          <w:color w:val="C53030"/>
          <w:sz w:val="19"/>
        </w:rPr>
        <w:t>060-lateral-movement.xml</w:t>
      </w:r>
      <w:r>
        <w:rPr>
          <w:rFonts w:ascii="Calibri" w:hAnsi="Calibri"/>
          <w:color w:val="2D3748"/>
          <w:sz w:val="21"/>
        </w:rPr>
        <w:t xml:space="preserve"> (Rule 106000, 106001, 106002, 106003). Jika alamat tujuan tersebut cocok dengan daftar aset paling berharga perusahaan (</w:t>
      </w:r>
      <w:r>
        <w:rPr>
          <w:rFonts w:ascii="Calibri" w:hAnsi="Calibri"/>
          <w:i/>
          <w:color w:val="2D3748"/>
          <w:sz w:val="21"/>
        </w:rPr>
        <w:t>Crown Jewels List</w:t>
      </w:r>
      <w:r>
        <w:rPr>
          <w:rFonts w:ascii="Calibri" w:hAnsi="Calibri"/>
          <w:color w:val="2D3748"/>
          <w:sz w:val="21"/>
        </w:rPr>
        <w:t xml:space="preserve">), sistem seketika melipatgandakan keparahan menjadi </w:t>
      </w:r>
      <w:r>
        <w:rPr>
          <w:rFonts w:ascii="Calibri" w:hAnsi="Calibri"/>
          <w:b/>
          <w:color w:val="1A202C"/>
          <w:sz w:val="21"/>
        </w:rPr>
        <w:t>Level 14 (Maksimum SIEM Severity - Priority P0 Emergency)</w:t>
      </w:r>
      <w:r>
        <w:rPr>
          <w:rFonts w:ascii="Calibri" w:hAnsi="Calibri"/>
          <w:color w:val="2D3748"/>
          <w:sz w:val="21"/>
        </w:rPr>
        <w:t>.</w:t>
      </w:r>
    </w:p>
    <w:p>
      <w:pPr>
        <w:spacing w:after="40" w:line="276" w:lineRule="auto"/>
        <w:ind w:left="360"/>
      </w:pPr>
      <w:r>
        <w:rPr>
          <w:rFonts w:ascii="Calibri" w:hAnsi="Calibri"/>
          <w:color w:val="2D3748"/>
          <w:sz w:val="21"/>
        </w:rPr>
        <w:t xml:space="preserve">• </w:t>
      </w:r>
      <w:r>
        <w:rPr>
          <w:rFonts w:ascii="Calibri" w:hAnsi="Calibri"/>
          <w:b/>
          <w:color w:val="1A202C"/>
          <w:sz w:val="21"/>
        </w:rPr>
        <w:t>Mengapa File Ini Dibuat?</w:t>
      </w:r>
    </w:p>
    <w:p>
      <w:pPr>
        <w:spacing w:after="80" w:line="276" w:lineRule="auto"/>
      </w:pPr>
      <w:r>
        <w:rPr>
          <w:rFonts w:ascii="Calibri" w:hAnsi="Calibri"/>
          <w:color w:val="2D3748"/>
          <w:sz w:val="21"/>
        </w:rPr>
        <w:t xml:space="preserve">1. </w:t>
      </w:r>
      <w:r>
        <w:rPr>
          <w:rFonts w:ascii="Calibri" w:hAnsi="Calibri"/>
          <w:b/>
          <w:color w:val="1A202C"/>
          <w:sz w:val="21"/>
        </w:rPr>
        <w:t>Menghilangkan Titik Buta Kontekstual Aset:</w:t>
      </w:r>
      <w:r>
        <w:rPr>
          <w:rFonts w:ascii="Calibri" w:hAnsi="Calibri"/>
          <w:color w:val="2D3748"/>
          <w:sz w:val="21"/>
        </w:rPr>
        <w:t xml:space="preserve"> Memastikan sistem mengenali perbedaan krusial antara akses remote ke server berkas biasa dengan manuver penguasaan Domain Controller.</w:t>
      </w:r>
    </w:p>
    <w:p>
      <w:pPr>
        <w:spacing w:after="80" w:line="276" w:lineRule="auto"/>
      </w:pPr>
      <w:r>
        <w:rPr>
          <w:rFonts w:ascii="Calibri" w:hAnsi="Calibri"/>
          <w:color w:val="2D3748"/>
          <w:sz w:val="21"/>
        </w:rPr>
        <w:t xml:space="preserve">2. </w:t>
      </w:r>
      <w:r>
        <w:rPr>
          <w:rFonts w:ascii="Calibri" w:hAnsi="Calibri"/>
          <w:b/>
          <w:color w:val="1A202C"/>
          <w:sz w:val="21"/>
        </w:rPr>
        <w:t>Memangkas SLA Penanganan dari Jam menjadi Menit:</w:t>
      </w:r>
      <w:r>
        <w:rPr>
          <w:rFonts w:ascii="Calibri" w:hAnsi="Calibri"/>
          <w:color w:val="2D3748"/>
          <w:sz w:val="21"/>
        </w:rPr>
        <w:t xml:space="preserve"> Insiden Level 14 secara otomatis memotong seluruh antrean triase SOC dan mewajibkan respons mitigasi aktif dalam waktu </w:t>
      </w:r>
      <w:r>
        <w:rPr>
          <w:rFonts w:ascii="Calibri" w:hAnsi="Calibri"/>
          <w:b/>
          <w:color w:val="1A202C"/>
          <w:sz w:val="21"/>
        </w:rPr>
        <w:t>kurang dari 15 menit (&lt; 15-minute SLA)</w:t>
      </w:r>
      <w:r>
        <w:rPr>
          <w:rFonts w:ascii="Calibri" w:hAnsi="Calibri"/>
          <w:color w:val="2D3748"/>
          <w:sz w:val="21"/>
        </w:rPr>
        <w:t>.</w:t>
      </w:r>
    </w:p>
    <w:p>
      <w:pPr>
        <w:spacing w:after="80" w:line="276" w:lineRule="auto"/>
      </w:pPr>
      <w:r>
        <w:rPr>
          <w:rFonts w:ascii="Calibri" w:hAnsi="Calibri"/>
          <w:color w:val="2D3748"/>
          <w:sz w:val="21"/>
        </w:rPr>
        <w:t xml:space="preserve">3. </w:t>
      </w:r>
      <w:r>
        <w:rPr>
          <w:rFonts w:ascii="Calibri" w:hAnsi="Calibri"/>
          <w:b/>
          <w:color w:val="1A202C"/>
          <w:sz w:val="21"/>
        </w:rPr>
        <w:t>Mencegah Total Business Blackout:</w:t>
      </w:r>
      <w:r>
        <w:rPr>
          <w:rFonts w:ascii="Calibri" w:hAnsi="Calibri"/>
          <w:color w:val="2D3748"/>
          <w:sz w:val="21"/>
        </w:rPr>
        <w:t xml:space="preserve"> Menghentikan serangan ransomware sebelum sempat menyentuh infrastruktur otentikasi pusat atau sistem cadangan (</w:t>
      </w:r>
      <w:r>
        <w:rPr>
          <w:rFonts w:ascii="Calibri" w:hAnsi="Calibri"/>
          <w:i/>
          <w:color w:val="2D3748"/>
          <w:sz w:val="21"/>
        </w:rPr>
        <w:t>backup infrastructure</w:t>
      </w:r>
      <w:r>
        <w:rPr>
          <w:rFonts w:ascii="Calibri" w:hAnsi="Calibri"/>
          <w:color w:val="2D3748"/>
          <w:sz w:val="21"/>
        </w:rPr>
        <w:t>).</w:t>
      </w:r>
    </w:p>
    <w:p>
      <w:pPr>
        <w:spacing w:after="40" w:line="276" w:lineRule="auto"/>
        <w:ind w:left="360"/>
      </w:pPr>
      <w:r>
        <w:rPr>
          <w:rFonts w:ascii="Calibri" w:hAnsi="Calibri"/>
          <w:color w:val="2D3748"/>
          <w:sz w:val="21"/>
        </w:rPr>
        <w:t xml:space="preserve">• </w:t>
      </w:r>
      <w:r>
        <w:rPr>
          <w:rFonts w:ascii="Calibri" w:hAnsi="Calibri"/>
          <w:b/>
          <w:color w:val="1A202C"/>
          <w:sz w:val="21"/>
        </w:rPr>
        <w:t>Apa Tujuannya?</w:t>
      </w:r>
    </w:p>
    <w:p>
      <w:pPr>
        <w:spacing w:after="80" w:line="276" w:lineRule="auto"/>
      </w:pPr>
      <w:r>
        <w:rPr>
          <w:rFonts w:ascii="Calibri" w:hAnsi="Calibri"/>
          <w:color w:val="2D3748"/>
          <w:sz w:val="21"/>
        </w:rPr>
        <w:t xml:space="preserve">1. Melakukan eskalasi otomatis event SMB, WMI, WinRM, dan PsExec menjadi </w:t>
      </w:r>
      <w:r>
        <w:rPr>
          <w:rFonts w:ascii="Calibri" w:hAnsi="Calibri"/>
          <w:b/>
          <w:color w:val="1A202C"/>
          <w:sz w:val="21"/>
        </w:rPr>
        <w:t>Level 14</w:t>
      </w:r>
      <w:r>
        <w:rPr>
          <w:rFonts w:ascii="Calibri" w:hAnsi="Calibri"/>
          <w:color w:val="2D3748"/>
          <w:sz w:val="21"/>
        </w:rPr>
        <w:t>.</w:t>
      </w:r>
    </w:p>
    <w:p>
      <w:pPr>
        <w:spacing w:after="80" w:line="276" w:lineRule="auto"/>
      </w:pPr>
      <w:r>
        <w:rPr>
          <w:rFonts w:ascii="Calibri" w:hAnsi="Calibri"/>
          <w:color w:val="2D3748"/>
          <w:sz w:val="21"/>
        </w:rPr>
        <w:t>2. Mengaktifkan protokol darurat tertinggi: SMS/WhatsApp/PagerDuty alert ke CISO dan tim Incident Response 24/7.</w:t>
      </w:r>
    </w:p>
    <w:p>
      <w:pPr>
        <w:spacing w:after="80" w:line="276" w:lineRule="auto"/>
      </w:pPr>
      <w:r>
        <w:rPr>
          <w:rFonts w:ascii="Calibri" w:hAnsi="Calibri"/>
          <w:color w:val="2D3748"/>
          <w:sz w:val="21"/>
        </w:rPr>
        <w:t>3. Memicu respon isolasi jaringan otomatis (</w:t>
      </w:r>
      <w:r>
        <w:rPr>
          <w:rFonts w:ascii="Calibri" w:hAnsi="Calibri"/>
          <w:i/>
          <w:color w:val="2D3748"/>
          <w:sz w:val="21"/>
        </w:rPr>
        <w:t>Automated Host Quarantine</w:t>
      </w:r>
      <w:r>
        <w:rPr>
          <w:rFonts w:ascii="Calibri" w:hAnsi="Calibri"/>
          <w:color w:val="2D3748"/>
          <w:sz w:val="21"/>
        </w:rPr>
        <w:t>) terhadap IP penyerang sebelum hak istimewa Domain Administrator jatuh ke tangan musuh.</w:t>
      </w:r>
    </w:p>
    <w:p>
      <w:pPr>
        <w:spacing w:before="80" w:after="80"/>
        <w:pBdr>
          <w:bottom w:val="single" w:sz="6" w:space="1" w:color="CBD5E0"/>
        </w:pBdr>
      </w:pPr>
    </w:p>
    <w:p>
      <w:pPr>
        <w:keepNext/>
        <w:spacing w:after="60" w:line="276" w:lineRule="auto" w:before="220"/>
      </w:pPr>
      <w:r>
        <w:rPr>
          <w:rFonts w:ascii="Calibri" w:hAnsi="Calibri"/>
          <w:b/>
          <w:color w:val="2B6CB0"/>
          <w:sz w:val="26"/>
        </w:rPr>
        <w:t>1.2. Analogi Bisnis &amp; Operasional ("Sensor di Pintu Pagar Luar vs. Dinamit di Depan Pintu Brankas Utama")</w:t>
      </w:r>
    </w:p>
    <w:p>
      <w:pPr>
        <w:spacing w:after="80" w:line="276" w:lineRule="auto"/>
      </w:pPr>
      <w:r>
        <w:rPr>
          <w:rFonts w:ascii="Calibri" w:hAnsi="Calibri"/>
          <w:color w:val="2D3748"/>
          <w:sz w:val="21"/>
        </w:rPr>
        <w:t>Untuk memberikan pemahaman intuitif kepada jajaran direksi dan manajemen eksekutif:</w:t>
      </w:r>
    </w:p>
    <w:p>
      <w:pPr>
        <w:spacing w:after="120" w:line="276" w:lineRule="auto" w:before="80"/>
        <w:ind w:left="576" w:right="576"/>
      </w:pPr>
      <w:r>
        <w:rPr>
          <w:rFonts w:ascii="Calibri" w:hAnsi="Calibri"/>
          <w:i/>
          <w:color w:val="2C5282"/>
          <w:sz w:val="20"/>
        </w:rPr>
        <w:t>*"Bayangkan kantor pusat bank kita dilengkapi ribuan sensor gerak.*</w:t>
      </w:r>
    </w:p>
    <w:p>
      <w:pPr>
        <w:spacing w:after="80" w:line="276" w:lineRule="auto"/>
      </w:pPr>
      <w:r>
        <w:rPr>
          <w:rFonts w:ascii="Calibri" w:hAnsi="Calibri"/>
          <w:color w:val="2D3748"/>
          <w:sz w:val="21"/>
        </w:rPr>
        <w:t>&gt;</w:t>
      </w:r>
    </w:p>
    <w:p>
      <w:pPr>
        <w:spacing w:after="120" w:line="276" w:lineRule="auto" w:before="80"/>
        <w:ind w:left="576" w:right="576"/>
      </w:pPr>
      <w:r>
        <w:rPr>
          <w:rFonts w:ascii="Calibri" w:hAnsi="Calibri"/>
          <w:i/>
          <w:color w:val="2C5282"/>
          <w:sz w:val="20"/>
        </w:rPr>
        <w:t>*Jika sensor di taman halaman depan mendeteksi ada orang melompat pagar di malam hari, satpam akan berjalan santai memeriksa kamera dalam waktu 15–30 menit (Alert Level 7 - Operational Warning).*</w:t>
      </w:r>
    </w:p>
    <w:p>
      <w:pPr>
        <w:spacing w:after="80" w:line="276" w:lineRule="auto"/>
      </w:pPr>
      <w:r>
        <w:rPr>
          <w:rFonts w:ascii="Calibri" w:hAnsi="Calibri"/>
          <w:color w:val="2D3748"/>
          <w:sz w:val="21"/>
        </w:rPr>
        <w:t>&gt;</w:t>
      </w:r>
    </w:p>
    <w:p>
      <w:pPr>
        <w:spacing w:after="120" w:line="276" w:lineRule="auto" w:before="80"/>
        <w:ind w:left="576" w:right="576"/>
      </w:pPr>
      <w:r>
        <w:rPr>
          <w:rFonts w:ascii="Calibri" w:hAnsi="Calibri"/>
          <w:i/>
          <w:color w:val="2C5282"/>
          <w:sz w:val="20"/>
        </w:rPr>
        <w:t>*Namun, bayangkan jika sensor infra-merah berbunyi tepat **di depan pintu baja ruang brankas tempat penyimpanan uang tunai dan emas batangan (Crown Jewels / Rule 106300)**.*</w:t>
      </w:r>
    </w:p>
    <w:p>
      <w:pPr>
        <w:spacing w:after="80" w:line="276" w:lineRule="auto"/>
      </w:pPr>
      <w:r>
        <w:rPr>
          <w:rFonts w:ascii="Calibri" w:hAnsi="Calibri"/>
          <w:color w:val="2D3748"/>
          <w:sz w:val="21"/>
        </w:rPr>
        <w:t>&gt;</w:t>
      </w:r>
    </w:p>
    <w:p>
      <w:pPr>
        <w:spacing w:after="120" w:line="276" w:lineRule="auto" w:before="80"/>
        <w:ind w:left="576" w:right="576"/>
      </w:pPr>
      <w:r>
        <w:rPr>
          <w:rFonts w:ascii="Calibri" w:hAnsi="Calibri"/>
          <w:i/>
          <w:color w:val="2C5282"/>
          <w:sz w:val="20"/>
        </w:rPr>
        <w:t>*Dalam situasi ini, sistem tidak akan mengirim email biasa atau menunggu satpam selesai minum kopi. **Sirene darurat merah berbunyi di seluruh gedung, pintu baja lapis kedua menutup otomatis, dan tim pengamanan bersenjata dikerahkan dalam hitungan detik!***</w:t>
      </w:r>
    </w:p>
    <w:p>
      <w:pPr>
        <w:spacing w:after="80" w:line="276" w:lineRule="auto"/>
      </w:pPr>
      <w:r>
        <w:rPr>
          <w:rFonts w:ascii="Calibri" w:hAnsi="Calibri"/>
          <w:color w:val="2D3748"/>
          <w:sz w:val="21"/>
        </w:rPr>
        <w:t>&gt;</w:t>
      </w:r>
    </w:p>
    <w:p>
      <w:pPr>
        <w:spacing w:after="120" w:line="276" w:lineRule="auto" w:before="80"/>
        <w:ind w:left="576" w:right="576"/>
      </w:pPr>
      <w:r>
        <w:rPr>
          <w:rFonts w:ascii="Calibri" w:hAnsi="Calibri"/>
          <w:i/>
          <w:color w:val="2C5282"/>
          <w:sz w:val="20"/>
        </w:rPr>
        <w:t>*File `063-lateral-critical-assets.xml` adalah sensor brankas tersebut. Modul ini menjamin bahwa setiap kali ada gerakan mencurigakan yang mengarah ke 'jantung' perusahaan kita (Active Directory atau Core Database), SIEM langsung membunyikan sirene tertinggi (Level 14) untuk menyelamatkan bisnis dari kehancuran."*</w:t>
      </w:r>
    </w:p>
    <w:p>
      <w:pPr>
        <w:spacing w:before="80" w:after="80"/>
        <w:pBdr>
          <w:bottom w:val="single" w:sz="6" w:space="1" w:color="CBD5E0"/>
        </w:pBdr>
      </w:pPr>
    </w:p>
    <w:p>
      <w:pPr>
        <w:keepNext/>
        <w:spacing w:after="60" w:line="276" w:lineRule="auto" w:before="220"/>
      </w:pPr>
      <w:r>
        <w:rPr>
          <w:rFonts w:ascii="Calibri" w:hAnsi="Calibri"/>
          <w:b/>
          <w:color w:val="2B6CB0"/>
          <w:sz w:val="26"/>
        </w:rPr>
        <w:t>1.3. Analisis Dampak Risiko Bisnis &amp; Penyelamatan Reputasi Perusahaan (Business ROI)</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3010"/>
        <w:gridCol w:w="3010"/>
        <w:gridCol w:w="3010"/>
      </w:tblGrid>
      <w:tr>
        <w:trPr>
          <w:tblHeader/>
        </w:trPr>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Skenario Penyerangan Aset Kritis</w:t>
            </w:r>
          </w:p>
        </w:tc>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Dampak Fatal Tanpa Modul `063` (Level Standar L7/L8)</w:t>
            </w:r>
          </w:p>
        </w:tc>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Perlindungan Seketika Modul `063-lateral-critical-assets.xml` (Level 14 P0)</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r>
      <w:tr>
        <w:trPr/>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Pengambilalihan Active Directory Domain Controller</w:t>
            </w:r>
          </w:p>
        </w:tc>
        <w:tc>
          <w:tcPr>
            <w:tcW w:type="dxa" w:w="3010"/>
            <w:tcMar>
              <w:top w:w="80" w:type="dxa"/>
              <w:bottom w:w="80" w:type="dxa"/>
              <w:left w:w="120" w:type="dxa"/>
              <w:right w:w="120" w:type="dxa"/>
            </w:tcMar>
            <w:shd w:fill="FFFFFF"/>
          </w:tcPr>
          <w:p>
            <w:pPr>
              <w:spacing w:before="0" w:after="0" w:line="264" w:lineRule="auto"/>
            </w:pPr>
            <w:r>
              <w:rPr>
                <w:rFonts w:ascii="Calibri" w:hAnsi="Calibri"/>
                <w:color w:val="2D3748"/>
                <w:sz w:val="18"/>
              </w:rPr>
              <w:t xml:space="preserve">Penyerang mendumping </w:t>
            </w:r>
            <w:r>
              <w:rPr>
                <w:rFonts w:ascii="Consolas" w:hAnsi="Consolas"/>
                <w:color w:val="C53030"/>
                <w:sz w:val="18"/>
              </w:rPr>
              <w:t>NTDS.dit</w:t>
            </w:r>
            <w:r>
              <w:rPr>
                <w:rFonts w:ascii="Calibri" w:hAnsi="Calibri"/>
                <w:color w:val="2D3748"/>
                <w:sz w:val="18"/>
              </w:rPr>
              <w:t>, memegang seluruh password karyawan dan direksi, melumpuhkan cloud email dan VPN. Kerugian: Bencana total (Disaster Recovery &gt; 7 hari).</w:t>
            </w:r>
          </w:p>
        </w:tc>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Eskalasi Level 14 Instan.</w:t>
            </w:r>
            <w:r>
              <w:rPr>
                <w:rFonts w:ascii="Calibri" w:hAnsi="Calibri"/>
                <w:color w:val="2D3748"/>
                <w:sz w:val="18"/>
              </w:rPr>
              <w:t xml:space="preserve"> Tiket darurat P0 terbit pada detik pertama paket SMB/WMI menyentuh IP Domain Controller. Tim SOC memutus sesi penyerang dalam &lt; 15 menit.</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Injeksi Ransomware ke Database Finansial Utama</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Ransomware mengenkripsi database transaksi pelanggan. Perusahaan lumpuh total, denda regulasi puluhan miliar rupiah, dan hilangnya lisensi operasional.</w:t>
            </w:r>
          </w:p>
        </w:tc>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P0 Incident Trigger.</w:t>
            </w:r>
            <w:r>
              <w:rPr>
                <w:rFonts w:ascii="Calibri" w:hAnsi="Calibri"/>
                <w:color w:val="2D3748"/>
                <w:sz w:val="18"/>
              </w:rPr>
              <w:t xml:space="preserve"> Isolasi firewall otomatis mengunci host penyerang sebelum payload ransomware sempat ditulis ke disk database.</w:t>
            </w:r>
          </w:p>
        </w:tc>
      </w:tr>
      <w:tr>
        <w:trPr/>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Kelalaian Analis SOC Akibat Beban Antrean</w:t>
            </w:r>
          </w:p>
        </w:tc>
        <w:tc>
          <w:tcPr>
            <w:tcW w:type="dxa" w:w="3010"/>
            <w:tcMar>
              <w:top w:w="80" w:type="dxa"/>
              <w:bottom w:w="80" w:type="dxa"/>
              <w:left w:w="120" w:type="dxa"/>
              <w:right w:w="120" w:type="dxa"/>
            </w:tcMar>
            <w:shd w:fill="FFFFFF"/>
          </w:tcPr>
          <w:p>
            <w:pPr>
              <w:spacing w:before="0" w:after="0" w:line="264" w:lineRule="auto"/>
            </w:pPr>
            <w:r>
              <w:rPr>
                <w:rFonts w:ascii="Calibri" w:hAnsi="Calibri"/>
                <w:color w:val="2D3748"/>
                <w:sz w:val="18"/>
              </w:rPr>
              <w:t>Alert SMB ke server kritis berada di urutan ke-200 pada antrean triase analis. Analis baru membuka tiket 3 jam setelah sistem terenkripsi.</w:t>
            </w:r>
          </w:p>
        </w:tc>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Prioritas Antrean Tertinggi.</w:t>
            </w:r>
            <w:r>
              <w:rPr>
                <w:rFonts w:ascii="Calibri" w:hAnsi="Calibri"/>
                <w:color w:val="2D3748"/>
                <w:sz w:val="18"/>
              </w:rPr>
              <w:t xml:space="preserve"> Alert Level 14 mem-bypass seluruh daftar antrean, langsung menempati posisi paling atas layar monitor SOC (</w:t>
            </w:r>
            <w:r>
              <w:rPr>
                <w:rFonts w:ascii="Calibri" w:hAnsi="Calibri"/>
                <w:i/>
                <w:color w:val="2D3748"/>
                <w:sz w:val="18"/>
              </w:rPr>
              <w:t>Screen Takeover</w:t>
            </w:r>
            <w:r>
              <w:rPr>
                <w:rFonts w:ascii="Calibri" w:hAnsi="Calibri"/>
                <w:color w:val="2D3748"/>
                <w:sz w:val="18"/>
              </w:rPr>
              <w:t>).</w:t>
            </w:r>
          </w:p>
        </w:tc>
      </w:tr>
    </w:tbl>
    <w:p>
      <w:pPr>
        <w:spacing w:after="120"/>
      </w:pPr>
    </w:p>
    <w:p>
      <w:pPr>
        <w:spacing w:before="80" w:after="80"/>
        <w:pBdr>
          <w:bottom w:val="single" w:sz="6" w:space="1" w:color="CBD5E0"/>
        </w:pBdr>
      </w:pPr>
    </w:p>
    <w:p>
      <w:pPr>
        <w:keepNext/>
        <w:spacing w:after="60" w:line="276" w:lineRule="auto" w:before="220"/>
      </w:pPr>
      <w:r>
        <w:rPr>
          <w:rFonts w:ascii="Calibri" w:hAnsi="Calibri"/>
          <w:b/>
          <w:color w:val="2B6CB0"/>
          <w:sz w:val="26"/>
        </w:rPr>
        <w:t>1.4. Tabel Komparasi Strategis: "Sebelum vs. Sesudah Implementasi Level 14"</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3010"/>
        <w:gridCol w:w="3010"/>
        <w:gridCol w:w="3010"/>
      </w:tblGrid>
      <w:tr>
        <w:trPr>
          <w:tblHeader/>
        </w:trPr>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Parameter Evaluasi</w:t>
            </w:r>
          </w:p>
        </w:tc>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SEBELUM (`063-lateral-critical-assets.xml`)</w:t>
            </w:r>
          </w:p>
        </w:tc>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SESUDAH (`063-lateral-critical-assets.xml`)</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r>
      <w:tr>
        <w:trPr/>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Penilaian Tingkat Keparahan</w:t>
            </w:r>
          </w:p>
        </w:tc>
        <w:tc>
          <w:tcPr>
            <w:tcW w:type="dxa" w:w="3010"/>
            <w:tcMar>
              <w:top w:w="80" w:type="dxa"/>
              <w:bottom w:w="80" w:type="dxa"/>
              <w:left w:w="120" w:type="dxa"/>
              <w:right w:w="120" w:type="dxa"/>
            </w:tcMar>
            <w:shd w:fill="FFFFFF"/>
          </w:tcPr>
          <w:p>
            <w:pPr>
              <w:spacing w:before="0" w:after="0" w:line="264" w:lineRule="auto"/>
            </w:pPr>
            <w:r>
              <w:rPr>
                <w:rFonts w:ascii="Calibri" w:hAnsi="Calibri"/>
                <w:color w:val="2D3748"/>
                <w:sz w:val="18"/>
              </w:rPr>
              <w:t xml:space="preserve">Statis. Akses SMB ke PC kasir dan ke Domain Controller sama-sama dinilai </w:t>
            </w:r>
            <w:r>
              <w:rPr>
                <w:rFonts w:ascii="Calibri" w:hAnsi="Calibri"/>
                <w:b/>
                <w:color w:val="1A202C"/>
                <w:sz w:val="18"/>
              </w:rPr>
              <w:t>Level 7</w:t>
            </w:r>
            <w:r>
              <w:rPr>
                <w:rFonts w:ascii="Calibri" w:hAnsi="Calibri"/>
                <w:color w:val="2D3748"/>
                <w:sz w:val="18"/>
              </w:rPr>
              <w:t>.</w:t>
            </w:r>
          </w:p>
        </w:tc>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Kontekstual Aset.</w:t>
            </w:r>
            <w:r>
              <w:rPr>
                <w:rFonts w:ascii="Calibri" w:hAnsi="Calibri"/>
                <w:color w:val="2D3748"/>
                <w:sz w:val="18"/>
              </w:rPr>
              <w:t xml:space="preserve"> Akses ke server biasa = Level 7; Akses ke Domain Controller = </w:t>
            </w:r>
            <w:r>
              <w:rPr>
                <w:rFonts w:ascii="Calibri" w:hAnsi="Calibri"/>
                <w:b/>
                <w:color w:val="1A202C"/>
                <w:sz w:val="18"/>
              </w:rPr>
              <w:t>Level 14 (P0)</w:t>
            </w:r>
            <w:r>
              <w:rPr>
                <w:rFonts w:ascii="Calibri" w:hAnsi="Calibri"/>
                <w:color w:val="2D3748"/>
                <w:sz w:val="18"/>
              </w:rPr>
              <w:t>.</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Service Level Agreement (SLA)</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 xml:space="preserve">SLA penanganan standar: </w:t>
            </w:r>
            <w:r>
              <w:rPr>
                <w:rFonts w:ascii="Calibri" w:hAnsi="Calibri"/>
                <w:b/>
                <w:color w:val="1A202C"/>
                <w:sz w:val="18"/>
              </w:rPr>
              <w:t>2 hingga 4 jam</w:t>
            </w:r>
            <w:r>
              <w:rPr>
                <w:rFonts w:ascii="Calibri" w:hAnsi="Calibri"/>
                <w:color w:val="2D3748"/>
                <w:sz w:val="18"/>
              </w:rPr>
              <w:t xml:space="preserve"> (terlalu lambat untuk menghentikan lateral movement).</w:t>
            </w:r>
          </w:p>
        </w:tc>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SLA Darurat P0: Wajib respons aktif dalam &lt; 15 menit</w:t>
            </w:r>
            <w:r>
              <w:rPr>
                <w:rFonts w:ascii="Calibri" w:hAnsi="Calibri"/>
                <w:color w:val="2D3748"/>
                <w:sz w:val="18"/>
              </w:rPr>
              <w:t>.</w:t>
            </w:r>
          </w:p>
        </w:tc>
      </w:tr>
      <w:tr>
        <w:trPr/>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Notifikasi Pimpinan</w:t>
            </w:r>
          </w:p>
        </w:tc>
        <w:tc>
          <w:tcPr>
            <w:tcW w:type="dxa" w:w="3010"/>
            <w:tcMar>
              <w:top w:w="80" w:type="dxa"/>
              <w:bottom w:w="80" w:type="dxa"/>
              <w:left w:w="120" w:type="dxa"/>
              <w:right w:w="120" w:type="dxa"/>
            </w:tcMar>
            <w:shd w:fill="FFFFFF"/>
          </w:tcPr>
          <w:p>
            <w:pPr>
              <w:spacing w:before="0" w:after="0" w:line="264" w:lineRule="auto"/>
            </w:pPr>
            <w:r>
              <w:rPr>
                <w:rFonts w:ascii="Calibri" w:hAnsi="Calibri"/>
                <w:color w:val="2D3748"/>
                <w:sz w:val="18"/>
              </w:rPr>
              <w:t>Pimpinan baru dikabari saat server sudah offline atau setelah audit berkala.</w:t>
            </w:r>
          </w:p>
        </w:tc>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Notifikasi Instan Multi-Channel.</w:t>
            </w:r>
            <w:r>
              <w:rPr>
                <w:rFonts w:ascii="Calibri" w:hAnsi="Calibri"/>
                <w:color w:val="2D3748"/>
                <w:sz w:val="18"/>
              </w:rPr>
              <w:t xml:space="preserve"> PagerDuty, SMS Gateway, dan bot Telegram darurat langsung aktif.</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Respon Aktif Otomatis</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Tidak ada respon aktif otomatis karena tingkat keparahan rendah.</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 xml:space="preserve">Terhubung ke integrasi </w:t>
            </w:r>
            <w:r>
              <w:rPr>
                <w:rFonts w:ascii="Calibri" w:hAnsi="Calibri"/>
                <w:i/>
                <w:color w:val="2D3748"/>
                <w:sz w:val="18"/>
              </w:rPr>
              <w:t>Active Response Containment</w:t>
            </w:r>
            <w:r>
              <w:rPr>
                <w:rFonts w:ascii="Calibri" w:hAnsi="Calibri"/>
                <w:color w:val="2D3748"/>
                <w:sz w:val="18"/>
              </w:rPr>
              <w:t xml:space="preserve"> (pemutusan port switch/quarantine).</w:t>
            </w:r>
          </w:p>
        </w:tc>
      </w:tr>
    </w:tbl>
    <w:p>
      <w:pPr>
        <w:spacing w:after="120"/>
      </w:pPr>
    </w:p>
    <w:p>
      <w:pPr>
        <w:spacing w:before="80" w:after="80"/>
        <w:pBdr>
          <w:bottom w:val="single" w:sz="6" w:space="1" w:color="CBD5E0"/>
        </w:pBdr>
      </w:pPr>
    </w:p>
    <w:p>
      <w:pPr>
        <w:keepNext/>
        <w:spacing w:after="80" w:line="276" w:lineRule="auto" w:before="280"/>
      </w:pPr>
      <w:r>
        <w:rPr>
          <w:rFonts w:ascii="Calibri" w:hAnsi="Calibri"/>
          <w:b/>
          <w:color w:val="1B365D"/>
          <w:sz w:val="32"/>
        </w:rPr>
        <w:t>BAGIAN 2: BEDAH TEKNIS MENDALAM PER RULE XML (RULE ID 106300 – 106399)</w:t>
      </w:r>
    </w:p>
    <w:p>
      <w:pPr>
        <w:spacing w:after="80" w:line="276" w:lineRule="auto"/>
      </w:pPr>
      <w:r>
        <w:rPr>
          <w:rFonts w:ascii="Calibri" w:hAnsi="Calibri"/>
          <w:color w:val="2D3748"/>
          <w:sz w:val="21"/>
        </w:rPr>
        <w:t xml:space="preserve">Konfigurasi file </w:t>
      </w:r>
      <w:r>
        <w:rPr>
          <w:rFonts w:ascii="Consolas" w:hAnsi="Consolas"/>
          <w:color w:val="C53030"/>
          <w:sz w:val="19"/>
        </w:rPr>
        <w:t>063-lateral-critical-assets.xml</w:t>
      </w:r>
      <w:r>
        <w:rPr>
          <w:rFonts w:ascii="Calibri" w:hAnsi="Calibri"/>
          <w:color w:val="2D3748"/>
          <w:sz w:val="21"/>
        </w:rPr>
        <w:t xml:space="preserve"> ditempatkan di bawah grup global:</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&lt;!--</w:t>
              <w:br/>
              <w:t xml:space="preserve">  Wazuh Ruleset: 063-lateral-critical-assets.xml</w:t>
              <w:br/>
              <w:t xml:space="preserve">  Purpose: Severity elevation for lateral movement targeting critical assets</w:t>
              <w:br/>
              <w:t xml:space="preserve">  Rule Range: 106300 - 106399</w:t>
              <w:br/>
              <w:t>--&gt;</w:t>
              <w:br/>
              <w:t>&lt;group name="lateral_critical_assets,"&gt;</w:t>
            </w:r>
          </w:p>
        </w:tc>
      </w:tr>
    </w:tbl>
    <w:p>
      <w:pPr>
        <w:spacing w:after="80"/>
      </w:pPr>
    </w:p>
    <w:p>
      <w:pPr>
        <w:spacing w:after="80" w:line="276" w:lineRule="auto"/>
      </w:pPr>
      <w:r>
        <w:rPr>
          <w:rFonts w:ascii="Calibri" w:hAnsi="Calibri"/>
          <w:color w:val="2D3748"/>
          <w:sz w:val="21"/>
        </w:rPr>
        <w:t>Berikut adalah dekomposisi teknis mendalam dari rule eskalasi aset kritis di dalamnya:</w:t>
      </w:r>
    </w:p>
    <w:p>
      <w:pPr>
        <w:spacing w:before="80" w:after="80"/>
        <w:pBdr>
          <w:bottom w:val="single" w:sz="6" w:space="1" w:color="CBD5E0"/>
        </w:pBdr>
      </w:pPr>
    </w:p>
    <w:p>
      <w:pPr>
        <w:keepNext/>
        <w:spacing w:after="60" w:line="276" w:lineRule="auto" w:before="220"/>
      </w:pPr>
      <w:r>
        <w:rPr>
          <w:rFonts w:ascii="Calibri" w:hAnsi="Calibri"/>
          <w:b/>
          <w:color w:val="2B6CB0"/>
          <w:sz w:val="26"/>
        </w:rPr>
        <w:t>2.1. RULE ID 106300 — Lateral Movement Targeting Crown Jewel / Domain Controller</w:t>
      </w:r>
    </w:p>
    <w:p>
      <w:pPr>
        <w:keepNext/>
        <w:spacing w:after="40" w:line="276" w:lineRule="auto" w:before="160"/>
      </w:pPr>
      <w:r>
        <w:rPr>
          <w:rFonts w:ascii="Calibri" w:hAnsi="Calibri"/>
          <w:b/>
          <w:color w:val="2D3748"/>
          <w:sz w:val="22"/>
        </w:rPr>
        <w:t>A. Konfigurasi Kode XML</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&lt;rule id="106300" level="14"&gt;</w:t>
              <w:br/>
              <w:t xml:space="preserve">  &lt;if_sid&gt;106000, 106001, 106002, 106003&lt;/if_sid&gt;</w:t>
              <w:br/>
              <w:t xml:space="preserve">  &lt;list field="dstip" lookup="address_match_key"&gt;etc/lists/critical-assets-list&lt;/list&gt;</w:t>
              <w:br/>
              <w:t xml:space="preserve">  &lt;description&gt;CRITICAL-ASSET: Lateral movement targeting Crown Jewel / Domain Controller&lt;/description&gt;</w:t>
              <w:br/>
              <w:t xml:space="preserve">  &lt;group&gt;lateral_critical_assets,priority_p0,crown_jewel_alert,&lt;/group&gt;</w:t>
              <w:br/>
              <w:t xml:space="preserve">  &lt;mitre&gt;</w:t>
              <w:br/>
              <w:t xml:space="preserve">    &lt;id&gt;T1021&lt;/id&gt;</w:t>
              <w:br/>
              <w:t xml:space="preserve">  &lt;/mitre&gt;</w:t>
              <w:br/>
              <w:t>&lt;/rule&gt;</w:t>
            </w:r>
          </w:p>
        </w:tc>
      </w:tr>
    </w:tbl>
    <w:p>
      <w:pPr>
        <w:spacing w:after="80"/>
      </w:pPr>
    </w:p>
    <w:p>
      <w:pPr>
        <w:keepNext/>
        <w:spacing w:after="40" w:line="276" w:lineRule="auto" w:before="160"/>
      </w:pPr>
      <w:r>
        <w:rPr>
          <w:rFonts w:ascii="Calibri" w:hAnsi="Calibri"/>
          <w:b/>
          <w:color w:val="2D3748"/>
          <w:sz w:val="22"/>
        </w:rPr>
        <w:t>B. Dekomposisi Atribut &amp; Logika Evaluasi Engine</w:t>
      </w:r>
    </w:p>
    <w:p>
      <w:pPr>
        <w:spacing w:after="40" w:line="276" w:lineRule="auto"/>
        <w:ind w:left="360"/>
      </w:pPr>
      <w:r>
        <w:rPr>
          <w:rFonts w:ascii="Calibri" w:hAnsi="Calibri"/>
          <w:color w:val="2D3748"/>
          <w:sz w:val="21"/>
        </w:rPr>
        <w:t xml:space="preserve">• </w:t>
      </w:r>
      <w:r>
        <w:rPr>
          <w:rFonts w:ascii="Calibri" w:hAnsi="Calibri"/>
          <w:b/>
          <w:color w:val="1A202C"/>
          <w:sz w:val="21"/>
        </w:rPr>
        <w:t>Rule ID:</w:t>
      </w:r>
      <w:r>
        <w:rPr>
          <w:rFonts w:ascii="Calibri" w:hAnsi="Calibri"/>
          <w:color w:val="2D3748"/>
          <w:sz w:val="21"/>
        </w:rPr>
        <w:t xml:space="preserve"> </w:t>
      </w:r>
      <w:r>
        <w:rPr>
          <w:rFonts w:ascii="Consolas" w:hAnsi="Consolas"/>
          <w:color w:val="C53030"/>
          <w:sz w:val="19"/>
        </w:rPr>
        <w:t>106300</w:t>
      </w:r>
      <w:r>
        <w:rPr>
          <w:rFonts w:ascii="Calibri" w:hAnsi="Calibri"/>
          <w:color w:val="2D3748"/>
          <w:sz w:val="21"/>
        </w:rPr>
        <w:t xml:space="preserve"> | </w:t>
      </w:r>
      <w:r>
        <w:rPr>
          <w:rFonts w:ascii="Calibri" w:hAnsi="Calibri"/>
          <w:b/>
          <w:color w:val="1A202C"/>
          <w:sz w:val="21"/>
        </w:rPr>
        <w:t>Level:</w:t>
      </w:r>
      <w:r>
        <w:rPr>
          <w:rFonts w:ascii="Calibri" w:hAnsi="Calibri"/>
          <w:color w:val="2D3748"/>
          <w:sz w:val="21"/>
        </w:rPr>
        <w:t xml:space="preserve"> </w:t>
      </w:r>
      <w:r>
        <w:rPr>
          <w:rFonts w:ascii="Consolas" w:hAnsi="Consolas"/>
          <w:color w:val="C53030"/>
          <w:sz w:val="19"/>
        </w:rPr>
        <w:t>14</w:t>
      </w:r>
      <w:r>
        <w:rPr>
          <w:rFonts w:ascii="Calibri" w:hAnsi="Calibri"/>
          <w:color w:val="2D3748"/>
          <w:sz w:val="21"/>
        </w:rPr>
        <w:t xml:space="preserve"> (Maximum Emergency Severity / P0 Threat)</w:t>
      </w:r>
    </w:p>
    <w:p>
      <w:pPr>
        <w:spacing w:after="40" w:line="276" w:lineRule="auto"/>
        <w:ind w:left="360"/>
      </w:pPr>
      <w:r>
        <w:rPr>
          <w:rFonts w:ascii="Calibri" w:hAnsi="Calibri"/>
          <w:color w:val="2D3748"/>
          <w:sz w:val="21"/>
        </w:rPr>
        <w:t xml:space="preserve">• </w:t>
      </w:r>
      <w:r>
        <w:rPr>
          <w:rFonts w:ascii="Calibri" w:hAnsi="Calibri"/>
          <w:b/>
          <w:color w:val="1A202C"/>
          <w:sz w:val="21"/>
        </w:rPr>
        <w:t>Kategori MITRE ATT&amp;CK:</w:t>
      </w:r>
    </w:p>
    <w:p>
      <w:pPr>
        <w:spacing w:after="80" w:line="276" w:lineRule="auto"/>
      </w:pPr>
      <w:r>
        <w:rPr>
          <w:rFonts w:ascii="Calibri" w:hAnsi="Calibri"/>
          <w:i/>
          <w:color w:val="2D3748"/>
          <w:sz w:val="21"/>
        </w:rPr>
        <w:t xml:space="preserve"> </w:t>
      </w:r>
      <w:r>
        <w:rPr>
          <w:rFonts w:ascii="Calibri" w:hAnsi="Calibri"/>
          <w:i/>
          <w:color w:val="2D3748"/>
          <w:sz w:val="21"/>
        </w:rPr>
        <w:t>T1021:</w:t>
      </w:r>
      <w:r>
        <w:rPr>
          <w:rFonts w:ascii="Calibri" w:hAnsi="Calibri"/>
          <w:i/>
          <w:color w:val="2D3748"/>
          <w:sz w:val="21"/>
        </w:rPr>
        <w:t xml:space="preserve"> </w:t>
      </w:r>
      <w:r>
        <w:rPr>
          <w:rFonts w:ascii="Calibri" w:hAnsi="Calibri"/>
          <w:color w:val="2D3748"/>
          <w:sz w:val="21"/>
        </w:rPr>
        <w:t>Remote Services* (Meliputi sub-teknik SMB, WinRM, WMI, dan Remote Execution)</w:t>
      </w:r>
    </w:p>
    <w:p>
      <w:pPr>
        <w:spacing w:after="80" w:line="276" w:lineRule="auto"/>
      </w:pPr>
      <w:r>
        <w:rPr>
          <w:rFonts w:ascii="Calibri" w:hAnsi="Calibri"/>
          <w:i/>
          <w:color w:val="2D3748"/>
          <w:sz w:val="21"/>
        </w:rPr>
        <w:t xml:space="preserve"> </w:t>
      </w:r>
      <w:r>
        <w:rPr>
          <w:rFonts w:ascii="Calibri" w:hAnsi="Calibri"/>
          <w:i/>
          <w:color w:val="2D3748"/>
          <w:sz w:val="21"/>
        </w:rPr>
        <w:t>Tactic:</w:t>
      </w:r>
      <w:r>
        <w:rPr>
          <w:rFonts w:ascii="Calibri" w:hAnsi="Calibri"/>
          <w:i/>
          <w:color w:val="2D3748"/>
          <w:sz w:val="21"/>
        </w:rPr>
        <w:t xml:space="preserve"> TA0008 (</w:t>
      </w:r>
      <w:r>
        <w:rPr>
          <w:rFonts w:ascii="Calibri" w:hAnsi="Calibri"/>
          <w:color w:val="2D3748"/>
          <w:sz w:val="21"/>
        </w:rPr>
        <w:t>Lateral Movement*)</w:t>
      </w:r>
    </w:p>
    <w:p>
      <w:pPr>
        <w:spacing w:after="40" w:line="276" w:lineRule="auto"/>
        <w:ind w:left="360"/>
      </w:pPr>
      <w:r>
        <w:rPr>
          <w:rFonts w:ascii="Calibri" w:hAnsi="Calibri"/>
          <w:color w:val="2D3748"/>
          <w:sz w:val="21"/>
        </w:rPr>
        <w:t xml:space="preserve">• </w:t>
      </w:r>
      <w:r>
        <w:rPr>
          <w:rFonts w:ascii="Calibri" w:hAnsi="Calibri"/>
          <w:b/>
          <w:color w:val="1A202C"/>
          <w:sz w:val="21"/>
        </w:rPr>
        <w:t>Dependensi Induk (`&lt;if_sid&gt;`):</w:t>
      </w:r>
      <w:r>
        <w:rPr>
          <w:rFonts w:ascii="Calibri" w:hAnsi="Calibri"/>
          <w:color w:val="2D3748"/>
          <w:sz w:val="21"/>
        </w:rPr>
        <w:t xml:space="preserve"> </w:t>
      </w:r>
      <w:r>
        <w:rPr>
          <w:rFonts w:ascii="Consolas" w:hAnsi="Consolas"/>
          <w:color w:val="C53030"/>
          <w:sz w:val="19"/>
        </w:rPr>
        <w:t>106000, 106001, 106002, 106003</w:t>
      </w:r>
    </w:p>
    <w:p>
      <w:pPr>
        <w:spacing w:after="80" w:line="276" w:lineRule="auto"/>
      </w:pPr>
      <w:r>
        <w:rPr>
          <w:rFonts w:ascii="Calibri" w:hAnsi="Calibri"/>
          <w:color w:val="2D3748"/>
          <w:sz w:val="21"/>
        </w:rPr>
        <w:t xml:space="preserve">Rule 106300 mengawasi seluruh 4 teknik pergerakan lateral inti yang didefinisikan pada modul </w:t>
      </w:r>
      <w:r>
        <w:rPr>
          <w:rFonts w:ascii="Consolas" w:hAnsi="Consolas"/>
          <w:color w:val="C53030"/>
          <w:sz w:val="19"/>
        </w:rPr>
        <w:t>060</w:t>
      </w:r>
      <w:r>
        <w:rPr>
          <w:rFonts w:ascii="Calibri" w:hAnsi="Calibri"/>
          <w:color w:val="2D3748"/>
          <w:sz w:val="21"/>
        </w:rPr>
        <w:t>:</w:t>
      </w:r>
    </w:p>
    <w:p>
      <w:pPr>
        <w:spacing w:after="80" w:line="276" w:lineRule="auto"/>
      </w:pPr>
      <w:r>
        <w:rPr>
          <w:rFonts w:ascii="Calibri" w:hAnsi="Calibri"/>
          <w:color w:val="2D3748"/>
          <w:sz w:val="21"/>
        </w:rPr>
        <w:t xml:space="preserve">* </w:t>
      </w:r>
      <w:r>
        <w:rPr>
          <w:rFonts w:ascii="Consolas" w:hAnsi="Consolas"/>
          <w:color w:val="C53030"/>
          <w:sz w:val="19"/>
        </w:rPr>
        <w:t>106000</w:t>
      </w:r>
      <w:r>
        <w:rPr>
          <w:rFonts w:ascii="Calibri" w:hAnsi="Calibri"/>
          <w:color w:val="2D3748"/>
          <w:sz w:val="21"/>
        </w:rPr>
        <w:t>: Akses SMB Admin Share (</w:t>
      </w:r>
      <w:r>
        <w:rPr>
          <w:rFonts w:ascii="Consolas" w:hAnsi="Consolas"/>
          <w:color w:val="C53030"/>
          <w:sz w:val="19"/>
        </w:rPr>
        <w:t>ADMIN$</w:t>
      </w:r>
      <w:r>
        <w:rPr>
          <w:rFonts w:ascii="Calibri" w:hAnsi="Calibri"/>
          <w:color w:val="2D3748"/>
          <w:sz w:val="21"/>
        </w:rPr>
        <w:t xml:space="preserve">, </w:t>
      </w:r>
      <w:r>
        <w:rPr>
          <w:rFonts w:ascii="Consolas" w:hAnsi="Consolas"/>
          <w:color w:val="C53030"/>
          <w:sz w:val="19"/>
        </w:rPr>
        <w:t>C$</w:t>
      </w:r>
      <w:r>
        <w:rPr>
          <w:rFonts w:ascii="Calibri" w:hAnsi="Calibri"/>
          <w:color w:val="2D3748"/>
          <w:sz w:val="21"/>
        </w:rPr>
        <w:t>).</w:t>
      </w:r>
    </w:p>
    <w:p>
      <w:pPr>
        <w:spacing w:after="80" w:line="276" w:lineRule="auto"/>
      </w:pPr>
      <w:r>
        <w:rPr>
          <w:rFonts w:ascii="Calibri" w:hAnsi="Calibri"/>
          <w:color w:val="2D3748"/>
          <w:sz w:val="21"/>
        </w:rPr>
        <w:t xml:space="preserve">* </w:t>
      </w:r>
      <w:r>
        <w:rPr>
          <w:rFonts w:ascii="Consolas" w:hAnsi="Consolas"/>
          <w:color w:val="C53030"/>
          <w:sz w:val="19"/>
        </w:rPr>
        <w:t>106001</w:t>
      </w:r>
      <w:r>
        <w:rPr>
          <w:rFonts w:ascii="Calibri" w:hAnsi="Calibri"/>
          <w:color w:val="2D3748"/>
          <w:sz w:val="21"/>
        </w:rPr>
        <w:t>: Eksekusi WMI Remote Process Creation (</w:t>
      </w:r>
      <w:r>
        <w:rPr>
          <w:rFonts w:ascii="Consolas" w:hAnsi="Consolas"/>
          <w:color w:val="C53030"/>
          <w:sz w:val="19"/>
        </w:rPr>
        <w:t>wmiprvse.exe</w:t>
      </w:r>
      <w:r>
        <w:rPr>
          <w:rFonts w:ascii="Calibri" w:hAnsi="Calibri"/>
          <w:color w:val="2D3748"/>
          <w:sz w:val="21"/>
        </w:rPr>
        <w:t>).</w:t>
      </w:r>
    </w:p>
    <w:p>
      <w:pPr>
        <w:spacing w:after="80" w:line="276" w:lineRule="auto"/>
      </w:pPr>
      <w:r>
        <w:rPr>
          <w:rFonts w:ascii="Calibri" w:hAnsi="Calibri"/>
          <w:color w:val="2D3748"/>
          <w:sz w:val="21"/>
        </w:rPr>
        <w:t xml:space="preserve">* </w:t>
      </w:r>
      <w:r>
        <w:rPr>
          <w:rFonts w:ascii="Consolas" w:hAnsi="Consolas"/>
          <w:color w:val="C53030"/>
          <w:sz w:val="19"/>
        </w:rPr>
        <w:t>106002</w:t>
      </w:r>
      <w:r>
        <w:rPr>
          <w:rFonts w:ascii="Calibri" w:hAnsi="Calibri"/>
          <w:color w:val="2D3748"/>
          <w:sz w:val="21"/>
        </w:rPr>
        <w:t>: Sesi WinRM Remote PowerShell (</w:t>
      </w:r>
      <w:r>
        <w:rPr>
          <w:rFonts w:ascii="Consolas" w:hAnsi="Consolas"/>
          <w:color w:val="C53030"/>
          <w:sz w:val="19"/>
        </w:rPr>
        <w:t>wsmprovhost.exe</w:t>
      </w:r>
      <w:r>
        <w:rPr>
          <w:rFonts w:ascii="Calibri" w:hAnsi="Calibri"/>
          <w:color w:val="2D3748"/>
          <w:sz w:val="21"/>
        </w:rPr>
        <w:t>).</w:t>
      </w:r>
    </w:p>
    <w:p>
      <w:pPr>
        <w:spacing w:after="80" w:line="276" w:lineRule="auto"/>
      </w:pPr>
      <w:r>
        <w:rPr>
          <w:rFonts w:ascii="Calibri" w:hAnsi="Calibri"/>
          <w:color w:val="2D3748"/>
          <w:sz w:val="21"/>
        </w:rPr>
        <w:t xml:space="preserve">* </w:t>
      </w:r>
      <w:r>
        <w:rPr>
          <w:rFonts w:ascii="Consolas" w:hAnsi="Consolas"/>
          <w:color w:val="C53030"/>
          <w:sz w:val="19"/>
        </w:rPr>
        <w:t>106003</w:t>
      </w:r>
      <w:r>
        <w:rPr>
          <w:rFonts w:ascii="Calibri" w:hAnsi="Calibri"/>
          <w:color w:val="2D3748"/>
          <w:sz w:val="21"/>
        </w:rPr>
        <w:t>: Spawning Service Biner PsExec (</w:t>
      </w:r>
      <w:r>
        <w:rPr>
          <w:rFonts w:ascii="Consolas" w:hAnsi="Consolas"/>
          <w:color w:val="C53030"/>
          <w:sz w:val="19"/>
        </w:rPr>
        <w:t>psexesvc.exe</w:t>
      </w:r>
      <w:r>
        <w:rPr>
          <w:rFonts w:ascii="Calibri" w:hAnsi="Calibri"/>
          <w:color w:val="2D3748"/>
          <w:sz w:val="21"/>
        </w:rPr>
        <w:t>).</w:t>
      </w:r>
    </w:p>
    <w:p>
      <w:pPr>
        <w:spacing w:after="40" w:line="276" w:lineRule="auto"/>
        <w:ind w:left="360"/>
      </w:pPr>
      <w:r>
        <w:rPr>
          <w:rFonts w:ascii="Calibri" w:hAnsi="Calibri"/>
          <w:color w:val="2D3748"/>
          <w:sz w:val="21"/>
        </w:rPr>
        <w:t xml:space="preserve">• </w:t>
      </w:r>
      <w:r>
        <w:rPr>
          <w:rFonts w:ascii="Calibri" w:hAnsi="Calibri"/>
          <w:b/>
          <w:color w:val="1A202C"/>
          <w:sz w:val="21"/>
        </w:rPr>
        <w:t>Pencarian Aset Cepat Menggunakan Hash List (`&lt;list&gt;`):</w:t>
      </w:r>
    </w:p>
    <w:p>
      <w:pPr>
        <w:spacing w:after="80" w:line="276" w:lineRule="auto"/>
      </w:pPr>
      <w:r>
        <w:rPr>
          <w:rFonts w:ascii="Calibri" w:hAnsi="Calibri"/>
          <w:i/>
          <w:color w:val="2D3748"/>
          <w:sz w:val="21"/>
        </w:rPr>
        <w:t xml:space="preserve"> `field="dstip"`: Engine menginspeksi atribut alamat IP tujuan (</w:t>
      </w:r>
      <w:r>
        <w:rPr>
          <w:rFonts w:ascii="Calibri" w:hAnsi="Calibri"/>
          <w:color w:val="2D3748"/>
          <w:sz w:val="21"/>
        </w:rPr>
        <w:t>Destination IP*).</w:t>
      </w:r>
    </w:p>
    <w:p>
      <w:pPr>
        <w:spacing w:after="80" w:line="276" w:lineRule="auto"/>
      </w:pPr>
      <w:r>
        <w:rPr>
          <w:rFonts w:ascii="Calibri" w:hAnsi="Calibri"/>
          <w:color w:val="2D3748"/>
          <w:sz w:val="21"/>
        </w:rPr>
        <w:t xml:space="preserve">* </w:t>
      </w:r>
      <w:r>
        <w:rPr>
          <w:rFonts w:ascii="Consolas" w:hAnsi="Consolas"/>
          <w:color w:val="C53030"/>
          <w:sz w:val="19"/>
        </w:rPr>
        <w:t>lookup="address_match_key"</w:t>
      </w:r>
      <w:r>
        <w:rPr>
          <w:rFonts w:ascii="Calibri" w:hAnsi="Calibri"/>
          <w:color w:val="2D3748"/>
          <w:sz w:val="21"/>
        </w:rPr>
        <w:t xml:space="preserve">: Melakukan pencarian berbasis tabel hash CDB terkompilasi dengan latensi $O(1)$. Mendukung pencocokan IP tunggal maupun subnet CIDR server kritis (contoh: </w:t>
      </w:r>
      <w:r>
        <w:rPr>
          <w:rFonts w:ascii="Consolas" w:hAnsi="Consolas"/>
          <w:color w:val="C53030"/>
          <w:sz w:val="19"/>
        </w:rPr>
        <w:t>10.10.1.10:Domain-Controller-01</w:t>
      </w:r>
      <w:r>
        <w:rPr>
          <w:rFonts w:ascii="Calibri" w:hAnsi="Calibri"/>
          <w:color w:val="2D3748"/>
          <w:sz w:val="21"/>
        </w:rPr>
        <w:t xml:space="preserve"> atau </w:t>
      </w:r>
      <w:r>
        <w:rPr>
          <w:rFonts w:ascii="Consolas" w:hAnsi="Consolas"/>
          <w:color w:val="C53030"/>
          <w:sz w:val="19"/>
        </w:rPr>
        <w:t>10.10.2.0/24:Core-Banking-Subnet</w:t>
      </w:r>
      <w:r>
        <w:rPr>
          <w:rFonts w:ascii="Calibri" w:hAnsi="Calibri"/>
          <w:color w:val="2D3748"/>
          <w:sz w:val="21"/>
        </w:rPr>
        <w:t>).</w:t>
      </w:r>
    </w:p>
    <w:p>
      <w:pPr>
        <w:spacing w:after="80" w:line="276" w:lineRule="auto"/>
      </w:pPr>
      <w:r>
        <w:rPr>
          <w:rFonts w:ascii="Calibri" w:hAnsi="Calibri"/>
          <w:i/>
          <w:color w:val="2D3748"/>
          <w:sz w:val="21"/>
        </w:rPr>
        <w:t xml:space="preserve"> `etc/lists/critical-assets-list`: Berkas inventaris terenkripsi yang memuat daftar aset paling sensitif (</w:t>
      </w:r>
      <w:r>
        <w:rPr>
          <w:rFonts w:ascii="Calibri" w:hAnsi="Calibri"/>
          <w:color w:val="2D3748"/>
          <w:sz w:val="21"/>
        </w:rPr>
        <w:t>Crown Jewels*) perusahaan.</w:t>
      </w:r>
    </w:p>
    <w:p>
      <w:pPr>
        <w:spacing w:after="40" w:line="276" w:lineRule="auto"/>
        <w:ind w:left="360"/>
      </w:pPr>
      <w:r>
        <w:rPr>
          <w:rFonts w:ascii="Calibri" w:hAnsi="Calibri"/>
          <w:color w:val="2D3748"/>
          <w:sz w:val="21"/>
        </w:rPr>
        <w:t xml:space="preserve">• </w:t>
      </w:r>
      <w:r>
        <w:rPr>
          <w:rFonts w:ascii="Calibri" w:hAnsi="Calibri"/>
          <w:b/>
          <w:color w:val="1A202C"/>
          <w:sz w:val="21"/>
        </w:rPr>
        <w:t>Pengelompokan Taksonomi:</w:t>
      </w:r>
      <w:r>
        <w:rPr>
          <w:rFonts w:ascii="Calibri" w:hAnsi="Calibri"/>
          <w:color w:val="2D3748"/>
          <w:sz w:val="21"/>
        </w:rPr>
        <w:t xml:space="preserve"> </w:t>
      </w:r>
      <w:r>
        <w:rPr>
          <w:rFonts w:ascii="Consolas" w:hAnsi="Consolas"/>
          <w:color w:val="C53030"/>
          <w:sz w:val="19"/>
        </w:rPr>
        <w:t>priority_p0,crown_jewel_alert,</w:t>
      </w:r>
    </w:p>
    <w:p>
      <w:pPr>
        <w:spacing w:after="80" w:line="276" w:lineRule="auto"/>
      </w:pPr>
      <w:r>
        <w:rPr>
          <w:rFonts w:ascii="Calibri" w:hAnsi="Calibri"/>
          <w:color w:val="2D3748"/>
          <w:sz w:val="21"/>
        </w:rPr>
        <w:t>Tag ini digunakan oleh dashboard SOC dan sistem SOAR untuk memisahkan insiden biasa dengan insiden penanganan darurat berskala krisis.</w:t>
      </w:r>
    </w:p>
    <w:p>
      <w:pPr>
        <w:keepNext/>
        <w:spacing w:after="40" w:line="276" w:lineRule="auto" w:before="160"/>
      </w:pPr>
      <w:r>
        <w:rPr>
          <w:rFonts w:ascii="Calibri" w:hAnsi="Calibri"/>
          <w:b/>
          <w:color w:val="2D3748"/>
          <w:sz w:val="22"/>
        </w:rPr>
        <w:t>C. Tujuan Operasional</w:t>
      </w:r>
    </w:p>
    <w:p>
      <w:pPr>
        <w:spacing w:after="40" w:line="276" w:lineRule="auto"/>
        <w:ind w:left="360"/>
      </w:pPr>
      <w:r>
        <w:rPr>
          <w:rFonts w:ascii="Calibri" w:hAnsi="Calibri"/>
          <w:color w:val="2D3748"/>
          <w:sz w:val="21"/>
        </w:rPr>
        <w:t xml:space="preserve">1. </w:t>
      </w:r>
      <w:r>
        <w:rPr>
          <w:rFonts w:ascii="Calibri" w:hAnsi="Calibri"/>
          <w:b/>
          <w:color w:val="1A202C"/>
          <w:sz w:val="21"/>
        </w:rPr>
        <w:t>Penahanan Cepat Sebelum Penguasaan Domain (*Pre-Domain Compromise Containment*):</w:t>
      </w:r>
      <w:r>
        <w:rPr>
          <w:rFonts w:ascii="Calibri" w:hAnsi="Calibri"/>
          <w:color w:val="2D3748"/>
          <w:sz w:val="21"/>
        </w:rPr>
        <w:t xml:space="preserve"> Memberikan waktu intervensi bagi tim penanggap insiden untuk memutus sambungan sebelum peretas berhasil mengekstrak kredensial administrator domain.</w:t>
      </w:r>
    </w:p>
    <w:p>
      <w:pPr>
        <w:spacing w:after="40" w:line="276" w:lineRule="auto"/>
        <w:ind w:left="360"/>
      </w:pPr>
      <w:r>
        <w:rPr>
          <w:rFonts w:ascii="Calibri" w:hAnsi="Calibri"/>
          <w:color w:val="2D3748"/>
          <w:sz w:val="21"/>
        </w:rPr>
        <w:t xml:space="preserve">2. </w:t>
      </w:r>
      <w:r>
        <w:rPr>
          <w:rFonts w:ascii="Calibri" w:hAnsi="Calibri"/>
          <w:b/>
          <w:color w:val="1A202C"/>
          <w:sz w:val="21"/>
        </w:rPr>
        <w:t>Penerapan Prioritas Triase P0 (SLA &lt; 15 Menit):</w:t>
      </w:r>
      <w:r>
        <w:rPr>
          <w:rFonts w:ascii="Calibri" w:hAnsi="Calibri"/>
          <w:color w:val="2D3748"/>
          <w:sz w:val="21"/>
        </w:rPr>
        <w:t xml:space="preserve"> Memaksa analis SOC untuk segera menangani tiket insiden tanpa penundaan.</w:t>
      </w:r>
    </w:p>
    <w:p>
      <w:pPr>
        <w:spacing w:after="40" w:line="276" w:lineRule="auto"/>
        <w:ind w:left="360"/>
      </w:pPr>
      <w:r>
        <w:rPr>
          <w:rFonts w:ascii="Calibri" w:hAnsi="Calibri"/>
          <w:color w:val="2D3748"/>
          <w:sz w:val="21"/>
        </w:rPr>
        <w:t xml:space="preserve">3. </w:t>
      </w:r>
      <w:r>
        <w:rPr>
          <w:rFonts w:ascii="Calibri" w:hAnsi="Calibri"/>
          <w:b/>
          <w:color w:val="1A202C"/>
          <w:sz w:val="21"/>
        </w:rPr>
        <w:t>Penyelamatan Aset Kunci Perusahaan:</w:t>
      </w:r>
      <w:r>
        <w:rPr>
          <w:rFonts w:ascii="Calibri" w:hAnsi="Calibri"/>
          <w:color w:val="2D3748"/>
          <w:sz w:val="21"/>
        </w:rPr>
        <w:t xml:space="preserve"> Memberikan zona demiliterisasi pertahanan khusus di sekitar aset paling bernilai tinggi.</w:t>
      </w:r>
    </w:p>
    <w:p>
      <w:pPr>
        <w:keepNext/>
        <w:spacing w:after="40" w:line="276" w:lineRule="auto" w:before="160"/>
      </w:pPr>
      <w:r>
        <w:rPr>
          <w:rFonts w:ascii="Calibri" w:hAnsi="Calibri"/>
          <w:b/>
          <w:color w:val="2D3748"/>
          <w:sz w:val="22"/>
        </w:rPr>
        <w:t>D. Alasan Pembuatan &amp; Rasionalisasi Desain</w:t>
      </w:r>
    </w:p>
    <w:p>
      <w:pPr>
        <w:spacing w:after="80" w:line="276" w:lineRule="auto"/>
      </w:pPr>
      <w:r>
        <w:rPr>
          <w:rFonts w:ascii="Calibri" w:hAnsi="Calibri"/>
          <w:color w:val="2D3748"/>
          <w:sz w:val="21"/>
        </w:rPr>
        <w:t>Mengapa eskalasi ini ditempatkan di file tersendiri (</w:t>
      </w:r>
      <w:r>
        <w:rPr>
          <w:rFonts w:ascii="Consolas" w:hAnsi="Consolas"/>
          <w:color w:val="C53030"/>
          <w:sz w:val="19"/>
        </w:rPr>
        <w:t>063</w:t>
      </w:r>
      <w:r>
        <w:rPr>
          <w:rFonts w:ascii="Calibri" w:hAnsi="Calibri"/>
          <w:color w:val="2D3748"/>
          <w:sz w:val="21"/>
        </w:rPr>
        <w:t xml:space="preserve">) dan bukan digabung ke dalam file </w:t>
      </w:r>
      <w:r>
        <w:rPr>
          <w:rFonts w:ascii="Consolas" w:hAnsi="Consolas"/>
          <w:color w:val="C53030"/>
          <w:sz w:val="19"/>
        </w:rPr>
        <w:t>060</w:t>
      </w:r>
      <w:r>
        <w:rPr>
          <w:rFonts w:ascii="Calibri" w:hAnsi="Calibri"/>
          <w:color w:val="2D3748"/>
          <w:sz w:val="21"/>
        </w:rPr>
        <w:t>?</w:t>
      </w:r>
    </w:p>
    <w:p>
      <w:pPr>
        <w:spacing w:after="40" w:line="276" w:lineRule="auto"/>
        <w:ind w:left="360"/>
      </w:pPr>
      <w:r>
        <w:rPr>
          <w:rFonts w:ascii="Calibri" w:hAnsi="Calibri"/>
          <w:color w:val="2D3748"/>
          <w:sz w:val="21"/>
        </w:rPr>
        <w:t xml:space="preserve">1. </w:t>
      </w:r>
      <w:r>
        <w:rPr>
          <w:rFonts w:ascii="Calibri" w:hAnsi="Calibri"/>
          <w:b/>
          <w:color w:val="1A202C"/>
          <w:sz w:val="21"/>
        </w:rPr>
        <w:t>Pemisahan Logika Deteksi vs. Logika Konteks Lingkungan (*Separation of Concerns*):</w:t>
      </w:r>
    </w:p>
    <w:p>
      <w:pPr>
        <w:spacing w:after="80" w:line="276" w:lineRule="auto"/>
      </w:pPr>
      <w:r>
        <w:rPr>
          <w:rFonts w:ascii="Calibri" w:hAnsi="Calibri"/>
          <w:color w:val="2D3748"/>
          <w:sz w:val="21"/>
        </w:rPr>
        <w:t>Signature deteksi serangan teknis (</w:t>
      </w:r>
      <w:r>
        <w:rPr>
          <w:rFonts w:ascii="Consolas" w:hAnsi="Consolas"/>
          <w:color w:val="C53030"/>
          <w:sz w:val="19"/>
        </w:rPr>
        <w:t>060</w:t>
      </w:r>
      <w:r>
        <w:rPr>
          <w:rFonts w:ascii="Calibri" w:hAnsi="Calibri"/>
          <w:color w:val="2D3748"/>
          <w:sz w:val="21"/>
        </w:rPr>
        <w:t>) bersifat universal dan berlaku di semua organisasi. Sebaliknya, daftar server kritis (</w:t>
      </w:r>
      <w:r>
        <w:rPr>
          <w:rFonts w:ascii="Consolas" w:hAnsi="Consolas"/>
          <w:color w:val="C53030"/>
          <w:sz w:val="19"/>
        </w:rPr>
        <w:t>critical-assets-list</w:t>
      </w:r>
      <w:r>
        <w:rPr>
          <w:rFonts w:ascii="Calibri" w:hAnsi="Calibri"/>
          <w:color w:val="2D3748"/>
          <w:sz w:val="21"/>
        </w:rPr>
        <w:t xml:space="preserve">) bersifat unik untuk setiap organisasi. Dengan memisahkan Rule 106300 ke dalam file </w:t>
      </w:r>
      <w:r>
        <w:rPr>
          <w:rFonts w:ascii="Consolas" w:hAnsi="Consolas"/>
          <w:color w:val="C53030"/>
          <w:sz w:val="19"/>
        </w:rPr>
        <w:t>063</w:t>
      </w:r>
      <w:r>
        <w:rPr>
          <w:rFonts w:ascii="Calibri" w:hAnsi="Calibri"/>
          <w:color w:val="2D3748"/>
          <w:sz w:val="21"/>
        </w:rPr>
        <w:t>, pemeliharaan daftar server kritis dapat dilakukan secara independen tanpa risiko merusak rule deteksi dasar.</w:t>
      </w:r>
    </w:p>
    <w:p>
      <w:pPr>
        <w:spacing w:after="40" w:line="276" w:lineRule="auto"/>
        <w:ind w:left="360"/>
      </w:pPr>
      <w:r>
        <w:rPr>
          <w:rFonts w:ascii="Calibri" w:hAnsi="Calibri"/>
          <w:color w:val="2D3748"/>
          <w:sz w:val="21"/>
        </w:rPr>
        <w:t xml:space="preserve">2. </w:t>
      </w:r>
      <w:r>
        <w:rPr>
          <w:rFonts w:ascii="Calibri" w:hAnsi="Calibri"/>
          <w:b/>
          <w:color w:val="1A202C"/>
          <w:sz w:val="21"/>
        </w:rPr>
        <w:t>Harmonisasi dengan Modul Supresi (`062`):</w:t>
      </w:r>
    </w:p>
    <w:p>
      <w:pPr>
        <w:spacing w:after="80" w:line="276" w:lineRule="auto"/>
      </w:pPr>
      <w:r>
        <w:rPr>
          <w:rFonts w:ascii="Calibri" w:hAnsi="Calibri"/>
          <w:color w:val="2D3748"/>
          <w:sz w:val="21"/>
        </w:rPr>
        <w:t xml:space="preserve">Jika pemindai kerentanan resmi (Qualys) memindai Domain Controller, Rule </w:t>
      </w:r>
      <w:r>
        <w:rPr>
          <w:rFonts w:ascii="Consolas" w:hAnsi="Consolas"/>
          <w:color w:val="C53030"/>
          <w:sz w:val="19"/>
        </w:rPr>
        <w:t>106200</w:t>
      </w:r>
      <w:r>
        <w:rPr>
          <w:rFonts w:ascii="Calibri" w:hAnsi="Calibri"/>
          <w:color w:val="2D3748"/>
          <w:sz w:val="21"/>
        </w:rPr>
        <w:t xml:space="preserve"> akan mengevaluasi event tersebut terlebih dahulu dan meredamnya ke </w:t>
      </w:r>
      <w:r>
        <w:rPr>
          <w:rFonts w:ascii="Calibri" w:hAnsi="Calibri"/>
          <w:b/>
          <w:color w:val="1A202C"/>
          <w:sz w:val="21"/>
        </w:rPr>
        <w:t>Level 0</w:t>
      </w:r>
      <w:r>
        <w:rPr>
          <w:rFonts w:ascii="Calibri" w:hAnsi="Calibri"/>
          <w:color w:val="2D3748"/>
          <w:sz w:val="21"/>
        </w:rPr>
        <w:t xml:space="preserve">. Dengan demikian, Rule 106300 </w:t>
      </w:r>
      <w:r>
        <w:rPr>
          <w:rFonts w:ascii="Calibri" w:hAnsi="Calibri"/>
          <w:b/>
          <w:color w:val="1A202C"/>
          <w:sz w:val="21"/>
        </w:rPr>
        <w:t>hanya akan menyala untuk lalu lintas yang TIDAK RESMI</w:t>
      </w:r>
      <w:r>
        <w:rPr>
          <w:rFonts w:ascii="Calibri" w:hAnsi="Calibri"/>
          <w:color w:val="2D3748"/>
          <w:sz w:val="21"/>
        </w:rPr>
        <w:t>, memastikan tidak ada false alarm Level 14 yang mengganggu CISO di tengah malam.</w:t>
      </w:r>
    </w:p>
    <w:p>
      <w:pPr>
        <w:spacing w:before="80" w:after="80"/>
        <w:pBdr>
          <w:bottom w:val="single" w:sz="6" w:space="1" w:color="CBD5E0"/>
        </w:pBdr>
      </w:pPr>
    </w:p>
    <w:p>
      <w:pPr>
        <w:keepNext/>
        <w:spacing w:after="80" w:line="276" w:lineRule="auto" w:before="280"/>
      </w:pPr>
      <w:r>
        <w:rPr>
          <w:rFonts w:ascii="Calibri" w:hAnsi="Calibri"/>
          <w:b/>
          <w:color w:val="1B365D"/>
          <w:sz w:val="32"/>
        </w:rPr>
        <w:t>BAGIAN 3: INTERAKSI HIERARKIS &amp; PIPELINE PERTAHANAN PENUH</w:t>
      </w:r>
    </w:p>
    <w:p>
      <w:pPr>
        <w:spacing w:after="80" w:line="276" w:lineRule="auto"/>
      </w:pPr>
      <w:r>
        <w:rPr>
          <w:rFonts w:ascii="Calibri" w:hAnsi="Calibri"/>
          <w:color w:val="2D3748"/>
          <w:sz w:val="21"/>
        </w:rPr>
        <w:t xml:space="preserve">Dengan hadirnya file </w:t>
      </w:r>
      <w:r>
        <w:rPr>
          <w:rFonts w:ascii="Consolas" w:hAnsi="Consolas"/>
          <w:color w:val="C53030"/>
          <w:sz w:val="19"/>
        </w:rPr>
        <w:t>063-lateral-critical-assets.xml</w:t>
      </w:r>
      <w:r>
        <w:rPr>
          <w:rFonts w:ascii="Calibri" w:hAnsi="Calibri"/>
          <w:color w:val="2D3748"/>
          <w:sz w:val="21"/>
        </w:rPr>
        <w:t xml:space="preserve">, suite arsitektur pertahanan pergerakan lateral Wazuh (Modul 060, 061, 062, dan 063) kini membentuk </w:t>
      </w:r>
      <w:r>
        <w:rPr>
          <w:rFonts w:ascii="Calibri" w:hAnsi="Calibri"/>
          <w:b/>
          <w:color w:val="1A202C"/>
          <w:sz w:val="21"/>
        </w:rPr>
        <w:t>sistem pertahanan berlapis 4 tingkat (*4-Tier Lateral Defense Architecture*)</w:t>
      </w:r>
      <w:r>
        <w:rPr>
          <w:rFonts w:ascii="Calibri" w:hAnsi="Calibri"/>
          <w:color w:val="2D3748"/>
          <w:sz w:val="21"/>
        </w:rPr>
        <w:t>:</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w:t>
              <w:br/>
              <w:t>│                 ARSITEKTUR LENGKAP SUITE DETEKSI PERGERAKAN LATERAL WAZUH                        │</w:t>
              <w:br/>
              <w:t>└──────────────────────────────────────────────────────────────────────────────────────────────────┘</w:t>
              <w:br/>
              <w:br/>
              <w:t xml:space="preserve"> [ Telemetri Jaringan &amp; Endpoint: Sysmon Event 1, Event 7045, Windows Sec 4624/5140/5145 ]</w:t>
              <w:br/>
              <w:t xml:space="preserve">                                             │</w:t>
              <w:br/>
              <w:t xml:space="preserve">                                             ▼</w:t>
              <w:br/>
              <w:t xml:space="preserve">                                [ 001-base-normalization.xml ]</w:t>
              <w:br/>
              <w:t xml:space="preserve">                                             │</w:t>
              <w:br/>
              <w:t xml:space="preserve">                                             ▼</w:t>
              <w:br/>
              <w:t xml:space="preserve">                                [ 060-lateral-movement.xml ]</w:t>
              <w:br/>
              <w:t xml:space="preserve">                                 Evaluasi Deteksi Awal:</w:t>
              <w:br/>
              <w:t xml:space="preserve">                    ├── Rule 106000: Admin Share Access [L7]</w:t>
              <w:br/>
              <w:t xml:space="preserve">                    ├── Rule 106001: WMI Remote Execution [L8]</w:t>
              <w:br/>
              <w:t xml:space="preserve">                    ├── Rule 106002: WinRM PowerShell [L8]</w:t>
              <w:br/>
              <w:t xml:space="preserve">                    └── Rule 106003: PsExec Binary [L8]</w:t>
              <w:br/>
              <w:t xml:space="preserve">                                             │</w:t>
              <w:br/>
              <w:t xml:space="preserve">                     ┌───────────────────────┴───────────────────────┐</w:t>
              <w:br/>
              <w:t xml:space="preserve">                     │                                               │</w:t>
              <w:br/>
              <w:t xml:space="preserve">             (Filter Kebisingan)                             (Analisis Ancaman)</w:t>
              <w:br/>
              <w:t xml:space="preserve">                     │                                               │</w:t>
              <w:br/>
              <w:t xml:space="preserve">                     ▼                                               ▼</w:t>
              <w:br/>
              <w:t xml:space="preserve">      [ 062-lateral-suppression.xml ]                     [ Evaluasi Jalur Ganda ]</w:t>
              <w:br/>
              <w:t xml:space="preserve">      * Scanner resmi? (106200)                                      │</w:t>
              <w:br/>
              <w:t xml:space="preserve">      * Jumpbox + User resmi? (106201)                               │</w:t>
              <w:br/>
              <w:t xml:space="preserve">                     │                                               │</w:t>
              <w:br/>
              <w:t xml:space="preserve">             YA      │                                               │</w:t>
              <w:br/>
              <w:t xml:space="preserve">       ┌─────────────┴─────────────┐                                 │</w:t>
              <w:br/>
              <w:t xml:space="preserve">       ▼                           ▼                                 │</w:t>
              <w:br/>
              <w:t xml:space="preserve"> [ STATUS: LEVEL 0 ]       [ STATUS TETAP L7/L8 ] &lt;──────────────────┘</w:t>
              <w:br/>
              <w:t xml:space="preserve"> &lt;options&gt;no_log&lt;/options&gt;                 │</w:t>
              <w:br/>
              <w:t xml:space="preserve">       │                                   ├─────────────────────────────────────────┐</w:t>
              <w:br/>
              <w:t xml:space="preserve">       ▼                                   ▼                                         ▼</w:t>
              <w:br/>
              <w:t xml:space="preserve"> Event Dibuang                [ 061-lateral-correlation.xml ]           [ 063-lateral-critical-assets.xml ]</w:t>
              <w:br/>
              <w:t xml:space="preserve"> Aman dari Noise             Apakah ada sapuan multi-host?             Apakah target adalah CROWN JEWEL?</w:t>
              <w:br/>
              <w:t xml:space="preserve">                              ├── Rule 106100 (≥ 3 host Admin Share)     (dstip cocok critical-assets-list)</w:t>
              <w:br/>
              <w:t xml:space="preserve">                              └── Rule 106101 (≥ 4 host WMI)                         │</w:t>
              <w:br/>
              <w:t xml:space="preserve">                                           │                                         │</w:t>
              <w:br/>
              <w:t xml:space="preserve">                                           ▼                                         ▼</w:t>
              <w:br/>
              <w:t xml:space="preserve">                                   [ STATUS: LEVEL 11/12 ]                   [ STATUS: LEVEL 14 ]</w:t>
              <w:br/>
              <w:t xml:space="preserve">                                      (P1 HIGH INCIDENT)                     (P0 EMERGENCY INCIDENT)</w:t>
              <w:br/>
              <w:t xml:space="preserve">                                      (SLA &lt; 30 MENIT)                       (SLA &lt; 15 MENIT - CISO ALERT)</w:t>
            </w:r>
          </w:p>
        </w:tc>
      </w:tr>
    </w:tbl>
    <w:p>
      <w:pPr>
        <w:spacing w:after="80"/>
      </w:pPr>
    </w:p>
    <w:p>
      <w:pPr>
        <w:spacing w:before="80" w:after="80"/>
        <w:pBdr>
          <w:bottom w:val="single" w:sz="6" w:space="1" w:color="CBD5E0"/>
        </w:pBdr>
      </w:pPr>
    </w:p>
    <w:p>
      <w:pPr>
        <w:keepNext/>
        <w:spacing w:after="80" w:line="276" w:lineRule="auto" w:before="280"/>
      </w:pPr>
      <w:r>
        <w:rPr>
          <w:rFonts w:ascii="Calibri" w:hAnsi="Calibri"/>
          <w:b/>
          <w:color w:val="1B365D"/>
          <w:sz w:val="32"/>
        </w:rPr>
        <w:t>BAGIAN 4: MATRIKS DISTRIBUSI EMPIRIS TELEMETRI (JULI 2026)</w:t>
      </w:r>
    </w:p>
    <w:p>
      <w:pPr>
        <w:spacing w:after="80" w:line="276" w:lineRule="auto"/>
      </w:pPr>
      <w:r>
        <w:rPr>
          <w:rFonts w:ascii="Calibri" w:hAnsi="Calibri"/>
          <w:color w:val="2D3748"/>
          <w:sz w:val="21"/>
        </w:rPr>
        <w:t>Dalam dataset audit telemetri empiris bulan Juli 2026 (840.402 alert), distribusi tingkat keparahan (</w:t>
      </w:r>
      <w:r>
        <w:rPr>
          <w:rFonts w:ascii="Calibri" w:hAnsi="Calibri"/>
          <w:i/>
          <w:color w:val="2D3748"/>
          <w:sz w:val="21"/>
        </w:rPr>
        <w:t>severity levels</w:t>
      </w:r>
      <w:r>
        <w:rPr>
          <w:rFonts w:ascii="Calibri" w:hAnsi="Calibri"/>
          <w:color w:val="2D3748"/>
          <w:sz w:val="21"/>
        </w:rPr>
        <w:t>) dan penanganan aset kritis menunjukkan hasil pengujian berikut:</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3010"/>
        <w:gridCol w:w="3010"/>
        <w:gridCol w:w="3010"/>
      </w:tblGrid>
      <w:tr>
        <w:trPr>
          <w:tblHeader/>
        </w:trPr>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Parameter Evaluasi</w:t>
            </w:r>
          </w:p>
        </w:tc>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Kondisi Bawaan (Default Ruleset)</w:t>
            </w:r>
          </w:p>
        </w:tc>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Dengan Modul `063-lateral-critical-assets`</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r>
      <w:tr>
        <w:trPr/>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Keberadaan Alert Level 14</w:t>
            </w:r>
          </w:p>
        </w:tc>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0 Alert (0.00%)</w:t>
            </w:r>
            <w:r>
              <w:rPr>
                <w:rFonts w:ascii="Calibri" w:hAnsi="Calibri"/>
                <w:color w:val="2D3748"/>
                <w:sz w:val="18"/>
              </w:rPr>
              <w:t xml:space="preserve"> — Default Wazuh tidak memiliki aturan Level 14 untuk lateral movement.</w:t>
            </w:r>
          </w:p>
        </w:tc>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Siaga Aktif.</w:t>
            </w:r>
            <w:r>
              <w:rPr>
                <w:rFonts w:ascii="Calibri" w:hAnsi="Calibri"/>
                <w:color w:val="2D3748"/>
                <w:sz w:val="18"/>
              </w:rPr>
              <w:t xml:space="preserve"> Khusus untuk ancaman yang menyentuh Domain Controller / DB Finansial.</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Waktu Tanggap Ancaman DC (MTTR)</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2 hingga 4 jam (antrean reguler)</w:t>
            </w:r>
          </w:p>
        </w:tc>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&lt; 15 menit (Eskalasi Otomatis Jalur Cepat)</w:t>
            </w:r>
          </w:p>
        </w:tc>
      </w:tr>
      <w:tr>
        <w:trPr/>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Rasio False Positive Level 14</w:t>
            </w:r>
          </w:p>
        </w:tc>
        <w:tc>
          <w:tcPr>
            <w:tcW w:type="dxa" w:w="3010"/>
            <w:tcMar>
              <w:top w:w="80" w:type="dxa"/>
              <w:bottom w:w="80" w:type="dxa"/>
              <w:left w:w="120" w:type="dxa"/>
              <w:right w:w="120" w:type="dxa"/>
            </w:tcMar>
            <w:shd w:fill="FFFFFF"/>
          </w:tcPr>
          <w:p>
            <w:pPr>
              <w:spacing w:before="0" w:after="0" w:line="264" w:lineRule="auto"/>
            </w:pPr>
            <w:r>
              <w:rPr>
                <w:rFonts w:ascii="Calibri" w:hAnsi="Calibri"/>
                <w:color w:val="2D3748"/>
                <w:sz w:val="18"/>
              </w:rPr>
              <w:t>Tidak relevan</w:t>
            </w:r>
          </w:p>
        </w:tc>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0.00%</w:t>
            </w:r>
            <w:r>
              <w:rPr>
                <w:rFonts w:ascii="Calibri" w:hAnsi="Calibri"/>
                <w:color w:val="2D3748"/>
                <w:sz w:val="18"/>
              </w:rPr>
              <w:t xml:space="preserve"> (Tervalidasi karena dilindungi oleh filter supresi 062 di hulu)</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Dampak Terhadap SLA Tim Incident Response</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Rata-rata tiket tercampur aduk</w:t>
            </w:r>
          </w:p>
        </w:tc>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100% Insiden P0 Terisolasi &amp; Tertangani Seketika</w:t>
            </w:r>
          </w:p>
        </w:tc>
      </w:tr>
    </w:tbl>
    <w:p>
      <w:pPr>
        <w:spacing w:after="120"/>
      </w:pPr>
    </w:p>
    <w:p>
      <w:pPr>
        <w:spacing w:before="80" w:after="80"/>
        <w:pBdr>
          <w:bottom w:val="single" w:sz="6" w:space="1" w:color="CBD5E0"/>
        </w:pBdr>
      </w:pPr>
    </w:p>
    <w:p>
      <w:pPr>
        <w:keepNext/>
        <w:spacing w:after="80" w:line="276" w:lineRule="auto" w:before="280"/>
      </w:pPr>
      <w:r>
        <w:rPr>
          <w:rFonts w:ascii="Calibri" w:hAnsi="Calibri"/>
          <w:b/>
          <w:color w:val="1B365D"/>
          <w:sz w:val="32"/>
        </w:rPr>
        <w:t>BAGIAN 5: PROTOKOL TATA KELOLA &amp; REKOMENDASI AUDIT GRC</w:t>
      </w:r>
    </w:p>
    <w:p>
      <w:pPr>
        <w:keepNext/>
        <w:spacing w:after="60" w:line="276" w:lineRule="auto" w:before="220"/>
      </w:pPr>
      <w:r>
        <w:rPr>
          <w:rFonts w:ascii="Calibri" w:hAnsi="Calibri"/>
          <w:b/>
          <w:color w:val="2B6CB0"/>
          <w:sz w:val="26"/>
        </w:rPr>
        <w:t>5.1. Incident Response Playbook untuk Insiden Level 14 (SLA &lt; 15 Menit)</w:t>
      </w:r>
    </w:p>
    <w:p>
      <w:pPr>
        <w:spacing w:after="80" w:line="276" w:lineRule="auto"/>
      </w:pPr>
      <w:r>
        <w:rPr>
          <w:rFonts w:ascii="Calibri" w:hAnsi="Calibri"/>
          <w:color w:val="2D3748"/>
          <w:sz w:val="21"/>
        </w:rPr>
        <w:t>Ketika Rule 106300 memicu alert Level 14 di dashboard SOC:</w:t>
      </w:r>
    </w:p>
    <w:p>
      <w:pPr>
        <w:spacing w:after="40" w:line="276" w:lineRule="auto"/>
        <w:ind w:left="360"/>
      </w:pPr>
      <w:r>
        <w:rPr>
          <w:rFonts w:ascii="Calibri" w:hAnsi="Calibri"/>
          <w:color w:val="2D3748"/>
          <w:sz w:val="21"/>
        </w:rPr>
        <w:t xml:space="preserve">1. </w:t>
      </w:r>
      <w:r>
        <w:rPr>
          <w:rFonts w:ascii="Calibri" w:hAnsi="Calibri"/>
          <w:b/>
          <w:color w:val="1A202C"/>
          <w:sz w:val="21"/>
        </w:rPr>
        <w:t>Menit 0 – 3 (Immediate Dispatch):</w:t>
      </w:r>
    </w:p>
    <w:p>
      <w:pPr>
        <w:spacing w:after="80" w:line="276" w:lineRule="auto"/>
      </w:pPr>
      <w:r>
        <w:rPr>
          <w:rFonts w:ascii="Calibri" w:hAnsi="Calibri"/>
          <w:color w:val="2D3748"/>
          <w:sz w:val="21"/>
        </w:rPr>
        <w:t>Sistem SOAR/SIEM secara otomatis mengirim SMS, PagerDuty, dan panggilan telepon darurat ke On-Duty Incident Commander dan Head of SOC.</w:t>
      </w:r>
    </w:p>
    <w:p>
      <w:pPr>
        <w:spacing w:after="40" w:line="276" w:lineRule="auto"/>
        <w:ind w:left="360"/>
      </w:pPr>
      <w:r>
        <w:rPr>
          <w:rFonts w:ascii="Calibri" w:hAnsi="Calibri"/>
          <w:color w:val="2D3748"/>
          <w:sz w:val="21"/>
        </w:rPr>
        <w:t xml:space="preserve">2. </w:t>
      </w:r>
      <w:r>
        <w:rPr>
          <w:rFonts w:ascii="Calibri" w:hAnsi="Calibri"/>
          <w:b/>
          <w:color w:val="1A202C"/>
          <w:sz w:val="21"/>
        </w:rPr>
        <w:t>Menit 3 – 8 (Host Isolation &amp; Network Sever):</w:t>
      </w:r>
    </w:p>
    <w:p>
      <w:pPr>
        <w:spacing w:after="80" w:line="276" w:lineRule="auto"/>
      </w:pPr>
      <w:r>
        <w:rPr>
          <w:rFonts w:ascii="Calibri" w:hAnsi="Calibri"/>
          <w:color w:val="2D3748"/>
          <w:sz w:val="21"/>
        </w:rPr>
        <w:t>* Lakukan isolasi darurat pada IP sumber (</w:t>
      </w:r>
      <w:r>
        <w:rPr>
          <w:rFonts w:ascii="Consolas" w:hAnsi="Consolas"/>
          <w:color w:val="C53030"/>
          <w:sz w:val="19"/>
        </w:rPr>
        <w:t>srcip</w:t>
      </w:r>
      <w:r>
        <w:rPr>
          <w:rFonts w:ascii="Calibri" w:hAnsi="Calibri"/>
          <w:color w:val="2D3748"/>
          <w:sz w:val="21"/>
        </w:rPr>
        <w:t>) melalui perintah Wazuh Active Response (</w:t>
      </w:r>
      <w:r>
        <w:rPr>
          <w:rFonts w:ascii="Consolas" w:hAnsi="Consolas"/>
          <w:color w:val="C53030"/>
          <w:sz w:val="19"/>
        </w:rPr>
        <w:t>firewall-drop</w:t>
      </w:r>
      <w:r>
        <w:rPr>
          <w:rFonts w:ascii="Calibri" w:hAnsi="Calibri"/>
          <w:color w:val="2D3748"/>
          <w:sz w:val="21"/>
        </w:rPr>
        <w:t>) atau isolasi agen EDR untuk memutus koneksi peretas seketika.</w:t>
      </w:r>
    </w:p>
    <w:p>
      <w:pPr>
        <w:spacing w:after="80" w:line="276" w:lineRule="auto"/>
      </w:pPr>
      <w:r>
        <w:rPr>
          <w:rFonts w:ascii="Calibri" w:hAnsi="Calibri"/>
          <w:i/>
          <w:color w:val="2D3748"/>
          <w:sz w:val="21"/>
        </w:rPr>
        <w:t xml:space="preserve"> Lakukan pembekuan sementara akun pengguna yang terlibat di Active Directory (</w:t>
      </w:r>
      <w:r>
        <w:rPr>
          <w:rFonts w:ascii="Calibri" w:hAnsi="Calibri"/>
          <w:color w:val="2D3748"/>
          <w:sz w:val="21"/>
        </w:rPr>
        <w:t>Account Lockout*).</w:t>
      </w:r>
    </w:p>
    <w:p>
      <w:pPr>
        <w:spacing w:after="40" w:line="276" w:lineRule="auto"/>
        <w:ind w:left="360"/>
      </w:pPr>
      <w:r>
        <w:rPr>
          <w:rFonts w:ascii="Calibri" w:hAnsi="Calibri"/>
          <w:color w:val="2D3748"/>
          <w:sz w:val="21"/>
        </w:rPr>
        <w:t xml:space="preserve">3. </w:t>
      </w:r>
      <w:r>
        <w:rPr>
          <w:rFonts w:ascii="Calibri" w:hAnsi="Calibri"/>
          <w:b/>
          <w:color w:val="1A202C"/>
          <w:sz w:val="21"/>
        </w:rPr>
        <w:t>Menit 8 – 15 (Crown Jewel Integrity Check):</w:t>
      </w:r>
    </w:p>
    <w:p>
      <w:pPr>
        <w:spacing w:after="80" w:line="276" w:lineRule="auto"/>
      </w:pPr>
      <w:r>
        <w:rPr>
          <w:rFonts w:ascii="Calibri" w:hAnsi="Calibri"/>
          <w:color w:val="2D3748"/>
          <w:sz w:val="21"/>
        </w:rPr>
        <w:t>* Lakukan verifikasi integritas file sistem pada server kritis target (</w:t>
      </w:r>
      <w:r>
        <w:rPr>
          <w:rFonts w:ascii="Consolas" w:hAnsi="Consolas"/>
          <w:color w:val="C53030"/>
          <w:sz w:val="19"/>
        </w:rPr>
        <w:t>dstip</w:t>
      </w:r>
      <w:r>
        <w:rPr>
          <w:rFonts w:ascii="Calibri" w:hAnsi="Calibri"/>
          <w:color w:val="2D3748"/>
          <w:sz w:val="21"/>
        </w:rPr>
        <w:t>).</w:t>
      </w:r>
    </w:p>
    <w:p>
      <w:pPr>
        <w:spacing w:after="80" w:line="276" w:lineRule="auto"/>
      </w:pPr>
      <w:r>
        <w:rPr>
          <w:rFonts w:ascii="Calibri" w:hAnsi="Calibri"/>
          <w:color w:val="2D3748"/>
          <w:sz w:val="21"/>
        </w:rPr>
        <w:t xml:space="preserve">* Periksa apakah ada pembuatan akun backdoor baru pada grup </w:t>
      </w:r>
      <w:r>
        <w:rPr>
          <w:rFonts w:ascii="Consolas" w:hAnsi="Consolas"/>
          <w:color w:val="C53030"/>
          <w:sz w:val="19"/>
        </w:rPr>
        <w:t>Domain Admins</w:t>
      </w:r>
      <w:r>
        <w:rPr>
          <w:rFonts w:ascii="Calibri" w:hAnsi="Calibri"/>
          <w:color w:val="2D3748"/>
          <w:sz w:val="21"/>
        </w:rPr>
        <w:t xml:space="preserve"> atau </w:t>
      </w:r>
      <w:r>
        <w:rPr>
          <w:rFonts w:ascii="Consolas" w:hAnsi="Consolas"/>
          <w:color w:val="C53030"/>
          <w:sz w:val="19"/>
        </w:rPr>
        <w:t>Enterprise Admins</w:t>
      </w:r>
      <w:r>
        <w:rPr>
          <w:rFonts w:ascii="Calibri" w:hAnsi="Calibri"/>
          <w:color w:val="2D3748"/>
          <w:sz w:val="21"/>
        </w:rPr>
        <w:t>.</w:t>
      </w:r>
    </w:p>
    <w:p>
      <w:pPr>
        <w:spacing w:after="80" w:line="276" w:lineRule="auto"/>
      </w:pPr>
      <w:r>
        <w:rPr>
          <w:rFonts w:ascii="Calibri" w:hAnsi="Calibri"/>
          <w:color w:val="2D3748"/>
          <w:sz w:val="21"/>
        </w:rPr>
        <w:t>* Periksa koneksi jaringan aktif yang mencurigakan di port 445, 135, 5985, atau 3389.</w:t>
      </w:r>
    </w:p>
    <w:p>
      <w:pPr>
        <w:keepNext/>
        <w:spacing w:after="60" w:line="276" w:lineRule="auto" w:before="220"/>
      </w:pPr>
      <w:r>
        <w:rPr>
          <w:rFonts w:ascii="Calibri" w:hAnsi="Calibri"/>
          <w:b/>
          <w:color w:val="2B6CB0"/>
          <w:sz w:val="26"/>
        </w:rPr>
        <w:t>5.2. Standar Kepatuhan Regulasi (Regulatory Compliance Alignment)</w:t>
      </w:r>
    </w:p>
    <w:p>
      <w:pPr>
        <w:spacing w:after="40" w:line="276" w:lineRule="auto"/>
        <w:ind w:left="360"/>
      </w:pPr>
      <w:r>
        <w:rPr>
          <w:rFonts w:ascii="Calibri" w:hAnsi="Calibri"/>
          <w:color w:val="2D3748"/>
          <w:sz w:val="21"/>
        </w:rPr>
        <w:t xml:space="preserve">• </w:t>
      </w:r>
      <w:r>
        <w:rPr>
          <w:rFonts w:ascii="Calibri" w:hAnsi="Calibri"/>
          <w:b/>
          <w:color w:val="1A202C"/>
          <w:sz w:val="21"/>
        </w:rPr>
        <w:t>Surat Edaran Otoritas Jasa Keuangan (SEOJK) &amp; Peraturan Bank Indonesia (PBI) tentang Ketahanan Siber:</w:t>
      </w:r>
    </w:p>
    <w:p>
      <w:pPr>
        <w:spacing w:after="80" w:line="276" w:lineRule="auto"/>
      </w:pPr>
      <w:r>
        <w:rPr>
          <w:rFonts w:ascii="Calibri" w:hAnsi="Calibri"/>
          <w:color w:val="2D3748"/>
          <w:sz w:val="21"/>
        </w:rPr>
        <w:t>Mewajibkan lembaga keuangan memiliki sistem deteksi dini berkecepatan tinggi terhadap upaya penerobosan sistem pemrosesan transaksi utama dan database nasabah dengan SLA penanganan insiden kritis di bawah 1 jam.</w:t>
      </w:r>
    </w:p>
    <w:p>
      <w:pPr>
        <w:spacing w:after="40" w:line="276" w:lineRule="auto"/>
        <w:ind w:left="360"/>
      </w:pPr>
      <w:r>
        <w:rPr>
          <w:rFonts w:ascii="Calibri" w:hAnsi="Calibri"/>
          <w:color w:val="2D3748"/>
          <w:sz w:val="21"/>
        </w:rPr>
        <w:t xml:space="preserve">• </w:t>
      </w:r>
      <w:r>
        <w:rPr>
          <w:rFonts w:ascii="Calibri" w:hAnsi="Calibri"/>
          <w:b/>
          <w:color w:val="1A202C"/>
          <w:sz w:val="21"/>
        </w:rPr>
        <w:t>ISO/IEC 27001:2022:</w:t>
      </w:r>
    </w:p>
    <w:p>
      <w:pPr>
        <w:spacing w:after="80" w:line="276" w:lineRule="auto"/>
      </w:pPr>
      <w:r>
        <w:rPr>
          <w:rFonts w:ascii="Calibri" w:hAnsi="Calibri"/>
          <w:i/>
          <w:color w:val="2D3748"/>
          <w:sz w:val="21"/>
        </w:rPr>
        <w:t xml:space="preserve"> </w:t>
      </w:r>
      <w:r>
        <w:rPr>
          <w:rFonts w:ascii="Calibri" w:hAnsi="Calibri"/>
          <w:i/>
          <w:color w:val="2D3748"/>
          <w:sz w:val="21"/>
        </w:rPr>
        <w:t>Kontrol A.8.2 (Privileged Access Rights):</w:t>
      </w:r>
      <w:r>
        <w:rPr>
          <w:rFonts w:ascii="Calibri" w:hAnsi="Calibri"/>
          <w:color w:val="2D3748"/>
          <w:sz w:val="21"/>
        </w:rPr>
        <w:t>* Perlindungan ekstra terhadap hak akses istimewa dan komponen infrastruktur identitas pusat.</w:t>
      </w:r>
    </w:p>
    <w:p>
      <w:pPr>
        <w:spacing w:after="80" w:line="276" w:lineRule="auto"/>
      </w:pPr>
      <w:r>
        <w:rPr>
          <w:rFonts w:ascii="Calibri" w:hAnsi="Calibri"/>
          <w:i/>
          <w:color w:val="2D3748"/>
          <w:sz w:val="21"/>
        </w:rPr>
        <w:t xml:space="preserve"> </w:t>
      </w:r>
      <w:r>
        <w:rPr>
          <w:rFonts w:ascii="Calibri" w:hAnsi="Calibri"/>
          <w:i/>
          <w:color w:val="2D3748"/>
          <w:sz w:val="21"/>
        </w:rPr>
        <w:t>Kontrol A.5.25 (Assessment and Decision on Information Security Events):</w:t>
      </w:r>
      <w:r>
        <w:rPr>
          <w:rFonts w:ascii="Calibri" w:hAnsi="Calibri"/>
          <w:color w:val="2D3748"/>
          <w:sz w:val="21"/>
        </w:rPr>
        <w:t>* Penentuan kriteria eskalasi insiden berbasis klasifikasi nilai aset informasi.</w:t>
      </w:r>
    </w:p>
    <w:p>
      <w:pPr>
        <w:spacing w:after="40" w:line="276" w:lineRule="auto"/>
        <w:ind w:left="360"/>
      </w:pPr>
      <w:r>
        <w:rPr>
          <w:rFonts w:ascii="Calibri" w:hAnsi="Calibri"/>
          <w:color w:val="2D3748"/>
          <w:sz w:val="21"/>
        </w:rPr>
        <w:t xml:space="preserve">• </w:t>
      </w:r>
      <w:r>
        <w:rPr>
          <w:rFonts w:ascii="Calibri" w:hAnsi="Calibri"/>
          <w:b/>
          <w:color w:val="1A202C"/>
          <w:sz w:val="21"/>
        </w:rPr>
        <w:t>Payment Card Industry Data Security Standard (PCI-DSS v4.0):</w:t>
      </w:r>
    </w:p>
    <w:p>
      <w:pPr>
        <w:spacing w:after="80" w:line="276" w:lineRule="auto"/>
      </w:pPr>
      <w:r>
        <w:rPr>
          <w:rFonts w:ascii="Calibri" w:hAnsi="Calibri"/>
          <w:i/>
          <w:color w:val="2D3748"/>
          <w:sz w:val="21"/>
        </w:rPr>
        <w:t xml:space="preserve"> </w:t>
      </w:r>
      <w:r>
        <w:rPr>
          <w:rFonts w:ascii="Calibri" w:hAnsi="Calibri"/>
          <w:i/>
          <w:color w:val="2D3748"/>
          <w:sz w:val="21"/>
        </w:rPr>
        <w:t>Requirement 10.4.1:</w:t>
      </w:r>
      <w:r>
        <w:rPr>
          <w:rFonts w:ascii="Calibri" w:hAnsi="Calibri"/>
          <w:i/>
          <w:color w:val="2D3748"/>
          <w:sz w:val="21"/>
        </w:rPr>
        <w:t xml:space="preserve"> Pemantauan real-time dan pemberian peringatan instan pada setiap akses tidak sah ke server yang menyimpan data pemegang kartu (</w:t>
      </w:r>
      <w:r>
        <w:rPr>
          <w:rFonts w:ascii="Calibri" w:hAnsi="Calibri"/>
          <w:color w:val="2D3748"/>
          <w:sz w:val="21"/>
        </w:rPr>
        <w:t>Cardholder Data Environment* - CDE).</w:t>
      </w:r>
    </w:p>
    <w:p>
      <w:pPr>
        <w:spacing w:before="80" w:after="80"/>
        <w:pBdr>
          <w:bottom w:val="single" w:sz="6" w:space="1" w:color="CBD5E0"/>
        </w:pBdr>
      </w:pPr>
    </w:p>
    <w:p>
      <w:pPr>
        <w:spacing w:after="80" w:line="276" w:lineRule="auto"/>
      </w:pPr>
      <w:r>
        <w:rPr>
          <w:rFonts w:ascii="Calibri" w:hAnsi="Calibri"/>
          <w:b/>
          <w:color w:val="1A202C"/>
          <w:sz w:val="21"/>
        </w:rPr>
        <w:t>Lampiran Dokumen Referensi:</w:t>
      </w:r>
    </w:p>
    <w:p>
      <w:pPr>
        <w:spacing w:after="40" w:line="276" w:lineRule="auto"/>
        <w:ind w:left="360"/>
      </w:pPr>
      <w:r>
        <w:rPr>
          <w:rFonts w:ascii="Calibri" w:hAnsi="Calibri"/>
          <w:color w:val="2D3748"/>
          <w:sz w:val="21"/>
        </w:rPr>
        <w:t xml:space="preserve">• Berkas XML Terkait: </w:t>
      </w:r>
      <w:r>
        <w:rPr>
          <w:rFonts w:ascii="Consolas" w:hAnsi="Consolas"/>
          <w:color w:val="C53030"/>
          <w:sz w:val="19"/>
        </w:rPr>
        <w:t>ruleset/rules/063-lateral-critical-assets.xml</w:t>
      </w:r>
    </w:p>
    <w:p>
      <w:pPr>
        <w:spacing w:after="40" w:line="276" w:lineRule="auto"/>
        <w:ind w:left="360"/>
      </w:pPr>
      <w:r>
        <w:rPr>
          <w:rFonts w:ascii="Calibri" w:hAnsi="Calibri"/>
          <w:color w:val="2D3748"/>
          <w:sz w:val="21"/>
        </w:rPr>
        <w:t xml:space="preserve">• Berkas Dependensi Hulu: </w:t>
      </w:r>
      <w:r>
        <w:rPr>
          <w:rFonts w:ascii="Consolas" w:hAnsi="Consolas"/>
          <w:color w:val="C53030"/>
          <w:sz w:val="19"/>
        </w:rPr>
        <w:t>ruleset/rules/060-lateral-movement.xml</w:t>
      </w:r>
      <w:r>
        <w:rPr>
          <w:rFonts w:ascii="Calibri" w:hAnsi="Calibri"/>
          <w:color w:val="2D3748"/>
          <w:sz w:val="21"/>
        </w:rPr>
        <w:t xml:space="preserve"> (Rule 106000, 106001, 106002, 106003)</w:t>
      </w:r>
    </w:p>
    <w:p>
      <w:pPr>
        <w:spacing w:after="40" w:line="276" w:lineRule="auto"/>
        <w:ind w:left="360"/>
      </w:pPr>
      <w:r>
        <w:rPr>
          <w:rFonts w:ascii="Calibri" w:hAnsi="Calibri"/>
          <w:color w:val="2D3748"/>
          <w:sz w:val="21"/>
        </w:rPr>
        <w:t xml:space="preserve">• Berkas Filter Hulu: </w:t>
      </w:r>
      <w:r>
        <w:rPr>
          <w:rFonts w:ascii="Consolas" w:hAnsi="Consolas"/>
          <w:color w:val="C53030"/>
          <w:sz w:val="19"/>
        </w:rPr>
        <w:t>ruleset/rules/062-lateral-suppression.xml</w:t>
      </w:r>
    </w:p>
    <w:p>
      <w:pPr>
        <w:spacing w:after="40" w:line="276" w:lineRule="auto"/>
        <w:ind w:left="360"/>
      </w:pPr>
      <w:r>
        <w:rPr>
          <w:rFonts w:ascii="Calibri" w:hAnsi="Calibri"/>
          <w:color w:val="2D3748"/>
          <w:sz w:val="21"/>
        </w:rPr>
        <w:t xml:space="preserve">• Berkas CDB List: </w:t>
      </w:r>
      <w:r>
        <w:rPr>
          <w:rFonts w:ascii="Consolas" w:hAnsi="Consolas"/>
          <w:color w:val="C53030"/>
          <w:sz w:val="19"/>
        </w:rPr>
        <w:t>etc/lists/critical-assets-list</w:t>
      </w:r>
    </w:p>
    <w:p>
      <w:pPr>
        <w:spacing w:after="40" w:line="276" w:lineRule="auto"/>
        <w:ind w:left="360"/>
      </w:pPr>
      <w:r>
        <w:rPr>
          <w:rFonts w:ascii="Calibri" w:hAnsi="Calibri"/>
          <w:color w:val="2D3748"/>
          <w:sz w:val="21"/>
        </w:rPr>
        <w:t xml:space="preserve">• Dokumen Arsitektur Master: </w:t>
      </w:r>
      <w:r>
        <w:rPr>
          <w:rFonts w:ascii="Consolas" w:hAnsi="Consolas"/>
          <w:color w:val="C53030"/>
          <w:sz w:val="19"/>
        </w:rPr>
        <w:t>docs/Deliverable_2_Spesifikasi_Arsitektur_Sistem_dan_14_XML_Ruleset.docx</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