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Mackenson Jean, Annavay Kean, Bonarine Ramjas, and Thien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D29F5">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0C17AC">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0C17AC">
      <w:pPr>
        <w:spacing w:after="0" w:line="240" w:lineRule="exact"/>
        <w:ind w:firstLine="180"/>
        <w:jc w:val="both"/>
        <w:rPr>
          <w:rFonts w:ascii="Times New Roman" w:hAnsi="Times New Roman" w:cs="Times New Roman"/>
          <w:sz w:val="20"/>
          <w:szCs w:val="20"/>
        </w:rPr>
      </w:pPr>
    </w:p>
    <w:p w14:paraId="1D5DEC5D" w14:textId="06A58155"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Storage of the user’s data was performed by way of Google’s Firebase Realtime Database. The embedded software on the WiFi module uploads the Cartesian coordinates to the Firebase database. This data can be accessed via the mobile application.</w:t>
      </w:r>
    </w:p>
    <w:p w14:paraId="011E0BC5" w14:textId="5B7FF90E"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4BCB6967" w14:textId="55975F45" w:rsidR="00102AA7" w:rsidRPr="00102AA7" w:rsidRDefault="00102AA7" w:rsidP="00102AA7">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w:t>
      </w:r>
      <w:r>
        <w:rPr>
          <w:rFonts w:ascii="Times" w:hAnsi="Times"/>
          <w:b w:val="0"/>
          <w:caps w:val="0"/>
          <w:smallCaps/>
          <w:sz w:val="20"/>
        </w:rPr>
        <w:t>I. Power</w:t>
      </w:r>
    </w:p>
    <w:p w14:paraId="626E7540" w14:textId="1ED2CFC4"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IV. Printed Circuit Board</w:t>
      </w:r>
    </w:p>
    <w:p w14:paraId="7F141A26" w14:textId="77777777" w:rsidR="00585AD6" w:rsidRDefault="00585AD6" w:rsidP="00585AD6">
      <w:pPr>
        <w:spacing w:before="120" w:after="120" w:line="240" w:lineRule="exact"/>
        <w:ind w:firstLine="187"/>
        <w:rPr>
          <w:rFonts w:ascii="Times New Roman" w:hAnsi="Times New Roman" w:cs="Times New Roman"/>
          <w:i/>
          <w:iCs/>
          <w:sz w:val="20"/>
          <w:szCs w:val="20"/>
        </w:rPr>
      </w:pPr>
      <w:bookmarkStart w:id="0" w:name="_Hlk14258060"/>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F10CAD">
      <w:pPr>
        <w:spacing w:after="0" w:line="240" w:lineRule="auto"/>
        <w:ind w:firstLine="180"/>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n order to have the capability to connect wirelessly, the device that is used is the NodeMCU using the Wi-Fi capabilities built into the development board. The NodeMCU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worth while to be implemented for the project.</w:t>
      </w:r>
    </w:p>
    <w:p w14:paraId="07EF11E5" w14:textId="69068314" w:rsidR="00585AD6" w:rsidRDefault="00585AD6" w:rsidP="00585AD6">
      <w:pPr>
        <w:spacing w:after="0" w:line="240" w:lineRule="auto"/>
        <w:ind w:firstLine="180"/>
        <w:rPr>
          <w:rFonts w:ascii="Times New Roman" w:hAnsi="Times New Roman" w:cs="Times New Roman"/>
          <w:sz w:val="20"/>
          <w:szCs w:val="20"/>
        </w:rPr>
      </w:pPr>
      <w:r w:rsidRPr="00585AD6">
        <w:rPr>
          <w:rFonts w:ascii="Times New Roman" w:hAnsi="Times New Roman" w:cs="Times New Roman"/>
          <w:sz w:val="20"/>
          <w:szCs w:val="20"/>
        </w:rPr>
        <w:t>The NodeMCU is a device that allows Internet of Things platform functionality, such as connecting online via Wi-Fi. The specific module of choice from the NodeMCU lineup, is the ESP8266 that was developed by Espressif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p>
    <w:p w14:paraId="39DF85AF" w14:textId="77777777" w:rsidR="00585AD6" w:rsidRPr="00585AD6" w:rsidRDefault="00585AD6" w:rsidP="00585AD6">
      <w:pPr>
        <w:spacing w:after="0" w:line="240" w:lineRule="auto"/>
        <w:ind w:firstLine="180"/>
        <w:rPr>
          <w:rFonts w:ascii="Times New Roman" w:hAnsi="Times New Roman" w:cs="Times New Roman"/>
          <w:sz w:val="20"/>
          <w:szCs w:val="20"/>
        </w:rPr>
      </w:pPr>
    </w:p>
    <w:p w14:paraId="798E223B" w14:textId="0FCA3846" w:rsidR="00585AD6" w:rsidRPr="00585AD6" w:rsidRDefault="00585AD6" w:rsidP="00585AD6">
      <w:pPr>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585AD6">
      <w:pPr>
        <w:spacing w:after="0"/>
        <w:rPr>
          <w:rFonts w:ascii="Times New Roman" w:hAnsi="Times New Roman" w:cs="Times New Roman"/>
          <w:sz w:val="20"/>
          <w:szCs w:val="20"/>
        </w:rPr>
      </w:pPr>
    </w:p>
    <w:p w14:paraId="7E328F6E" w14:textId="305E9D80" w:rsidR="00585AD6" w:rsidRPr="00585AD6" w:rsidRDefault="00585AD6" w:rsidP="00585AD6">
      <w:pPr>
        <w:spacing w:after="0"/>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3F58C0BD" w:rsidR="00F10CAD" w:rsidRPr="00F10CAD" w:rsidRDefault="00F10CAD" w:rsidP="00F10CAD">
      <w:pPr>
        <w:pStyle w:val="ListParagraph"/>
        <w:numPr>
          <w:ilvl w:val="0"/>
          <w:numId w:val="7"/>
        </w:numPr>
        <w:spacing w:after="0"/>
      </w:pPr>
      <w:r>
        <w:rPr>
          <w:noProof/>
          <w:color w:val="000000"/>
        </w:rPr>
        <w:drawing>
          <wp:anchor distT="0" distB="0" distL="114300" distR="114300" simplePos="0" relativeHeight="251660288" behindDoc="0" locked="0" layoutInCell="1" allowOverlap="1" wp14:anchorId="554B9DDE" wp14:editId="3EA784C8">
            <wp:simplePos x="0" y="0"/>
            <wp:positionH relativeFrom="column">
              <wp:posOffset>65942</wp:posOffset>
            </wp:positionH>
            <wp:positionV relativeFrom="paragraph">
              <wp:posOffset>278814</wp:posOffset>
            </wp:positionV>
            <wp:extent cx="2743200" cy="1969770"/>
            <wp:effectExtent l="0" t="0" r="0" b="0"/>
            <wp:wrapTopAndBottom/>
            <wp:docPr id="2" name="Picture 2" descr="https://lh3.googleusercontent.com/Kba4Iape11xW5kgYTeQf5o8V_vuD2lM7fG5frODCu74d6oIyYzV42QwN2mSREf4Ou8XUoWN4JMhSFvhaTz0uAbYQvhxtlqvf6gcU2PjLY5M6z4ordmQH0JwNf9Njft1l1JXo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a4Iape11xW5kgYTeQf5o8V_vuD2lM7fG5frODCu74d6oIyYzV42QwN2mSREf4Ou8XUoWN4JMhSFvhaTz0uAbYQvhxtlqvf6gcU2PjLY5M6z4ordmQH0JwNf9Njft1l1JXod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969770"/>
                    </a:xfrm>
                    <a:prstGeom prst="rect">
                      <a:avLst/>
                    </a:prstGeom>
                    <a:noFill/>
                    <a:ln>
                      <a:noFill/>
                    </a:ln>
                  </pic:spPr>
                </pic:pic>
              </a:graphicData>
            </a:graphic>
          </wp:anchor>
        </w:drawing>
      </w:r>
      <w:r w:rsidR="00585AD6" w:rsidRPr="00585AD6">
        <w:rPr>
          <w:rFonts w:ascii="Times New Roman" w:hAnsi="Times New Roman" w:cs="Times New Roman"/>
          <w:b/>
          <w:bCs/>
          <w:sz w:val="20"/>
          <w:szCs w:val="20"/>
        </w:rPr>
        <w:t>ADC:</w:t>
      </w:r>
      <w:r w:rsidR="00585AD6" w:rsidRPr="00585AD6">
        <w:rPr>
          <w:rFonts w:ascii="Times New Roman" w:hAnsi="Times New Roman" w:cs="Times New Roman"/>
          <w:sz w:val="20"/>
          <w:szCs w:val="20"/>
        </w:rPr>
        <w:t xml:space="preserve"> 1 and 10-bit</w:t>
      </w:r>
    </w:p>
    <w:p w14:paraId="1D3FDD3C" w14:textId="192BA29C" w:rsidR="00F10CAD" w:rsidRPr="00F10CAD" w:rsidRDefault="00F10CAD" w:rsidP="00F10CAD">
      <w:pPr>
        <w:spacing w:before="120" w:after="120" w:line="240" w:lineRule="exact"/>
        <w:ind w:firstLine="187"/>
        <w:rPr>
          <w:rFonts w:ascii="Times New Roman" w:hAnsi="Times New Roman" w:cs="Times New Roman"/>
          <w:b/>
          <w:bCs/>
          <w:i/>
          <w:iCs/>
          <w:sz w:val="20"/>
          <w:szCs w:val="20"/>
        </w:rPr>
      </w:pPr>
      <w:r w:rsidRPr="00F10CAD">
        <w:rPr>
          <w:rFonts w:ascii="Times New Roman" w:hAnsi="Times New Roman" w:cs="Times New Roman"/>
          <w:b/>
          <w:bCs/>
          <w:i/>
          <w:iCs/>
          <w:sz w:val="20"/>
          <w:szCs w:val="20"/>
        </w:rPr>
        <w:t xml:space="preserve"> Schematic of ESP8266</w:t>
      </w:r>
    </w:p>
    <w:p w14:paraId="4A25BAE3" w14:textId="2C7FB18C" w:rsidR="00F10CAD" w:rsidRDefault="00F10CAD" w:rsidP="00F10CAD">
      <w:pPr>
        <w:spacing w:before="120" w:after="12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What makes the NodeMCU important for making the project, is that is allows serial communication between the ATmega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326CC860" w:rsidR="00F10CAD" w:rsidRDefault="00F10CAD" w:rsidP="00F10CAD">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w:t>
      </w:r>
      <w:r>
        <w:rPr>
          <w:rFonts w:ascii="Times New Roman" w:hAnsi="Times New Roman" w:cs="Times New Roman"/>
          <w:i/>
          <w:iCs/>
          <w:sz w:val="20"/>
          <w:szCs w:val="20"/>
        </w:rPr>
        <w:t>Connection to Database</w:t>
      </w:r>
    </w:p>
    <w:p w14:paraId="08E59EE6" w14:textId="48937041" w:rsidR="00F10CAD" w:rsidRP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In order to access to the database online, the ESP8266 with its Wi-Fi capabilities has made this possible to have connection to the Firebase database. This makes the process of receiving the data from the ATmega MCU and transmitting sensor values to Firebase. Since the ESP8266 is a microcontroller, it allows compatibility of programs and functions similar to that of the ATmega MCU.</w:t>
      </w:r>
    </w:p>
    <w:p w14:paraId="1E291B2F" w14:textId="321CB21D" w:rsidR="00F10CAD" w:rsidRPr="00F10CAD" w:rsidRDefault="00F10CAD" w:rsidP="00F10CAD">
      <w:pPr>
        <w:spacing w:after="0" w:line="240" w:lineRule="exact"/>
        <w:ind w:firstLine="187"/>
        <w:rPr>
          <w:rFonts w:ascii="Times New Roman" w:hAnsi="Times New Roman" w:cs="Times New Roman"/>
          <w:i/>
          <w:iCs/>
          <w:sz w:val="20"/>
          <w:szCs w:val="20"/>
        </w:rPr>
      </w:pPr>
      <w:r w:rsidRPr="00F10CAD">
        <w:rPr>
          <w:rFonts w:ascii="Times New Roman" w:hAnsi="Times New Roman" w:cs="Times New Roman"/>
          <w:sz w:val="20"/>
          <w:szCs w:val="20"/>
        </w:rPr>
        <w:t>Programming the NodeMCU is almost as simple as the ATmega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2AB657AF" w14:textId="60DF5402"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V</w:t>
      </w:r>
      <w:r w:rsidRPr="00711F0A">
        <w:rPr>
          <w:rFonts w:ascii="Times" w:hAnsi="Times"/>
          <w:b w:val="0"/>
          <w:caps w:val="0"/>
          <w:smallCaps/>
          <w:sz w:val="20"/>
        </w:rPr>
        <w:t>.</w:t>
      </w:r>
      <w:r>
        <w:rPr>
          <w:rFonts w:ascii="Times" w:hAnsi="Times"/>
          <w:b w:val="0"/>
          <w:caps w:val="0"/>
          <w:smallCaps/>
          <w:sz w:val="20"/>
        </w:rPr>
        <w:t xml:space="preserve"> </w:t>
      </w:r>
      <w:r>
        <w:rPr>
          <w:rFonts w:ascii="Times" w:hAnsi="Times"/>
          <w:b w:val="0"/>
          <w:caps w:val="0"/>
          <w:smallCaps/>
          <w:sz w:val="20"/>
        </w:rPr>
        <w:t>Pressure Sensors</w:t>
      </w:r>
    </w:p>
    <w:p w14:paraId="10D16E83" w14:textId="13669E34"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Based 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In our application, to meet pcb size constraint and cost, we chose the voltage divider setup which allowed for tuning to a range within average weight of a person in the United States. The following chart shows a typical response of resistance vs. force in a piezoresistive force sensor, provided by TEKSCAN.</w:t>
      </w:r>
    </w:p>
    <w:p w14:paraId="62CFF12D" w14:textId="104925D1" w:rsidR="009D7C32" w:rsidRDefault="009D7C32" w:rsidP="009D7C32">
      <w:pPr>
        <w:spacing w:after="0" w:line="240" w:lineRule="exact"/>
        <w:ind w:firstLine="180"/>
        <w:jc w:val="both"/>
        <w:rPr>
          <w:rFonts w:ascii="Times New Roman" w:hAnsi="Times New Roman" w:cs="Times New Roman"/>
          <w:sz w:val="20"/>
          <w:szCs w:val="20"/>
        </w:rPr>
      </w:pPr>
    </w:p>
    <w:p w14:paraId="41821789" w14:textId="77777777" w:rsidR="009D7C32" w:rsidRPr="009D7C32" w:rsidRDefault="009D7C32" w:rsidP="009D7C32">
      <w:pPr>
        <w:spacing w:after="0" w:line="240" w:lineRule="exact"/>
        <w:ind w:firstLine="180"/>
        <w:jc w:val="both"/>
        <w:rPr>
          <w:rFonts w:ascii="Times New Roman" w:hAnsi="Times New Roman" w:cs="Times New Roman"/>
          <w:b/>
          <w:bCs/>
          <w:sz w:val="20"/>
          <w:szCs w:val="20"/>
        </w:rPr>
      </w:pPr>
      <w:r w:rsidRPr="009D7C32">
        <w:rPr>
          <w:rFonts w:ascii="Times New Roman" w:hAnsi="Times New Roman" w:cs="Times New Roman"/>
          <w:b/>
          <w:bCs/>
          <w:sz w:val="20"/>
          <w:szCs w:val="20"/>
        </w:rPr>
        <w:t>Resistance vs. force graph</w:t>
      </w:r>
    </w:p>
    <w:p w14:paraId="36CDA77B" w14:textId="777777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w:t>
      </w:r>
      <w:r w:rsidRPr="009D7C32">
        <w:rPr>
          <w:rFonts w:ascii="Times New Roman" w:hAnsi="Times New Roman" w:cs="Times New Roman"/>
          <w:sz w:val="20"/>
          <w:szCs w:val="20"/>
        </w:rPr>
        <w:t>utilized circuit analysis and reference designs to aid in the integration of the crucial components.</w:t>
      </w:r>
    </w:p>
    <w:p w14:paraId="0A9EE2D1" w14:textId="777777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testing the sensors Tekscan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777777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flexiforce sensor is somewhat malleable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w:t>
      </w:r>
    </w:p>
    <w:p w14:paraId="3DB2C7F2" w14:textId="613C7CD8" w:rsidR="009D7C32" w:rsidRDefault="00F10CAD" w:rsidP="009D7C32">
      <w:pPr>
        <w:spacing w:after="0" w:line="240" w:lineRule="exact"/>
        <w:ind w:firstLine="180"/>
        <w:jc w:val="both"/>
        <w:rPr>
          <w:rFonts w:ascii="Times New Roman" w:hAnsi="Times New Roman" w:cs="Times New Roman"/>
          <w:sz w:val="20"/>
          <w:szCs w:val="20"/>
        </w:rPr>
      </w:pPr>
      <w:r>
        <w:rPr>
          <w:rFonts w:ascii="Calibri" w:hAnsi="Calibri" w:cs="Calibri"/>
          <w:noProof/>
          <w:color w:val="000000"/>
        </w:rPr>
        <w:drawing>
          <wp:anchor distT="0" distB="0" distL="114300" distR="114300" simplePos="0" relativeHeight="251659264" behindDoc="0" locked="0" layoutInCell="1" allowOverlap="1" wp14:anchorId="298285FD" wp14:editId="058BD0E2">
            <wp:simplePos x="0" y="0"/>
            <wp:positionH relativeFrom="column">
              <wp:posOffset>-3313430</wp:posOffset>
            </wp:positionH>
            <wp:positionV relativeFrom="paragraph">
              <wp:posOffset>2054860</wp:posOffset>
            </wp:positionV>
            <wp:extent cx="2730500" cy="1555115"/>
            <wp:effectExtent l="0" t="0" r="0" b="6985"/>
            <wp:wrapTopAndBottom/>
            <wp:docPr id="1" name="Picture 1" descr="https://lh5.googleusercontent.com/GL4HOfhK5FDdKUMYAmZYHG5TiKuj26bAuUA7GyRNkS4LZap_tY1rhpbwAoea0tsbvJKAykIpJpNYNZKBdYCVDOeht6FuCGyoNoSH6WBMZlOC9Y8LO0yDc2xDNLFgcHg24rcj6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L4HOfhK5FDdKUMYAmZYHG5TiKuj26bAuUA7GyRNkS4LZap_tY1rhpbwAoea0tsbvJKAykIpJpNYNZKBdYCVDOeht6FuCGyoNoSH6WBMZlOC9Y8LO0yDc2xDNLFgcHg24rcj6g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C32"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9D7C3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9D7C32">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 xml:space="preserve">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w:t>
      </w:r>
      <w:r w:rsidRPr="009D7C32">
        <w:rPr>
          <w:rFonts w:ascii="Times New Roman" w:hAnsi="Times New Roman" w:cs="Times New Roman"/>
          <w:sz w:val="20"/>
          <w:szCs w:val="20"/>
        </w:rPr>
        <w:lastRenderedPageBreak/>
        <w:t>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9D7C32"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Pr>
          <w:rFonts w:ascii="Times New Roman" w:hAnsi="Times New Roman" w:cs="Times New Roman"/>
          <w:i/>
          <w:iCs/>
          <w:sz w:val="20"/>
          <w:szCs w:val="20"/>
        </w:rPr>
        <w:t xml:space="preserve"> </w:t>
      </w:r>
    </w:p>
    <w:p w14:paraId="78F1C5E1" w14:textId="12FF7C14"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 Vibration Module</w:t>
      </w:r>
    </w:p>
    <w:p w14:paraId="59F1C8A9" w14:textId="1E3AE80B"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VII.</w:t>
      </w:r>
      <w:r>
        <w:rPr>
          <w:rFonts w:ascii="Times" w:hAnsi="Times"/>
          <w:b w:val="0"/>
          <w:caps w:val="0"/>
          <w:smallCaps/>
          <w:sz w:val="20"/>
        </w:rPr>
        <w:t xml:space="preserve"> </w:t>
      </w:r>
      <w:r w:rsidR="00F43957">
        <w:rPr>
          <w:rFonts w:ascii="Times" w:hAnsi="Times"/>
          <w:b w:val="0"/>
          <w:caps w:val="0"/>
          <w:smallCaps/>
          <w:sz w:val="20"/>
        </w:rPr>
        <w:t>Transmission</w:t>
      </w:r>
      <w:r>
        <w:rPr>
          <w:rFonts w:ascii="Times" w:hAnsi="Times"/>
          <w:b w:val="0"/>
          <w:caps w:val="0"/>
          <w:smallCaps/>
          <w:sz w:val="20"/>
        </w:rPr>
        <w:t xml:space="preserve"> of Data</w:t>
      </w:r>
    </w:p>
    <w:p w14:paraId="17F36EF1" w14:textId="1874F6A2" w:rsidR="00F43957" w:rsidRDefault="00102AA7" w:rsidP="00F43957">
      <w:pPr>
        <w:pStyle w:val="Heading3"/>
        <w:spacing w:before="360" w:after="120" w:line="240" w:lineRule="exact"/>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6E48A604" w:rsidR="00471F71" w:rsidRDefault="00C1047B"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04FBA2A2"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5EBDA3A5"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‘firePhoneNotif’ field is used by the back end to communicate to the front end that the user is sitting with poor posture and a notification should be served if applicable. The ‘getUp’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not longer available for anyone else to use. While the pins should not be duplicated, extra protection is added into the database to prevent writing over another user’s data in the form of the ‘usedPins’ fields. Under the ‘usedPins’ Firebase child, there is a list of pins that have already been claimed by a user. When a user is signing up, if the pin is already claimed, the user is served an error message and the account is not created until a valid pin is entered.</w:t>
      </w:r>
      <w:bookmarkStart w:id="1" w:name="_GoBack"/>
      <w:bookmarkEnd w:id="1"/>
    </w:p>
    <w:p w14:paraId="75503800" w14:textId="2F0EBBA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IX</w:t>
      </w:r>
      <w:r>
        <w:rPr>
          <w:rFonts w:ascii="Times" w:hAnsi="Times"/>
          <w:b w:val="0"/>
          <w:caps w:val="0"/>
          <w:smallCaps/>
          <w:sz w:val="20"/>
        </w:rPr>
        <w:t xml:space="preserve">. </w:t>
      </w:r>
      <w:r>
        <w:rPr>
          <w:rFonts w:ascii="Times" w:hAnsi="Times"/>
          <w:b w:val="0"/>
          <w:caps w:val="0"/>
          <w:smallCaps/>
          <w:sz w:val="20"/>
        </w:rPr>
        <w:t>Mobile Application</w:t>
      </w:r>
    </w:p>
    <w:p w14:paraId="6341D281" w14:textId="71AE7D2E"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77777777"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551F28C5" w:rsidR="00FF54A9" w:rsidRDefault="00EC330D" w:rsidP="00FF54A9">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011A1CD3" w:rsidR="00D17F57" w:rsidRDefault="00D17F57"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239F15E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03ED49E2"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FFE886C"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1A6E1DA4" w14:textId="68CB4339" w:rsidR="00D17F57" w:rsidRDefault="00D17F5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w:t>
      </w:r>
      <w:r w:rsidR="00A56649">
        <w:rPr>
          <w:rFonts w:ascii="Times New Roman" w:hAnsi="Times New Roman" w:cs="Times New Roman"/>
          <w:sz w:val="20"/>
          <w:szCs w:val="20"/>
        </w:rPr>
        <w:t xml:space="preserve">sign in and sign up screens gather and process user input to manage accounts via Firebase. </w:t>
      </w:r>
    </w:p>
    <w:p w14:paraId="0E503383" w14:textId="4F340294" w:rsidR="00A56649" w:rsidRDefault="00A56649"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dashboard also offers a ‘I am currently experiencing backpain’ button that offers the user a stretch to attempt to help ease the ache. If the user swipes to the right, the long term data page loads. If the user swipes left, the settings page loads.</w:t>
      </w:r>
    </w:p>
    <w:p w14:paraId="3D397B84" w14:textId="5CDF350A"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long term data page offers a scatter plot with all of the user’s data such that the user can use the two plots to track trends and watch their posture improve.</w:t>
      </w:r>
    </w:p>
    <w:p w14:paraId="1A8767E8" w14:textId="16790439"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6B41B826" w14:textId="77777777" w:rsidR="00D94EB7" w:rsidRDefault="00D94EB7" w:rsidP="00D17F57">
      <w:pPr>
        <w:spacing w:after="0" w:line="240" w:lineRule="exact"/>
        <w:ind w:firstLine="180"/>
        <w:jc w:val="both"/>
        <w:rPr>
          <w:rFonts w:ascii="Times New Roman" w:hAnsi="Times New Roman" w:cs="Times New Roman"/>
          <w:sz w:val="20"/>
          <w:szCs w:val="20"/>
        </w:rPr>
      </w:pPr>
    </w:p>
    <w:p w14:paraId="29B50226" w14:textId="77E2838A" w:rsidR="00D17F57" w:rsidRPr="00D17F57" w:rsidRDefault="00D17F57" w:rsidP="00D17F57">
      <w:pPr>
        <w:spacing w:after="0" w:line="240" w:lineRule="exact"/>
        <w:jc w:val="both"/>
        <w:rPr>
          <w:rFonts w:ascii="Times New Roman" w:hAnsi="Times New Roman" w:cs="Times New Roman"/>
          <w:sz w:val="20"/>
          <w:szCs w:val="20"/>
        </w:rPr>
      </w:pPr>
    </w:p>
    <w:p w14:paraId="43BEC88D" w14:textId="799906E9"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X. Conclusion</w:t>
      </w:r>
    </w:p>
    <w:p w14:paraId="056948A2" w14:textId="31915D5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 Biographies</w:t>
      </w:r>
    </w:p>
    <w:p w14:paraId="69FFAEB9" w14:textId="3783A73E"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XII. References</w:t>
      </w:r>
    </w:p>
    <w:p w14:paraId="30B6A5B4" w14:textId="77777777" w:rsidR="00F43957" w:rsidRPr="00F43957" w:rsidRDefault="00F43957" w:rsidP="00F43957"/>
    <w:p w14:paraId="7EAB1C4A" w14:textId="77777777" w:rsidR="00F43957" w:rsidRPr="00F43957" w:rsidRDefault="00F43957" w:rsidP="00F43957"/>
    <w:p w14:paraId="61049CB0" w14:textId="77777777" w:rsidR="00F43957" w:rsidRPr="00F43957" w:rsidRDefault="00F43957" w:rsidP="00F43957"/>
    <w:p w14:paraId="2AF432DE" w14:textId="77777777" w:rsidR="00F43957" w:rsidRPr="00F43957" w:rsidRDefault="00F43957" w:rsidP="00F43957"/>
    <w:p w14:paraId="1E0D2E1C" w14:textId="77777777" w:rsidR="00102AA7" w:rsidRPr="00102AA7" w:rsidRDefault="00102AA7" w:rsidP="00102AA7"/>
    <w:p w14:paraId="2EE25172" w14:textId="77777777" w:rsidR="00102AA7" w:rsidRPr="00102AA7" w:rsidRDefault="00102AA7" w:rsidP="00102AA7"/>
    <w:p w14:paraId="442BA8A6" w14:textId="77777777" w:rsidR="00102AA7" w:rsidRPr="00102AA7" w:rsidRDefault="00102AA7" w:rsidP="00102AA7"/>
    <w:p w14:paraId="1FE6EBD3" w14:textId="77777777" w:rsidR="00102AA7" w:rsidRPr="00102AA7" w:rsidRDefault="00102AA7" w:rsidP="00102AA7"/>
    <w:p w14:paraId="6692D9B1" w14:textId="77777777" w:rsidR="00102AA7" w:rsidRPr="00102AA7" w:rsidRDefault="00102AA7" w:rsidP="00102AA7"/>
    <w:p w14:paraId="63DE4E4B" w14:textId="77777777" w:rsidR="00102AA7" w:rsidRPr="00102AA7" w:rsidRDefault="00102AA7" w:rsidP="00102AA7"/>
    <w:p w14:paraId="040042DA" w14:textId="77777777" w:rsidR="00102AA7" w:rsidRDefault="00102AA7" w:rsidP="00A214FD">
      <w:pPr>
        <w:spacing w:after="0" w:line="240" w:lineRule="exact"/>
        <w:ind w:firstLine="180"/>
        <w:jc w:val="both"/>
        <w:rPr>
          <w:rFonts w:ascii="Times New Roman" w:hAnsi="Times New Roman" w:cs="Times New Roman"/>
          <w:sz w:val="20"/>
          <w:szCs w:val="20"/>
        </w:rPr>
      </w:pP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5"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6"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3465DA"/>
    <w:rsid w:val="00471F71"/>
    <w:rsid w:val="00507C6D"/>
    <w:rsid w:val="00553CC6"/>
    <w:rsid w:val="0058448C"/>
    <w:rsid w:val="00585AD6"/>
    <w:rsid w:val="006962A4"/>
    <w:rsid w:val="006C5479"/>
    <w:rsid w:val="00711F0A"/>
    <w:rsid w:val="00955A15"/>
    <w:rsid w:val="009D7C32"/>
    <w:rsid w:val="00A214FD"/>
    <w:rsid w:val="00A56649"/>
    <w:rsid w:val="00A86272"/>
    <w:rsid w:val="00BD29F5"/>
    <w:rsid w:val="00C1047B"/>
    <w:rsid w:val="00C745E2"/>
    <w:rsid w:val="00C84F5C"/>
    <w:rsid w:val="00D17F57"/>
    <w:rsid w:val="00D679E7"/>
    <w:rsid w:val="00D94EB7"/>
    <w:rsid w:val="00DE0304"/>
    <w:rsid w:val="00E62ACB"/>
    <w:rsid w:val="00EC330D"/>
    <w:rsid w:val="00F10CAD"/>
    <w:rsid w:val="00F43957"/>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5</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13</cp:revision>
  <dcterms:created xsi:type="dcterms:W3CDTF">2019-07-15T20:46:00Z</dcterms:created>
  <dcterms:modified xsi:type="dcterms:W3CDTF">2019-07-17T16:44:00Z</dcterms:modified>
</cp:coreProperties>
</file>