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17" w:rsidRDefault="00542517" w:rsidP="00542517">
      <w:pPr>
        <w:pStyle w:val="a3"/>
        <w:numPr>
          <w:ilvl w:val="0"/>
          <w:numId w:val="1"/>
        </w:numPr>
      </w:pPr>
      <w:bookmarkStart w:id="0" w:name="_GoBack"/>
      <w:bookmarkEnd w:id="0"/>
      <w:r w:rsidRPr="00542517">
        <w:t xml:space="preserve"> </w:t>
      </w:r>
    </w:p>
    <w:p w:rsidR="00542517" w:rsidRDefault="00542517" w:rsidP="00542517">
      <w:pPr>
        <w:pStyle w:val="a3"/>
        <w:numPr>
          <w:ilvl w:val="1"/>
          <w:numId w:val="1"/>
        </w:numPr>
      </w:pPr>
      <w:r>
        <w:t>блок интерфейса с магистралью</w:t>
      </w:r>
    </w:p>
    <w:p w:rsidR="00542517" w:rsidRDefault="00542517" w:rsidP="00542517">
      <w:pPr>
        <w:pStyle w:val="a3"/>
        <w:numPr>
          <w:ilvl w:val="1"/>
          <w:numId w:val="1"/>
        </w:numPr>
      </w:pPr>
      <w:r w:rsidRPr="00542517">
        <w:t>блок предварительной</w:t>
      </w:r>
      <w:r>
        <w:t xml:space="preserve"> выборки команд</w:t>
      </w:r>
      <w:r w:rsidRPr="00542517">
        <w:t xml:space="preserve"> </w:t>
      </w:r>
    </w:p>
    <w:p w:rsidR="00542517" w:rsidRDefault="00542517" w:rsidP="00542517">
      <w:pPr>
        <w:pStyle w:val="a3"/>
        <w:numPr>
          <w:ilvl w:val="1"/>
          <w:numId w:val="1"/>
        </w:numPr>
      </w:pPr>
      <w:r>
        <w:t>блок декодирования команд</w:t>
      </w:r>
      <w:r w:rsidRPr="00542517">
        <w:t xml:space="preserve"> </w:t>
      </w:r>
    </w:p>
    <w:p w:rsidR="00542517" w:rsidRDefault="00542517" w:rsidP="00542517">
      <w:pPr>
        <w:pStyle w:val="a3"/>
        <w:numPr>
          <w:ilvl w:val="1"/>
          <w:numId w:val="1"/>
        </w:numPr>
      </w:pPr>
      <w:r>
        <w:t>исполнительный блок</w:t>
      </w:r>
      <w:r w:rsidRPr="00542517">
        <w:t xml:space="preserve"> </w:t>
      </w:r>
    </w:p>
    <w:p w:rsidR="00542517" w:rsidRDefault="00542517" w:rsidP="00542517">
      <w:pPr>
        <w:pStyle w:val="a3"/>
        <w:numPr>
          <w:ilvl w:val="1"/>
          <w:numId w:val="1"/>
        </w:numPr>
      </w:pPr>
      <w:r w:rsidRPr="00542517">
        <w:t xml:space="preserve">блок управления </w:t>
      </w:r>
      <w:r>
        <w:t>сегментами</w:t>
      </w:r>
    </w:p>
    <w:p w:rsidR="007247A0" w:rsidRPr="00542517" w:rsidRDefault="00542517" w:rsidP="00542517">
      <w:pPr>
        <w:pStyle w:val="a3"/>
        <w:numPr>
          <w:ilvl w:val="1"/>
          <w:numId w:val="1"/>
        </w:numPr>
      </w:pPr>
      <w:r w:rsidRPr="00542517">
        <w:t>блок страничной трансляции.</w:t>
      </w:r>
    </w:p>
    <w:p w:rsidR="00542517" w:rsidRDefault="00542517" w:rsidP="00542517">
      <w:pPr>
        <w:pStyle w:val="a3"/>
        <w:numPr>
          <w:ilvl w:val="0"/>
          <w:numId w:val="1"/>
        </w:numPr>
      </w:pPr>
      <w:r w:rsidRPr="00542517">
        <w:t xml:space="preserve"> </w:t>
      </w:r>
      <w:r>
        <w:t>Программная модель включает восемь регистров общего назначения, шесть регистров сегментов, указатель команд, регистр системных флагов, регистры системных адресов, четыре регистра управления и шесть регистров отладки.</w:t>
      </w:r>
    </w:p>
    <w:p w:rsidR="00542517" w:rsidRDefault="00542517" w:rsidP="00542517">
      <w:pPr>
        <w:pStyle w:val="a3"/>
        <w:numPr>
          <w:ilvl w:val="1"/>
          <w:numId w:val="1"/>
        </w:numPr>
      </w:pPr>
      <w:r>
        <w:t>EAX - аккумулятор, операнд-источник или приемник результата (некоторые инструкции могут быть короче на один байт при использовании EAX);</w:t>
      </w:r>
    </w:p>
    <w:p w:rsidR="00542517" w:rsidRDefault="00542517" w:rsidP="00542517">
      <w:pPr>
        <w:pStyle w:val="a3"/>
        <w:numPr>
          <w:ilvl w:val="1"/>
          <w:numId w:val="1"/>
        </w:numPr>
      </w:pPr>
      <w:r w:rsidRPr="00542517">
        <w:t>EBX - указатель на данные в сегменте DS;</w:t>
      </w:r>
    </w:p>
    <w:p w:rsidR="00542517" w:rsidRDefault="00542517" w:rsidP="00542517">
      <w:pPr>
        <w:pStyle w:val="a3"/>
        <w:numPr>
          <w:ilvl w:val="1"/>
          <w:numId w:val="1"/>
        </w:numPr>
      </w:pPr>
      <w:r>
        <w:t>ECX - счетчик для цепочечных (например, MOVS) и циклических (с префиксом REP) инструкций;</w:t>
      </w:r>
    </w:p>
    <w:p w:rsidR="00542517" w:rsidRDefault="00542517" w:rsidP="00542517">
      <w:pPr>
        <w:pStyle w:val="a3"/>
        <w:numPr>
          <w:ilvl w:val="1"/>
          <w:numId w:val="1"/>
        </w:numPr>
      </w:pPr>
      <w:r w:rsidRPr="00542517">
        <w:t>EDX - адрес порта ввода-вывода для инструкций IN/INS, OUT/OUTS;</w:t>
      </w:r>
    </w:p>
    <w:p w:rsidR="00542517" w:rsidRDefault="00542517" w:rsidP="00542517">
      <w:pPr>
        <w:pStyle w:val="a3"/>
        <w:numPr>
          <w:ilvl w:val="1"/>
          <w:numId w:val="1"/>
        </w:numPr>
      </w:pPr>
      <w:r w:rsidRPr="00542517">
        <w:t>ESI - указатель на операнд-источник в сегменте DS для цепочечных инструкций;</w:t>
      </w:r>
    </w:p>
    <w:p w:rsidR="00542517" w:rsidRDefault="00542517" w:rsidP="00542517">
      <w:pPr>
        <w:pStyle w:val="a3"/>
        <w:numPr>
          <w:ilvl w:val="1"/>
          <w:numId w:val="1"/>
        </w:numPr>
      </w:pPr>
      <w:r>
        <w:t>EDI - указатель на операнд-приемник в сегменте ES для цепочечных инструкций;</w:t>
      </w:r>
    </w:p>
    <w:p w:rsidR="00542517" w:rsidRDefault="00542517" w:rsidP="00542517">
      <w:pPr>
        <w:pStyle w:val="a3"/>
        <w:numPr>
          <w:ilvl w:val="1"/>
          <w:numId w:val="1"/>
        </w:numPr>
      </w:pPr>
      <w:r w:rsidRPr="00542517">
        <w:t>EBP - указатель на данные в сегменте SS.</w:t>
      </w:r>
    </w:p>
    <w:p w:rsidR="00542517" w:rsidRDefault="00542517" w:rsidP="00542517">
      <w:pPr>
        <w:pStyle w:val="a3"/>
        <w:numPr>
          <w:ilvl w:val="1"/>
          <w:numId w:val="1"/>
        </w:numPr>
      </w:pPr>
      <w:r>
        <w:t>Регистр SS хранит селектор сегмента стека. Стек используется для передачи параметров подпрограммам и для сохранения адреса возврата при вызове подпрограммы или обработчика прерывания.</w:t>
      </w:r>
    </w:p>
    <w:p w:rsidR="00542517" w:rsidRDefault="00542517" w:rsidP="00542517">
      <w:pPr>
        <w:pStyle w:val="a3"/>
        <w:numPr>
          <w:ilvl w:val="1"/>
          <w:numId w:val="1"/>
        </w:numPr>
      </w:pPr>
      <w:r w:rsidRPr="00542517">
        <w:t>Регистры DS, ES, FS и GS хранят селекторы сегментов данных.</w:t>
      </w:r>
    </w:p>
    <w:p w:rsidR="00542517" w:rsidRDefault="00542517" w:rsidP="00542517">
      <w:pPr>
        <w:pStyle w:val="a3"/>
        <w:numPr>
          <w:ilvl w:val="1"/>
          <w:numId w:val="1"/>
        </w:numPr>
      </w:pPr>
      <w:r>
        <w:t xml:space="preserve">Указатель команд (EIP) является 32-разрядным регистром. Он содержит смещение </w:t>
      </w:r>
      <w:r w:rsidR="00FD3419">
        <w:t>с</w:t>
      </w:r>
      <w:r>
        <w:t>ледующей команды, подлежащей выполнению. Относительный адрес отсчитывается от базового адреса сегмента исполняемой задачи.</w:t>
      </w:r>
    </w:p>
    <w:p w:rsidR="00FD3419" w:rsidRDefault="00FD3419" w:rsidP="00FD3419">
      <w:pPr>
        <w:pStyle w:val="a3"/>
        <w:numPr>
          <w:ilvl w:val="1"/>
          <w:numId w:val="1"/>
        </w:numPr>
      </w:pPr>
      <w:r>
        <w:t>Регистр системных флагов EFLAGS содержит группу флагов состояния, управления и системных флагов.</w:t>
      </w:r>
    </w:p>
    <w:p w:rsidR="00FD3419" w:rsidRDefault="00FD3419" w:rsidP="00FD3419">
      <w:pPr>
        <w:pStyle w:val="a3"/>
        <w:numPr>
          <w:ilvl w:val="1"/>
          <w:numId w:val="1"/>
        </w:numPr>
      </w:pPr>
      <w:r>
        <w:t>Регистр глобальной дескрипторной таблицы (GDTR). Содержит 32-битный линейный адрес и 16-битную границу глобальной дескрипторной таблицы. Значение этого регистра можно загрузить/сохранить при помощи привилегированных инструкций LGDT/SGDT.</w:t>
      </w:r>
    </w:p>
    <w:p w:rsidR="00FD3419" w:rsidRDefault="00FD3419" w:rsidP="00FD3419">
      <w:pPr>
        <w:pStyle w:val="a3"/>
        <w:numPr>
          <w:ilvl w:val="1"/>
          <w:numId w:val="1"/>
        </w:numPr>
      </w:pPr>
      <w:r>
        <w:t>Регистр локальной дескрипторной таблицы (LDTR). Содержит 16-битныйселектор локальной дескрипторной таблицы. С регистром связан программно-недоступный кэш дескриптора для хранения базового адреса, предела и атрибутов соответствующей дескрипторной таблицы. Значение этого регистра можно загрузить/сохранить при помощи привилегированных инструкций LLDT/SLDT.</w:t>
      </w:r>
    </w:p>
    <w:p w:rsidR="00FD3419" w:rsidRDefault="00FD3419" w:rsidP="00FD3419">
      <w:pPr>
        <w:pStyle w:val="a3"/>
        <w:numPr>
          <w:ilvl w:val="1"/>
          <w:numId w:val="1"/>
        </w:numPr>
      </w:pPr>
      <w:r>
        <w:t xml:space="preserve">Регистр таблицы дескрипторов прерываний (IDTR). Указывает на таблицу </w:t>
      </w:r>
      <w:proofErr w:type="gramStart"/>
      <w:r>
        <w:t>точек  входа</w:t>
      </w:r>
      <w:proofErr w:type="gramEnd"/>
      <w:r>
        <w:t xml:space="preserve"> в программы обработки прерываний. Регистр содержит 32-битный линейный базовый адрес и 16-битный предел таблицы. Значение этого регистра можно загрузить/сохранить при помощи привилегированных инструкций LIDT/SIDT.</w:t>
      </w:r>
    </w:p>
    <w:p w:rsidR="00FD3419" w:rsidRDefault="00FD3419" w:rsidP="00FD3419">
      <w:pPr>
        <w:pStyle w:val="a3"/>
        <w:numPr>
          <w:ilvl w:val="1"/>
          <w:numId w:val="1"/>
        </w:numPr>
      </w:pPr>
      <w:r>
        <w:t>Регистр задачи (TR). Указывает на информацию, необходимую МП для определения текущей задачи. Регистр содержит 16-битный селектор дескриптора сегмента состояния задачи. С регистром связан программно-недоступный кэш дескриптора TSS для хранения базового адреса, предела и атрибутов соответствующего сегмента состояния задачи.</w:t>
      </w:r>
    </w:p>
    <w:p w:rsidR="00FD3419" w:rsidRDefault="00FD3419" w:rsidP="00FD3419">
      <w:pPr>
        <w:pStyle w:val="a3"/>
        <w:numPr>
          <w:ilvl w:val="1"/>
          <w:numId w:val="1"/>
        </w:numPr>
      </w:pPr>
      <w:r>
        <w:lastRenderedPageBreak/>
        <w:t>МП имеет четыре 32-разрядных регистра управления CR0-CR4, в которых хранятся флаги состояния МП или глобальные флаги. Вместе с регистрами системных адресов эти регистры хранят информацию о состоянии МП, которая влияет на все задачи в системе.</w:t>
      </w:r>
    </w:p>
    <w:p w:rsidR="00FD3419" w:rsidRPr="00542517" w:rsidRDefault="00FD3419" w:rsidP="00FD3419">
      <w:pPr>
        <w:pStyle w:val="a3"/>
        <w:numPr>
          <w:ilvl w:val="1"/>
          <w:numId w:val="1"/>
        </w:numPr>
      </w:pPr>
      <w:r>
        <w:t>Шесть доступных регистров отладки (DR0-DR3, DR6, DR7, регистры DR4 и DR5 зарезервированы) расширяют возможности отладки. Они устанавливают точки останова по данным и позволяют устанавливатьзадавать точки останова по командам без модификации сегментов программ. Регистры DR0-DR3 предназначены для хранения четырех линейных адресов точек останова. Регистр DR6 отражает текущее состояние точек останова. Регистр DR7 задает условие для точек останова.</w:t>
      </w:r>
    </w:p>
    <w:p w:rsidR="00542517" w:rsidRDefault="00542517" w:rsidP="00542517">
      <w:pPr>
        <w:pStyle w:val="a3"/>
        <w:numPr>
          <w:ilvl w:val="0"/>
          <w:numId w:val="1"/>
        </w:numPr>
      </w:pPr>
      <w:r w:rsidRPr="00542517">
        <w:t xml:space="preserve"> </w:t>
      </w:r>
    </w:p>
    <w:p w:rsidR="00FD3419" w:rsidRDefault="00FD3419" w:rsidP="00FD3419">
      <w:pPr>
        <w:pStyle w:val="a3"/>
        <w:numPr>
          <w:ilvl w:val="1"/>
          <w:numId w:val="1"/>
        </w:numPr>
      </w:pPr>
      <w:r w:rsidRPr="00FD3419">
        <w:t>Регистр глобальной дескрипторной таблицы (GDTR).</w:t>
      </w:r>
    </w:p>
    <w:p w:rsidR="00FD3419" w:rsidRDefault="00FD3419" w:rsidP="00FD3419">
      <w:pPr>
        <w:pStyle w:val="a3"/>
        <w:numPr>
          <w:ilvl w:val="1"/>
          <w:numId w:val="1"/>
        </w:numPr>
      </w:pPr>
      <w:r w:rsidRPr="00FD3419">
        <w:t>Регистр локальной дескрипторной таблицы (LDTR).</w:t>
      </w:r>
    </w:p>
    <w:p w:rsidR="00FD3419" w:rsidRDefault="00FD3419" w:rsidP="00FD3419">
      <w:pPr>
        <w:pStyle w:val="a3"/>
        <w:numPr>
          <w:ilvl w:val="1"/>
          <w:numId w:val="1"/>
        </w:numPr>
      </w:pPr>
      <w:r>
        <w:t xml:space="preserve"> </w:t>
      </w:r>
      <w:r w:rsidRPr="00FD3419">
        <w:t>Регистр таблицы дескрипторов прерываний (IDTR).</w:t>
      </w:r>
    </w:p>
    <w:p w:rsidR="00FD3419" w:rsidRPr="00542517" w:rsidRDefault="00FD3419" w:rsidP="00FD3419">
      <w:pPr>
        <w:pStyle w:val="a3"/>
        <w:numPr>
          <w:ilvl w:val="1"/>
          <w:numId w:val="1"/>
        </w:numPr>
      </w:pPr>
      <w:r w:rsidRPr="00FD3419">
        <w:t>Регистр задачи (TR).</w:t>
      </w:r>
    </w:p>
    <w:p w:rsidR="00542517" w:rsidRDefault="00542517" w:rsidP="00542517">
      <w:pPr>
        <w:pStyle w:val="a3"/>
        <w:numPr>
          <w:ilvl w:val="0"/>
          <w:numId w:val="1"/>
        </w:numPr>
      </w:pPr>
      <w:r w:rsidRPr="00542517">
        <w:t xml:space="preserve"> </w:t>
      </w:r>
    </w:p>
    <w:p w:rsidR="00FD3419" w:rsidRPr="00FD3419" w:rsidRDefault="00FD3419" w:rsidP="00FD3419">
      <w:pPr>
        <w:pStyle w:val="a3"/>
        <w:numPr>
          <w:ilvl w:val="1"/>
          <w:numId w:val="1"/>
        </w:numPr>
      </w:pPr>
      <w:r>
        <w:t>Режим реальных адресов</w:t>
      </w:r>
      <w:r w:rsidRPr="00FD3419">
        <w:t xml:space="preserve"> </w:t>
      </w:r>
    </w:p>
    <w:p w:rsidR="00FD3419" w:rsidRPr="00FD3419" w:rsidRDefault="00FD3419" w:rsidP="00FD3419">
      <w:pPr>
        <w:pStyle w:val="a3"/>
        <w:numPr>
          <w:ilvl w:val="1"/>
          <w:numId w:val="1"/>
        </w:numPr>
      </w:pPr>
      <w:r>
        <w:t>Защищенный режим</w:t>
      </w:r>
    </w:p>
    <w:p w:rsidR="00FD3419" w:rsidRDefault="00FD3419" w:rsidP="00FD3419">
      <w:pPr>
        <w:pStyle w:val="a3"/>
        <w:numPr>
          <w:ilvl w:val="1"/>
          <w:numId w:val="1"/>
        </w:numPr>
      </w:pPr>
      <w:r>
        <w:t>Режим виртуального процессора</w:t>
      </w:r>
    </w:p>
    <w:p w:rsidR="00FD3419" w:rsidRPr="00FD3419" w:rsidRDefault="00FD3419" w:rsidP="00FD3419">
      <w:pPr>
        <w:pStyle w:val="a3"/>
        <w:numPr>
          <w:ilvl w:val="1"/>
          <w:numId w:val="1"/>
        </w:numPr>
      </w:pPr>
      <w:r>
        <w:t>Режим системного управления</w:t>
      </w:r>
    </w:p>
    <w:p w:rsidR="00FD3419" w:rsidRPr="00542517" w:rsidRDefault="00FD3419" w:rsidP="00FD3419">
      <w:pPr>
        <w:pStyle w:val="a3"/>
        <w:numPr>
          <w:ilvl w:val="0"/>
          <w:numId w:val="1"/>
        </w:numPr>
      </w:pPr>
    </w:p>
    <w:p w:rsidR="00542517" w:rsidRPr="00542517" w:rsidRDefault="00542517" w:rsidP="00542517">
      <w:pPr>
        <w:pStyle w:val="a3"/>
        <w:numPr>
          <w:ilvl w:val="1"/>
          <w:numId w:val="1"/>
        </w:numPr>
      </w:pPr>
      <w:r w:rsidRPr="00542517">
        <w:t xml:space="preserve"> префикс </w:t>
      </w:r>
    </w:p>
    <w:p w:rsidR="00542517" w:rsidRPr="00542517" w:rsidRDefault="00542517" w:rsidP="00542517">
      <w:pPr>
        <w:pStyle w:val="a3"/>
        <w:numPr>
          <w:ilvl w:val="1"/>
          <w:numId w:val="1"/>
        </w:numPr>
      </w:pPr>
      <w:r w:rsidRPr="00542517">
        <w:t xml:space="preserve">КОП </w:t>
      </w:r>
      <w:r>
        <w:rPr>
          <w:lang w:val="en-US"/>
        </w:rPr>
        <w:t xml:space="preserve">– </w:t>
      </w:r>
      <w:r>
        <w:t>Код операции</w:t>
      </w:r>
    </w:p>
    <w:p w:rsidR="00542517" w:rsidRPr="00542517" w:rsidRDefault="00542517" w:rsidP="00542517">
      <w:pPr>
        <w:pStyle w:val="a3"/>
        <w:numPr>
          <w:ilvl w:val="1"/>
          <w:numId w:val="1"/>
        </w:numPr>
      </w:pPr>
      <w:r>
        <w:t xml:space="preserve">Байт </w:t>
      </w:r>
      <w:r w:rsidRPr="00542517">
        <w:rPr>
          <w:lang w:val="en-US"/>
        </w:rPr>
        <w:t>Mod</w:t>
      </w:r>
      <w:r w:rsidRPr="00542517">
        <w:t xml:space="preserve"> </w:t>
      </w:r>
      <w:r w:rsidRPr="00542517">
        <w:rPr>
          <w:lang w:val="en-US"/>
        </w:rPr>
        <w:t>R</w:t>
      </w:r>
      <w:r w:rsidRPr="00542517">
        <w:t>/</w:t>
      </w:r>
      <w:r w:rsidRPr="00542517">
        <w:rPr>
          <w:lang w:val="en-US"/>
        </w:rPr>
        <w:t>M</w:t>
      </w:r>
      <w:r w:rsidRPr="00542517">
        <w:t xml:space="preserve"> </w:t>
      </w:r>
    </w:p>
    <w:p w:rsidR="00542517" w:rsidRPr="00542517" w:rsidRDefault="00542517" w:rsidP="00542517">
      <w:pPr>
        <w:pStyle w:val="a3"/>
        <w:numPr>
          <w:ilvl w:val="1"/>
          <w:numId w:val="1"/>
        </w:numPr>
      </w:pPr>
      <w:r w:rsidRPr="00542517">
        <w:t xml:space="preserve"> </w:t>
      </w:r>
      <w:r>
        <w:t xml:space="preserve">Байт </w:t>
      </w:r>
      <w:r w:rsidRPr="00542517">
        <w:rPr>
          <w:lang w:val="en-US"/>
        </w:rPr>
        <w:t>SIB</w:t>
      </w:r>
    </w:p>
    <w:p w:rsidR="00542517" w:rsidRPr="00542517" w:rsidRDefault="00542517" w:rsidP="00542517">
      <w:pPr>
        <w:pStyle w:val="a3"/>
        <w:numPr>
          <w:ilvl w:val="1"/>
          <w:numId w:val="1"/>
        </w:numPr>
      </w:pPr>
      <w:r w:rsidRPr="00542517">
        <w:t xml:space="preserve"> смещение</w:t>
      </w:r>
    </w:p>
    <w:p w:rsidR="00542517" w:rsidRPr="00542517" w:rsidRDefault="00542517" w:rsidP="00542517">
      <w:pPr>
        <w:pStyle w:val="a3"/>
        <w:numPr>
          <w:ilvl w:val="1"/>
          <w:numId w:val="1"/>
        </w:numPr>
      </w:pPr>
      <w:r w:rsidRPr="00542517">
        <w:t xml:space="preserve"> непосредственный операнд</w:t>
      </w:r>
    </w:p>
    <w:p w:rsidR="00542517" w:rsidRDefault="00FD3419" w:rsidP="00FD3419">
      <w:pPr>
        <w:pStyle w:val="a3"/>
        <w:numPr>
          <w:ilvl w:val="0"/>
          <w:numId w:val="1"/>
        </w:numPr>
      </w:pPr>
      <w:r>
        <w:t xml:space="preserve"> </w:t>
      </w:r>
    </w:p>
    <w:p w:rsidR="00FD3419" w:rsidRDefault="00FD3419" w:rsidP="00FD3419">
      <w:pPr>
        <w:pStyle w:val="a3"/>
        <w:numPr>
          <w:ilvl w:val="1"/>
          <w:numId w:val="1"/>
        </w:numPr>
      </w:pPr>
      <w:r>
        <w:t xml:space="preserve">командные префиксы (префиксыповторения): </w:t>
      </w:r>
    </w:p>
    <w:p w:rsidR="00FD3419" w:rsidRDefault="00FD3419" w:rsidP="00FD3419">
      <w:pPr>
        <w:pStyle w:val="a3"/>
        <w:numPr>
          <w:ilvl w:val="2"/>
          <w:numId w:val="1"/>
        </w:numPr>
      </w:pPr>
      <w:r>
        <w:t xml:space="preserve">REP </w:t>
      </w:r>
    </w:p>
    <w:p w:rsidR="00FD3419" w:rsidRDefault="00FD3419" w:rsidP="00FD3419">
      <w:pPr>
        <w:pStyle w:val="a3"/>
        <w:numPr>
          <w:ilvl w:val="2"/>
          <w:numId w:val="1"/>
        </w:numPr>
      </w:pPr>
      <w:r>
        <w:t xml:space="preserve">REPE/REPZ </w:t>
      </w:r>
    </w:p>
    <w:p w:rsidR="00FD3419" w:rsidRDefault="00FD3419" w:rsidP="00FD3419">
      <w:pPr>
        <w:pStyle w:val="a3"/>
        <w:numPr>
          <w:ilvl w:val="2"/>
          <w:numId w:val="1"/>
        </w:numPr>
      </w:pPr>
      <w:r>
        <w:t xml:space="preserve">REPNE/REPNZ </w:t>
      </w:r>
    </w:p>
    <w:p w:rsidR="00FD3419" w:rsidRDefault="00FD3419" w:rsidP="00FD3419">
      <w:pPr>
        <w:pStyle w:val="a3"/>
        <w:numPr>
          <w:ilvl w:val="1"/>
          <w:numId w:val="1"/>
        </w:numPr>
      </w:pPr>
      <w:r>
        <w:t>префикс блокировки шины LOCK;</w:t>
      </w:r>
    </w:p>
    <w:p w:rsidR="00FD3419" w:rsidRDefault="00FD3419" w:rsidP="00FD3419">
      <w:pPr>
        <w:pStyle w:val="a3"/>
        <w:numPr>
          <w:ilvl w:val="1"/>
          <w:numId w:val="1"/>
        </w:numPr>
      </w:pPr>
      <w:r>
        <w:t>префиксы размера;</w:t>
      </w:r>
    </w:p>
    <w:p w:rsidR="00FD3419" w:rsidRPr="00542517" w:rsidRDefault="00FD3419" w:rsidP="00FD3419">
      <w:pPr>
        <w:pStyle w:val="a3"/>
        <w:numPr>
          <w:ilvl w:val="1"/>
          <w:numId w:val="1"/>
        </w:numPr>
      </w:pPr>
      <w:r>
        <w:t xml:space="preserve"> префиксы замены сегмента.</w:t>
      </w:r>
    </w:p>
    <w:sectPr w:rsidR="00FD3419" w:rsidRPr="00542517" w:rsidSect="00724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B81490"/>
    <w:multiLevelType w:val="hybridMultilevel"/>
    <w:tmpl w:val="F43EA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42517"/>
    <w:rsid w:val="005136B6"/>
    <w:rsid w:val="00542517"/>
    <w:rsid w:val="007247A0"/>
    <w:rsid w:val="00894F5A"/>
    <w:rsid w:val="008C7A79"/>
    <w:rsid w:val="00C27A86"/>
    <w:rsid w:val="00E35BAF"/>
    <w:rsid w:val="00E65858"/>
    <w:rsid w:val="00FD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E64AB0-EE1F-4BD0-B434-140CC519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7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Лазарев</dc:creator>
  <cp:lastModifiedBy>Николай</cp:lastModifiedBy>
  <cp:revision>2</cp:revision>
  <dcterms:created xsi:type="dcterms:W3CDTF">2016-03-10T19:55:00Z</dcterms:created>
  <dcterms:modified xsi:type="dcterms:W3CDTF">2016-03-10T19:55:00Z</dcterms:modified>
</cp:coreProperties>
</file>