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282" w:rsidRPr="005E0A1C" w:rsidRDefault="00355282" w:rsidP="005E0A1C">
      <w:pPr>
        <w:shd w:val="clear" w:color="auto" w:fill="FFFFFF"/>
        <w:spacing w:before="36" w:after="36" w:line="360" w:lineRule="auto"/>
        <w:rPr>
          <w:rFonts w:ascii="Georgia" w:eastAsia="Times New Roman" w:hAnsi="Georgia" w:cs="Tahoma"/>
          <w:b/>
          <w:sz w:val="24"/>
          <w:szCs w:val="24"/>
          <w:lang w:eastAsia="ru-RU"/>
        </w:rPr>
      </w:pPr>
      <w:r w:rsidRPr="005E0A1C">
        <w:rPr>
          <w:rFonts w:ascii="Georgia" w:eastAsia="Times New Roman" w:hAnsi="Georgia" w:cs="Tahoma"/>
          <w:b/>
          <w:sz w:val="24"/>
          <w:szCs w:val="24"/>
          <w:lang w:eastAsia="ru-RU"/>
        </w:rPr>
        <w:t>Ответы на контрольные вопросы.</w:t>
      </w:r>
    </w:p>
    <w:p w:rsidR="00355282" w:rsidRPr="005E0A1C" w:rsidRDefault="00D45D22" w:rsidP="005E0A1C">
      <w:pPr>
        <w:shd w:val="clear" w:color="auto" w:fill="FFFFFF"/>
        <w:spacing w:before="36" w:after="36" w:line="360" w:lineRule="auto"/>
        <w:ind w:left="785"/>
        <w:rPr>
          <w:rFonts w:ascii="Georgia" w:eastAsia="Times New Roman" w:hAnsi="Georgia" w:cs="Tahoma"/>
          <w:b/>
          <w:sz w:val="24"/>
          <w:szCs w:val="24"/>
          <w:lang w:eastAsia="ru-RU"/>
        </w:rPr>
      </w:pPr>
      <w:r w:rsidRPr="005E0A1C">
        <w:rPr>
          <w:rFonts w:ascii="Georgia" w:eastAsia="Times New Roman" w:hAnsi="Georgia" w:cs="Tahoma"/>
          <w:b/>
          <w:sz w:val="24"/>
          <w:szCs w:val="24"/>
          <w:lang w:eastAsia="ru-RU"/>
        </w:rPr>
        <w:t>1). Основные блоки и их функциональное назначение в структуре IA-32:</w:t>
      </w:r>
    </w:p>
    <w:p w:rsidR="00D45D22" w:rsidRPr="005E0A1C" w:rsidRDefault="00D45D22" w:rsidP="005E0A1C">
      <w:pPr>
        <w:shd w:val="clear" w:color="auto" w:fill="FFFFFF"/>
        <w:spacing w:before="36" w:after="36" w:line="360" w:lineRule="auto"/>
        <w:ind w:left="785"/>
        <w:rPr>
          <w:rFonts w:ascii="Georgia" w:eastAsia="Times New Roman" w:hAnsi="Georgia" w:cs="Tahoma"/>
          <w:sz w:val="24"/>
          <w:szCs w:val="24"/>
          <w:lang w:eastAsia="ru-RU"/>
        </w:rPr>
      </w:pPr>
    </w:p>
    <w:p w:rsidR="00DB27A8" w:rsidRPr="005E0A1C" w:rsidRDefault="00D45D22" w:rsidP="005E0A1C">
      <w:pPr>
        <w:pStyle w:val="a3"/>
        <w:numPr>
          <w:ilvl w:val="0"/>
          <w:numId w:val="10"/>
        </w:numPr>
        <w:shd w:val="clear" w:color="auto" w:fill="FFFFFF"/>
        <w:spacing w:before="36" w:after="36" w:line="360" w:lineRule="auto"/>
        <w:jc w:val="both"/>
        <w:rPr>
          <w:rFonts w:ascii="Georgia" w:eastAsia="Times New Roman" w:hAnsi="Georgia" w:cs="Tahoma"/>
          <w:sz w:val="24"/>
          <w:szCs w:val="24"/>
          <w:lang w:eastAsia="ru-RU"/>
        </w:rPr>
      </w:pPr>
      <w:r w:rsidRPr="005E0A1C">
        <w:rPr>
          <w:rFonts w:ascii="Georgia" w:eastAsia="Times New Roman" w:hAnsi="Georgia" w:cs="Tahoma"/>
          <w:b/>
          <w:sz w:val="24"/>
          <w:szCs w:val="24"/>
          <w:lang w:eastAsia="ru-RU"/>
        </w:rPr>
        <w:t>блок интерфейса с ма</w:t>
      </w:r>
      <w:r w:rsidR="00DB27A8" w:rsidRPr="005E0A1C">
        <w:rPr>
          <w:rFonts w:ascii="Georgia" w:eastAsia="Times New Roman" w:hAnsi="Georgia" w:cs="Tahoma"/>
          <w:b/>
          <w:sz w:val="24"/>
          <w:szCs w:val="24"/>
          <w:lang w:eastAsia="ru-RU"/>
        </w:rPr>
        <w:t xml:space="preserve">гистралью: </w:t>
      </w:r>
      <w:r w:rsidR="00DB27A8" w:rsidRPr="005E0A1C">
        <w:rPr>
          <w:rFonts w:ascii="Georgia" w:eastAsia="Times New Roman" w:hAnsi="Georgia" w:cs="Tahoma"/>
          <w:sz w:val="24"/>
          <w:szCs w:val="24"/>
          <w:lang w:eastAsia="ru-RU"/>
        </w:rPr>
        <w:t>содержит драйвер адреса, схемы управления размером</w:t>
      </w:r>
      <w:r w:rsidR="005E0A1C" w:rsidRPr="005E0A1C">
        <w:rPr>
          <w:rFonts w:ascii="Georgia" w:eastAsia="Times New Roman" w:hAnsi="Georgia" w:cs="Tahoma"/>
          <w:sz w:val="24"/>
          <w:szCs w:val="24"/>
          <w:lang w:eastAsia="ru-RU"/>
        </w:rPr>
        <w:t xml:space="preserve"> </w:t>
      </w:r>
      <w:r w:rsidR="00DB27A8" w:rsidRPr="005E0A1C">
        <w:rPr>
          <w:rFonts w:ascii="Georgia" w:eastAsia="Times New Roman" w:hAnsi="Georgia" w:cs="Tahoma"/>
          <w:sz w:val="24"/>
          <w:szCs w:val="24"/>
          <w:lang w:eastAsia="ru-RU"/>
        </w:rPr>
        <w:t>адреса и конвейером, мультиплексор, приемопередатчики и др. Этот блок обеспечивает интерфейс между МП и его окружением.</w:t>
      </w:r>
    </w:p>
    <w:p w:rsidR="00DB27A8" w:rsidRPr="005E0A1C" w:rsidRDefault="00DB27A8" w:rsidP="005E0A1C">
      <w:pPr>
        <w:shd w:val="clear" w:color="auto" w:fill="FFFFFF"/>
        <w:spacing w:before="36" w:after="36" w:line="360" w:lineRule="auto"/>
        <w:ind w:left="785"/>
        <w:jc w:val="both"/>
        <w:rPr>
          <w:rFonts w:ascii="Georgia" w:eastAsia="Times New Roman" w:hAnsi="Georgia" w:cs="Tahoma"/>
          <w:sz w:val="24"/>
          <w:szCs w:val="24"/>
          <w:lang w:eastAsia="ru-RU"/>
        </w:rPr>
      </w:pPr>
    </w:p>
    <w:p w:rsidR="00DB27A8" w:rsidRPr="005E0A1C" w:rsidRDefault="00DB27A8" w:rsidP="005E0A1C">
      <w:pPr>
        <w:pStyle w:val="a3"/>
        <w:numPr>
          <w:ilvl w:val="0"/>
          <w:numId w:val="10"/>
        </w:numPr>
        <w:shd w:val="clear" w:color="auto" w:fill="FFFFFF"/>
        <w:spacing w:before="36" w:after="36" w:line="360" w:lineRule="auto"/>
        <w:jc w:val="both"/>
        <w:rPr>
          <w:rFonts w:ascii="Georgia" w:eastAsia="Times New Roman" w:hAnsi="Georgia" w:cs="Tahoma"/>
          <w:sz w:val="24"/>
          <w:szCs w:val="24"/>
          <w:lang w:eastAsia="ru-RU"/>
        </w:rPr>
      </w:pPr>
      <w:r w:rsidRPr="005E0A1C">
        <w:rPr>
          <w:rFonts w:ascii="Georgia" w:eastAsia="Times New Roman" w:hAnsi="Georgia" w:cs="Tahoma"/>
          <w:b/>
          <w:sz w:val="24"/>
          <w:szCs w:val="24"/>
          <w:lang w:eastAsia="ru-RU"/>
        </w:rPr>
        <w:t xml:space="preserve">блок предварительной выборки команд: </w:t>
      </w:r>
      <w:r w:rsidRPr="005E0A1C">
        <w:rPr>
          <w:rFonts w:ascii="Georgia" w:eastAsia="Times New Roman" w:hAnsi="Georgia" w:cs="Tahoma"/>
          <w:sz w:val="24"/>
          <w:szCs w:val="24"/>
          <w:lang w:eastAsia="ru-RU"/>
        </w:rPr>
        <w:t>функция опережающего просмотра программы, чтобы заранее получать команды или данные перед их фактическим использованием.</w:t>
      </w:r>
    </w:p>
    <w:p w:rsidR="00DB27A8" w:rsidRPr="005E0A1C" w:rsidRDefault="00DB27A8" w:rsidP="005E0A1C">
      <w:pPr>
        <w:shd w:val="clear" w:color="auto" w:fill="FFFFFF"/>
        <w:spacing w:before="36" w:after="36" w:line="360" w:lineRule="auto"/>
        <w:ind w:left="785"/>
        <w:jc w:val="both"/>
        <w:rPr>
          <w:rFonts w:ascii="Georgia" w:eastAsia="Times New Roman" w:hAnsi="Georgia" w:cs="Tahoma"/>
          <w:sz w:val="24"/>
          <w:szCs w:val="24"/>
          <w:lang w:eastAsia="ru-RU"/>
        </w:rPr>
      </w:pPr>
    </w:p>
    <w:p w:rsidR="00DB27A8" w:rsidRPr="005E0A1C" w:rsidRDefault="00DB27A8" w:rsidP="005E0A1C">
      <w:pPr>
        <w:pStyle w:val="a3"/>
        <w:numPr>
          <w:ilvl w:val="0"/>
          <w:numId w:val="10"/>
        </w:numPr>
        <w:shd w:val="clear" w:color="auto" w:fill="FFFFFF"/>
        <w:spacing w:before="36" w:after="36" w:line="360" w:lineRule="auto"/>
        <w:jc w:val="both"/>
        <w:rPr>
          <w:rFonts w:ascii="Georgia" w:eastAsia="Times New Roman" w:hAnsi="Georgia" w:cs="Tahoma"/>
          <w:sz w:val="24"/>
          <w:szCs w:val="24"/>
          <w:lang w:eastAsia="ru-RU"/>
        </w:rPr>
      </w:pPr>
      <w:r w:rsidRPr="005E0A1C">
        <w:rPr>
          <w:rFonts w:ascii="Georgia" w:eastAsia="Times New Roman" w:hAnsi="Georgia" w:cs="Tahoma"/>
          <w:b/>
          <w:sz w:val="24"/>
          <w:szCs w:val="24"/>
          <w:lang w:eastAsia="ru-RU"/>
        </w:rPr>
        <w:t xml:space="preserve">блок декодирования команд: </w:t>
      </w:r>
      <w:r w:rsidRPr="005E0A1C">
        <w:rPr>
          <w:rFonts w:ascii="Georgia" w:eastAsia="Times New Roman" w:hAnsi="Georgia" w:cs="Tahoma"/>
          <w:sz w:val="24"/>
          <w:szCs w:val="24"/>
          <w:lang w:eastAsia="ru-RU"/>
        </w:rPr>
        <w:t>преобразует байты команды из этой очереди в микрокод.</w:t>
      </w:r>
      <w:r w:rsidR="005E0A1C" w:rsidRPr="005E0A1C">
        <w:rPr>
          <w:rFonts w:ascii="Georgia" w:eastAsia="Times New Roman" w:hAnsi="Georgia" w:cs="Tahoma"/>
          <w:sz w:val="24"/>
          <w:szCs w:val="24"/>
          <w:lang w:eastAsia="ru-RU"/>
        </w:rPr>
        <w:t xml:space="preserve"> </w:t>
      </w:r>
      <w:r w:rsidRPr="005E0A1C">
        <w:rPr>
          <w:rFonts w:ascii="Georgia" w:eastAsia="Times New Roman" w:hAnsi="Georgia" w:cs="Tahoma"/>
          <w:sz w:val="24"/>
          <w:szCs w:val="24"/>
          <w:lang w:eastAsia="ru-RU"/>
        </w:rPr>
        <w:t xml:space="preserve">Декодированные команды в ожидании обработки исполнительным блоком хранятся в </w:t>
      </w:r>
      <w:r w:rsidR="005E0A1C" w:rsidRPr="005E0A1C">
        <w:rPr>
          <w:rFonts w:ascii="Georgia" w:eastAsia="Times New Roman" w:hAnsi="Georgia" w:cs="Tahoma"/>
          <w:sz w:val="24"/>
          <w:szCs w:val="24"/>
          <w:lang w:eastAsia="ru-RU"/>
        </w:rPr>
        <w:t xml:space="preserve"> </w:t>
      </w:r>
      <w:r w:rsidRPr="005E0A1C">
        <w:rPr>
          <w:rFonts w:ascii="Georgia" w:eastAsia="Times New Roman" w:hAnsi="Georgia" w:cs="Tahoma"/>
          <w:sz w:val="24"/>
          <w:szCs w:val="24"/>
          <w:lang w:eastAsia="ru-RU"/>
        </w:rPr>
        <w:t>очереди команд, работающей по принципу FIFO (</w:t>
      </w:r>
      <w:proofErr w:type="spellStart"/>
      <w:r w:rsidRPr="005E0A1C">
        <w:rPr>
          <w:rFonts w:ascii="Georgia" w:eastAsia="Times New Roman" w:hAnsi="Georgia" w:cs="Tahoma"/>
          <w:sz w:val="24"/>
          <w:szCs w:val="24"/>
          <w:lang w:eastAsia="ru-RU"/>
        </w:rPr>
        <w:t>First</w:t>
      </w:r>
      <w:proofErr w:type="spellEnd"/>
      <w:r w:rsidRPr="005E0A1C">
        <w:rPr>
          <w:rFonts w:ascii="Georgia" w:eastAsia="Times New Roman" w:hAnsi="Georgia" w:cs="Tahoma"/>
          <w:sz w:val="24"/>
          <w:szCs w:val="24"/>
          <w:lang w:eastAsia="ru-RU"/>
        </w:rPr>
        <w:t xml:space="preserve"> </w:t>
      </w:r>
      <w:proofErr w:type="spellStart"/>
      <w:r w:rsidRPr="005E0A1C">
        <w:rPr>
          <w:rFonts w:ascii="Georgia" w:eastAsia="Times New Roman" w:hAnsi="Georgia" w:cs="Tahoma"/>
          <w:sz w:val="24"/>
          <w:szCs w:val="24"/>
          <w:lang w:eastAsia="ru-RU"/>
        </w:rPr>
        <w:t>In</w:t>
      </w:r>
      <w:proofErr w:type="spellEnd"/>
      <w:r w:rsidRPr="005E0A1C">
        <w:rPr>
          <w:rFonts w:ascii="Georgia" w:eastAsia="Times New Roman" w:hAnsi="Georgia" w:cs="Tahoma"/>
          <w:sz w:val="24"/>
          <w:szCs w:val="24"/>
          <w:lang w:eastAsia="ru-RU"/>
        </w:rPr>
        <w:t xml:space="preserve"> </w:t>
      </w:r>
      <w:proofErr w:type="spellStart"/>
      <w:r w:rsidRPr="005E0A1C">
        <w:rPr>
          <w:rFonts w:ascii="Georgia" w:eastAsia="Times New Roman" w:hAnsi="Georgia" w:cs="Tahoma"/>
          <w:sz w:val="24"/>
          <w:szCs w:val="24"/>
          <w:lang w:eastAsia="ru-RU"/>
        </w:rPr>
        <w:t>First</w:t>
      </w:r>
      <w:proofErr w:type="spellEnd"/>
      <w:r w:rsidRPr="005E0A1C">
        <w:rPr>
          <w:rFonts w:ascii="Georgia" w:eastAsia="Times New Roman" w:hAnsi="Georgia" w:cs="Tahoma"/>
          <w:sz w:val="24"/>
          <w:szCs w:val="24"/>
          <w:lang w:eastAsia="ru-RU"/>
        </w:rPr>
        <w:t xml:space="preserve"> </w:t>
      </w:r>
      <w:proofErr w:type="spellStart"/>
      <w:r w:rsidRPr="005E0A1C">
        <w:rPr>
          <w:rFonts w:ascii="Georgia" w:eastAsia="Times New Roman" w:hAnsi="Georgia" w:cs="Tahoma"/>
          <w:sz w:val="24"/>
          <w:szCs w:val="24"/>
          <w:lang w:eastAsia="ru-RU"/>
        </w:rPr>
        <w:t>Out</w:t>
      </w:r>
      <w:proofErr w:type="spellEnd"/>
      <w:r w:rsidRPr="005E0A1C">
        <w:rPr>
          <w:rFonts w:ascii="Georgia" w:eastAsia="Times New Roman" w:hAnsi="Georgia" w:cs="Tahoma"/>
          <w:sz w:val="24"/>
          <w:szCs w:val="24"/>
          <w:lang w:eastAsia="ru-RU"/>
        </w:rPr>
        <w:t>).</w:t>
      </w:r>
    </w:p>
    <w:p w:rsidR="00DB27A8" w:rsidRPr="005E0A1C" w:rsidRDefault="00DB27A8" w:rsidP="005E0A1C">
      <w:pPr>
        <w:shd w:val="clear" w:color="auto" w:fill="FFFFFF"/>
        <w:spacing w:before="36" w:after="36" w:line="360" w:lineRule="auto"/>
        <w:ind w:left="785"/>
        <w:jc w:val="both"/>
        <w:rPr>
          <w:rFonts w:ascii="Georgia" w:eastAsia="Times New Roman" w:hAnsi="Georgia" w:cs="Tahoma"/>
          <w:sz w:val="24"/>
          <w:szCs w:val="24"/>
          <w:lang w:eastAsia="ru-RU"/>
        </w:rPr>
      </w:pPr>
    </w:p>
    <w:p w:rsidR="00DB27A8" w:rsidRPr="005E0A1C" w:rsidRDefault="00DB27A8" w:rsidP="005E0A1C">
      <w:pPr>
        <w:pStyle w:val="a3"/>
        <w:numPr>
          <w:ilvl w:val="0"/>
          <w:numId w:val="10"/>
        </w:numPr>
        <w:shd w:val="clear" w:color="auto" w:fill="FFFFFF"/>
        <w:spacing w:before="36" w:after="36" w:line="360" w:lineRule="auto"/>
        <w:jc w:val="both"/>
        <w:rPr>
          <w:rFonts w:ascii="Georgia" w:eastAsia="Times New Roman" w:hAnsi="Georgia" w:cs="Tahoma"/>
          <w:sz w:val="24"/>
          <w:szCs w:val="24"/>
          <w:lang w:eastAsia="ru-RU"/>
        </w:rPr>
      </w:pPr>
      <w:r w:rsidRPr="005E0A1C">
        <w:rPr>
          <w:rFonts w:ascii="Georgia" w:eastAsia="Times New Roman" w:hAnsi="Georgia" w:cs="Tahoma"/>
          <w:b/>
          <w:sz w:val="24"/>
          <w:szCs w:val="24"/>
          <w:lang w:eastAsia="ru-RU"/>
        </w:rPr>
        <w:t xml:space="preserve">исполнительный блок: </w:t>
      </w:r>
      <w:r w:rsidRPr="005E0A1C">
        <w:rPr>
          <w:rFonts w:ascii="Georgia" w:eastAsia="Times New Roman" w:hAnsi="Georgia" w:cs="Tahoma"/>
          <w:sz w:val="24"/>
          <w:szCs w:val="24"/>
          <w:lang w:eastAsia="ru-RU"/>
        </w:rPr>
        <w:t>выполняет команды из очереди команд и взаимодействует со</w:t>
      </w:r>
      <w:r w:rsidR="005E0A1C" w:rsidRPr="005E0A1C">
        <w:rPr>
          <w:rFonts w:ascii="Georgia" w:eastAsia="Times New Roman" w:hAnsi="Georgia" w:cs="Tahoma"/>
          <w:sz w:val="24"/>
          <w:szCs w:val="24"/>
          <w:lang w:eastAsia="ru-RU"/>
        </w:rPr>
        <w:t xml:space="preserve"> </w:t>
      </w:r>
      <w:r w:rsidRPr="005E0A1C">
        <w:rPr>
          <w:rFonts w:ascii="Georgia" w:eastAsia="Times New Roman" w:hAnsi="Georgia" w:cs="Tahoma"/>
          <w:sz w:val="24"/>
          <w:szCs w:val="24"/>
          <w:lang w:eastAsia="ru-RU"/>
        </w:rPr>
        <w:t xml:space="preserve">всеми другими блоками, нужными для завершения выполнения команды. Для </w:t>
      </w:r>
      <w:r w:rsidR="005E0A1C" w:rsidRPr="005E0A1C">
        <w:rPr>
          <w:rFonts w:ascii="Georgia" w:eastAsia="Times New Roman" w:hAnsi="Georgia" w:cs="Tahoma"/>
          <w:sz w:val="24"/>
          <w:szCs w:val="24"/>
          <w:lang w:eastAsia="ru-RU"/>
        </w:rPr>
        <w:t xml:space="preserve"> </w:t>
      </w:r>
      <w:r w:rsidRPr="005E0A1C">
        <w:rPr>
          <w:rFonts w:ascii="Georgia" w:eastAsia="Times New Roman" w:hAnsi="Georgia" w:cs="Tahoma"/>
          <w:sz w:val="24"/>
          <w:szCs w:val="24"/>
          <w:lang w:eastAsia="ru-RU"/>
        </w:rPr>
        <w:t xml:space="preserve">ускорения выполнения команд с обращением к памяти исполнительный блок </w:t>
      </w:r>
      <w:r w:rsidR="005E0A1C" w:rsidRPr="005E0A1C">
        <w:rPr>
          <w:rFonts w:ascii="Georgia" w:eastAsia="Times New Roman" w:hAnsi="Georgia" w:cs="Tahoma"/>
          <w:sz w:val="24"/>
          <w:szCs w:val="24"/>
          <w:lang w:eastAsia="ru-RU"/>
        </w:rPr>
        <w:t xml:space="preserve"> </w:t>
      </w:r>
      <w:r w:rsidRPr="005E0A1C">
        <w:rPr>
          <w:rFonts w:ascii="Georgia" w:eastAsia="Times New Roman" w:hAnsi="Georgia" w:cs="Tahoma"/>
          <w:sz w:val="24"/>
          <w:szCs w:val="24"/>
          <w:lang w:eastAsia="ru-RU"/>
        </w:rPr>
        <w:t>приступает к их исполнению до завершения выполнения предыдущей команды.</w:t>
      </w:r>
    </w:p>
    <w:p w:rsidR="00DB27A8" w:rsidRPr="005E0A1C" w:rsidRDefault="00DB27A8" w:rsidP="005E0A1C">
      <w:pPr>
        <w:shd w:val="clear" w:color="auto" w:fill="FFFFFF"/>
        <w:spacing w:before="36" w:after="36" w:line="360" w:lineRule="auto"/>
        <w:ind w:left="785"/>
        <w:jc w:val="both"/>
        <w:rPr>
          <w:rFonts w:ascii="Georgia" w:eastAsia="Times New Roman" w:hAnsi="Georgia" w:cs="Tahoma"/>
          <w:sz w:val="24"/>
          <w:szCs w:val="24"/>
          <w:lang w:eastAsia="ru-RU"/>
        </w:rPr>
      </w:pPr>
    </w:p>
    <w:p w:rsidR="00DB27A8" w:rsidRPr="005E0A1C" w:rsidRDefault="00D45D22" w:rsidP="005E0A1C">
      <w:pPr>
        <w:pStyle w:val="a3"/>
        <w:numPr>
          <w:ilvl w:val="0"/>
          <w:numId w:val="10"/>
        </w:numPr>
        <w:shd w:val="clear" w:color="auto" w:fill="FFFFFF"/>
        <w:spacing w:before="36" w:after="36" w:line="360" w:lineRule="auto"/>
        <w:jc w:val="both"/>
        <w:rPr>
          <w:rFonts w:ascii="Georgia" w:eastAsia="Times New Roman" w:hAnsi="Georgia" w:cs="Tahoma"/>
          <w:sz w:val="24"/>
          <w:szCs w:val="24"/>
          <w:lang w:eastAsia="ru-RU"/>
        </w:rPr>
      </w:pPr>
      <w:r w:rsidRPr="005E0A1C">
        <w:rPr>
          <w:rFonts w:ascii="Georgia" w:eastAsia="Times New Roman" w:hAnsi="Georgia" w:cs="Tahoma"/>
          <w:b/>
          <w:sz w:val="24"/>
          <w:szCs w:val="24"/>
          <w:lang w:eastAsia="ru-RU"/>
        </w:rPr>
        <w:t xml:space="preserve">блок управления </w:t>
      </w:r>
      <w:r w:rsidR="00DB27A8" w:rsidRPr="005E0A1C">
        <w:rPr>
          <w:rFonts w:ascii="Georgia" w:eastAsia="Times New Roman" w:hAnsi="Georgia" w:cs="Tahoma"/>
          <w:b/>
          <w:sz w:val="24"/>
          <w:szCs w:val="24"/>
          <w:lang w:eastAsia="ru-RU"/>
        </w:rPr>
        <w:t xml:space="preserve">сегментами: </w:t>
      </w:r>
      <w:r w:rsidR="00504CFA" w:rsidRPr="005E0A1C">
        <w:rPr>
          <w:rFonts w:ascii="Georgia" w:eastAsia="Times New Roman" w:hAnsi="Georgia" w:cs="Tahoma"/>
          <w:sz w:val="24"/>
          <w:szCs w:val="24"/>
          <w:lang w:eastAsia="ru-RU"/>
        </w:rPr>
        <w:t xml:space="preserve">преобразует логические адреса </w:t>
      </w:r>
      <w:proofErr w:type="gramStart"/>
      <w:r w:rsidR="00504CFA" w:rsidRPr="005E0A1C">
        <w:rPr>
          <w:rFonts w:ascii="Georgia" w:eastAsia="Times New Roman" w:hAnsi="Georgia" w:cs="Tahoma"/>
          <w:sz w:val="24"/>
          <w:szCs w:val="24"/>
          <w:lang w:eastAsia="ru-RU"/>
        </w:rPr>
        <w:t>в</w:t>
      </w:r>
      <w:proofErr w:type="gramEnd"/>
      <w:r w:rsidR="00504CFA" w:rsidRPr="005E0A1C">
        <w:rPr>
          <w:rFonts w:ascii="Georgia" w:eastAsia="Times New Roman" w:hAnsi="Georgia" w:cs="Tahoma"/>
          <w:sz w:val="24"/>
          <w:szCs w:val="24"/>
          <w:lang w:eastAsia="ru-RU"/>
        </w:rPr>
        <w:t xml:space="preserve"> линейные по запросу</w:t>
      </w:r>
      <w:r w:rsidR="005E0A1C" w:rsidRPr="005E0A1C">
        <w:rPr>
          <w:rFonts w:ascii="Georgia" w:eastAsia="Times New Roman" w:hAnsi="Georgia" w:cs="Tahoma"/>
          <w:sz w:val="24"/>
          <w:szCs w:val="24"/>
          <w:lang w:eastAsia="ru-RU"/>
        </w:rPr>
        <w:t xml:space="preserve"> </w:t>
      </w:r>
      <w:r w:rsidR="00504CFA" w:rsidRPr="005E0A1C">
        <w:rPr>
          <w:rFonts w:ascii="Georgia" w:eastAsia="Times New Roman" w:hAnsi="Georgia" w:cs="Tahoma"/>
          <w:sz w:val="24"/>
          <w:szCs w:val="24"/>
          <w:lang w:eastAsia="ru-RU"/>
        </w:rPr>
        <w:t>исполнительного блока.</w:t>
      </w:r>
    </w:p>
    <w:p w:rsidR="00504CFA" w:rsidRPr="005E0A1C" w:rsidRDefault="00504CFA" w:rsidP="005E0A1C">
      <w:pPr>
        <w:shd w:val="clear" w:color="auto" w:fill="FFFFFF"/>
        <w:spacing w:before="36" w:after="36" w:line="360" w:lineRule="auto"/>
        <w:ind w:left="785"/>
        <w:jc w:val="both"/>
        <w:rPr>
          <w:rFonts w:ascii="Georgia" w:eastAsia="Times New Roman" w:hAnsi="Georgia" w:cs="Tahoma"/>
          <w:sz w:val="24"/>
          <w:szCs w:val="24"/>
          <w:lang w:eastAsia="ru-RU"/>
        </w:rPr>
      </w:pPr>
    </w:p>
    <w:p w:rsidR="00D45D22" w:rsidRPr="005E0A1C" w:rsidRDefault="00D45D22" w:rsidP="005E0A1C">
      <w:pPr>
        <w:pStyle w:val="a3"/>
        <w:numPr>
          <w:ilvl w:val="0"/>
          <w:numId w:val="10"/>
        </w:numPr>
        <w:shd w:val="clear" w:color="auto" w:fill="FFFFFF"/>
        <w:spacing w:before="36" w:after="36" w:line="360" w:lineRule="auto"/>
        <w:jc w:val="both"/>
        <w:rPr>
          <w:rFonts w:ascii="Georgia" w:eastAsia="Times New Roman" w:hAnsi="Georgia" w:cs="Tahoma"/>
          <w:sz w:val="24"/>
          <w:szCs w:val="24"/>
          <w:lang w:eastAsia="ru-RU"/>
        </w:rPr>
      </w:pPr>
      <w:r w:rsidRPr="005E0A1C">
        <w:rPr>
          <w:rFonts w:ascii="Georgia" w:eastAsia="Times New Roman" w:hAnsi="Georgia" w:cs="Tahoma"/>
          <w:b/>
          <w:sz w:val="24"/>
          <w:szCs w:val="24"/>
          <w:lang w:eastAsia="ru-RU"/>
        </w:rPr>
        <w:t>блок страничной трансляции</w:t>
      </w:r>
      <w:r w:rsidR="00504CFA" w:rsidRPr="005E0A1C">
        <w:rPr>
          <w:rFonts w:ascii="Georgia" w:eastAsia="Times New Roman" w:hAnsi="Georgia" w:cs="Tahoma"/>
          <w:b/>
          <w:sz w:val="24"/>
          <w:szCs w:val="24"/>
          <w:lang w:eastAsia="ru-RU"/>
        </w:rPr>
        <w:t xml:space="preserve">: </w:t>
      </w:r>
      <w:r w:rsidR="00A6356C" w:rsidRPr="005E0A1C">
        <w:rPr>
          <w:rFonts w:ascii="Georgia" w:eastAsia="Times New Roman" w:hAnsi="Georgia" w:cs="Tahoma"/>
          <w:sz w:val="24"/>
          <w:szCs w:val="24"/>
          <w:lang w:eastAsia="ru-RU"/>
        </w:rPr>
        <w:t>нужен для получения физических</w:t>
      </w:r>
      <w:r w:rsidR="005E0A1C" w:rsidRPr="005E0A1C">
        <w:rPr>
          <w:rFonts w:ascii="Georgia" w:eastAsia="Times New Roman" w:hAnsi="Georgia" w:cs="Tahoma"/>
          <w:sz w:val="24"/>
          <w:szCs w:val="24"/>
          <w:lang w:eastAsia="ru-RU"/>
        </w:rPr>
        <w:t xml:space="preserve"> </w:t>
      </w:r>
      <w:r w:rsidR="00A6356C" w:rsidRPr="005E0A1C">
        <w:rPr>
          <w:rFonts w:ascii="Georgia" w:eastAsia="Times New Roman" w:hAnsi="Georgia" w:cs="Tahoma"/>
          <w:sz w:val="24"/>
          <w:szCs w:val="24"/>
          <w:lang w:eastAsia="ru-RU"/>
        </w:rPr>
        <w:t xml:space="preserve">адресов по </w:t>
      </w:r>
      <w:proofErr w:type="gramStart"/>
      <w:r w:rsidR="00A6356C" w:rsidRPr="005E0A1C">
        <w:rPr>
          <w:rFonts w:ascii="Georgia" w:eastAsia="Times New Roman" w:hAnsi="Georgia" w:cs="Tahoma"/>
          <w:sz w:val="24"/>
          <w:szCs w:val="24"/>
          <w:lang w:eastAsia="ru-RU"/>
        </w:rPr>
        <w:t>линейным</w:t>
      </w:r>
      <w:proofErr w:type="gramEnd"/>
      <w:r w:rsidR="00A6356C" w:rsidRPr="005E0A1C">
        <w:rPr>
          <w:rFonts w:ascii="Georgia" w:eastAsia="Times New Roman" w:hAnsi="Georgia" w:cs="Tahoma"/>
          <w:sz w:val="24"/>
          <w:szCs w:val="24"/>
          <w:lang w:eastAsia="ru-RU"/>
        </w:rPr>
        <w:t xml:space="preserve"> если механизм страничного преобразования включен.</w:t>
      </w:r>
      <w:r w:rsidR="00E677A6" w:rsidRPr="005E0A1C">
        <w:rPr>
          <w:rFonts w:ascii="Georgia" w:eastAsia="Times New Roman" w:hAnsi="Georgia" w:cs="Tahoma"/>
          <w:sz w:val="24"/>
          <w:szCs w:val="24"/>
          <w:lang w:eastAsia="ru-RU"/>
        </w:rPr>
        <w:t xml:space="preserve"> Позволяет прозрачно управлять пространством физических адресов независимо от управления сегментами.</w:t>
      </w:r>
    </w:p>
    <w:p w:rsidR="00DB27A8" w:rsidRPr="005E0A1C" w:rsidRDefault="00DB27A8" w:rsidP="005E0A1C">
      <w:pPr>
        <w:shd w:val="clear" w:color="auto" w:fill="FFFFFF"/>
        <w:spacing w:before="36" w:after="36" w:line="360" w:lineRule="auto"/>
        <w:ind w:left="785"/>
        <w:rPr>
          <w:rFonts w:ascii="Georgia" w:eastAsia="Times New Roman" w:hAnsi="Georgia" w:cs="Tahoma"/>
          <w:sz w:val="24"/>
          <w:szCs w:val="24"/>
          <w:lang w:eastAsia="ru-RU"/>
        </w:rPr>
      </w:pPr>
    </w:p>
    <w:p w:rsidR="00DB27A8" w:rsidRPr="005E0A1C" w:rsidRDefault="00DB27A8" w:rsidP="005E0A1C">
      <w:pPr>
        <w:shd w:val="clear" w:color="auto" w:fill="FFFFFF"/>
        <w:spacing w:before="36" w:after="36" w:line="360" w:lineRule="auto"/>
        <w:ind w:left="785"/>
        <w:rPr>
          <w:rFonts w:ascii="Georgia" w:eastAsia="Times New Roman" w:hAnsi="Georgia" w:cs="Tahoma"/>
          <w:b/>
          <w:sz w:val="24"/>
          <w:szCs w:val="24"/>
          <w:lang w:eastAsia="ru-RU"/>
        </w:rPr>
      </w:pPr>
      <w:r w:rsidRPr="005E0A1C">
        <w:rPr>
          <w:rFonts w:ascii="Georgia" w:eastAsia="Times New Roman" w:hAnsi="Georgia" w:cs="Tahoma"/>
          <w:b/>
          <w:sz w:val="24"/>
          <w:szCs w:val="24"/>
          <w:lang w:eastAsia="ru-RU"/>
        </w:rPr>
        <w:t xml:space="preserve">2). </w:t>
      </w:r>
      <w:r w:rsidR="00DA0EDA" w:rsidRPr="005E0A1C">
        <w:rPr>
          <w:rFonts w:ascii="Georgia" w:eastAsia="Times New Roman" w:hAnsi="Georgia" w:cs="Tahoma"/>
          <w:b/>
          <w:sz w:val="24"/>
          <w:szCs w:val="24"/>
          <w:lang w:eastAsia="ru-RU"/>
        </w:rPr>
        <w:t>Какие регистры составляют программную модель IA-32?</w:t>
      </w:r>
    </w:p>
    <w:p w:rsidR="00DA0EDA" w:rsidRPr="005E0A1C" w:rsidRDefault="00DA0EDA" w:rsidP="005E0A1C">
      <w:pPr>
        <w:shd w:val="clear" w:color="auto" w:fill="FFFFFF"/>
        <w:spacing w:before="36" w:after="36" w:line="360" w:lineRule="auto"/>
        <w:ind w:left="785"/>
        <w:jc w:val="both"/>
        <w:rPr>
          <w:rFonts w:ascii="Georgia" w:eastAsia="Times New Roman" w:hAnsi="Georgia" w:cs="Tahoma"/>
          <w:sz w:val="24"/>
          <w:szCs w:val="24"/>
          <w:lang w:eastAsia="ru-RU"/>
        </w:rPr>
      </w:pPr>
      <w:r w:rsidRPr="005E0A1C">
        <w:rPr>
          <w:rFonts w:ascii="Georgia" w:eastAsia="Times New Roman" w:hAnsi="Georgia" w:cs="Tahoma"/>
          <w:sz w:val="24"/>
          <w:szCs w:val="24"/>
          <w:lang w:eastAsia="ru-RU"/>
        </w:rPr>
        <w:lastRenderedPageBreak/>
        <w:t>Программная модель включает восемь регистров общего назначения, шесть</w:t>
      </w:r>
      <w:r w:rsidR="005E0A1C" w:rsidRPr="005E0A1C">
        <w:rPr>
          <w:rFonts w:ascii="Georgia" w:eastAsia="Times New Roman" w:hAnsi="Georgia" w:cs="Tahoma"/>
          <w:sz w:val="24"/>
          <w:szCs w:val="24"/>
          <w:lang w:eastAsia="ru-RU"/>
        </w:rPr>
        <w:t xml:space="preserve"> </w:t>
      </w:r>
      <w:r w:rsidRPr="005E0A1C">
        <w:rPr>
          <w:rFonts w:ascii="Georgia" w:eastAsia="Times New Roman" w:hAnsi="Georgia" w:cs="Tahoma"/>
          <w:sz w:val="24"/>
          <w:szCs w:val="24"/>
          <w:lang w:eastAsia="ru-RU"/>
        </w:rPr>
        <w:t>регистров сегментов, указатель команд, регистр системных флагов, регистры системных адресов, четыре регистра управления и шесть регистров отладки.</w:t>
      </w:r>
    </w:p>
    <w:p w:rsidR="00FE41B7" w:rsidRPr="005E0A1C" w:rsidRDefault="00FE41B7" w:rsidP="005E0A1C">
      <w:pPr>
        <w:shd w:val="clear" w:color="auto" w:fill="FFFFFF"/>
        <w:spacing w:before="36" w:after="36" w:line="360" w:lineRule="auto"/>
        <w:ind w:left="785"/>
        <w:jc w:val="both"/>
        <w:rPr>
          <w:rFonts w:ascii="Georgia" w:eastAsia="Times New Roman" w:hAnsi="Georgia" w:cs="Tahoma"/>
          <w:sz w:val="24"/>
          <w:szCs w:val="24"/>
          <w:lang w:eastAsia="ru-RU"/>
        </w:rPr>
      </w:pPr>
    </w:p>
    <w:p w:rsidR="00FE41B7" w:rsidRPr="005E0A1C" w:rsidRDefault="00FE41B7" w:rsidP="005E0A1C">
      <w:pPr>
        <w:shd w:val="clear" w:color="auto" w:fill="FFFFFF"/>
        <w:spacing w:before="36" w:after="36" w:line="360" w:lineRule="auto"/>
        <w:ind w:left="785"/>
        <w:jc w:val="both"/>
        <w:rPr>
          <w:rFonts w:ascii="Georgia" w:eastAsia="Times New Roman" w:hAnsi="Georgia" w:cs="Tahoma"/>
          <w:b/>
          <w:sz w:val="24"/>
          <w:szCs w:val="24"/>
          <w:lang w:eastAsia="ru-RU"/>
        </w:rPr>
      </w:pPr>
      <w:r w:rsidRPr="005E0A1C">
        <w:rPr>
          <w:rFonts w:ascii="Georgia" w:eastAsia="Times New Roman" w:hAnsi="Georgia" w:cs="Tahoma"/>
          <w:b/>
          <w:sz w:val="24"/>
          <w:szCs w:val="24"/>
          <w:lang w:eastAsia="ru-RU"/>
        </w:rPr>
        <w:t>3). Регистры управления сегментированной памятью.</w:t>
      </w:r>
    </w:p>
    <w:p w:rsidR="00FE41B7" w:rsidRPr="005E0A1C" w:rsidRDefault="00FE41B7" w:rsidP="005E0A1C">
      <w:pPr>
        <w:shd w:val="clear" w:color="auto" w:fill="FFFFFF"/>
        <w:spacing w:before="36" w:after="36" w:line="360" w:lineRule="auto"/>
        <w:ind w:left="785"/>
        <w:contextualSpacing/>
        <w:jc w:val="both"/>
        <w:rPr>
          <w:rFonts w:ascii="Georgia" w:eastAsia="Times New Roman" w:hAnsi="Georgia" w:cs="Tahoma"/>
          <w:sz w:val="24"/>
          <w:szCs w:val="24"/>
          <w:lang w:eastAsia="ru-RU"/>
        </w:rPr>
      </w:pPr>
      <w:r w:rsidRPr="005E0A1C">
        <w:rPr>
          <w:rFonts w:ascii="Georgia" w:eastAsia="Times New Roman" w:hAnsi="Georgia" w:cs="Tahoma"/>
          <w:sz w:val="24"/>
          <w:szCs w:val="24"/>
          <w:lang w:eastAsia="ru-RU"/>
        </w:rPr>
        <w:t>Регистры управления сегментированной памятью, известные также как регистры</w:t>
      </w:r>
      <w:r w:rsidR="005E0A1C" w:rsidRPr="005E0A1C">
        <w:rPr>
          <w:rFonts w:ascii="Georgia" w:eastAsia="Times New Roman" w:hAnsi="Georgia" w:cs="Tahoma"/>
          <w:sz w:val="24"/>
          <w:szCs w:val="24"/>
          <w:lang w:eastAsia="ru-RU"/>
        </w:rPr>
        <w:t xml:space="preserve"> </w:t>
      </w:r>
      <w:r w:rsidRPr="005E0A1C">
        <w:rPr>
          <w:rFonts w:ascii="Georgia" w:eastAsia="Times New Roman" w:hAnsi="Georgia" w:cs="Tahoma"/>
          <w:sz w:val="24"/>
          <w:szCs w:val="24"/>
          <w:lang w:eastAsia="ru-RU"/>
        </w:rPr>
        <w:t xml:space="preserve">системных адресов, указывают на структуры данных, которые управляют механизмом </w:t>
      </w:r>
      <w:r w:rsidR="005E0A1C" w:rsidRPr="005E0A1C">
        <w:rPr>
          <w:rFonts w:ascii="Georgia" w:eastAsia="Times New Roman" w:hAnsi="Georgia" w:cs="Tahoma"/>
          <w:sz w:val="24"/>
          <w:szCs w:val="24"/>
          <w:lang w:eastAsia="ru-RU"/>
        </w:rPr>
        <w:t xml:space="preserve"> </w:t>
      </w:r>
      <w:r w:rsidRPr="005E0A1C">
        <w:rPr>
          <w:rFonts w:ascii="Georgia" w:eastAsia="Times New Roman" w:hAnsi="Georgia" w:cs="Tahoma"/>
          <w:sz w:val="24"/>
          <w:szCs w:val="24"/>
          <w:lang w:eastAsia="ru-RU"/>
        </w:rPr>
        <w:t>сегментированной памяти. Они определены для ссылок на таблицы или сегменты, поддерживаемые моделью защиты МП.</w:t>
      </w:r>
    </w:p>
    <w:p w:rsidR="00FE41B7" w:rsidRPr="005E0A1C" w:rsidRDefault="00FE41B7" w:rsidP="005E0A1C">
      <w:pPr>
        <w:shd w:val="clear" w:color="auto" w:fill="FFFFFF"/>
        <w:spacing w:before="36" w:after="36" w:line="360" w:lineRule="auto"/>
        <w:ind w:left="785"/>
        <w:contextualSpacing/>
        <w:rPr>
          <w:rFonts w:ascii="Georgia" w:eastAsia="Times New Roman" w:hAnsi="Georgia" w:cs="Tahoma"/>
          <w:sz w:val="24"/>
          <w:szCs w:val="24"/>
          <w:lang w:eastAsia="ru-RU"/>
        </w:rPr>
      </w:pPr>
    </w:p>
    <w:p w:rsidR="00FE41B7" w:rsidRPr="005E0A1C" w:rsidRDefault="00FE41B7" w:rsidP="005E0A1C">
      <w:pPr>
        <w:pStyle w:val="a3"/>
        <w:numPr>
          <w:ilvl w:val="0"/>
          <w:numId w:val="11"/>
        </w:numPr>
        <w:shd w:val="clear" w:color="auto" w:fill="FFFFFF"/>
        <w:spacing w:before="36" w:after="36" w:line="360" w:lineRule="auto"/>
        <w:jc w:val="both"/>
        <w:rPr>
          <w:rFonts w:ascii="Georgia" w:eastAsia="Times New Roman" w:hAnsi="Georgia" w:cs="Tahoma"/>
          <w:sz w:val="24"/>
          <w:szCs w:val="24"/>
          <w:lang w:eastAsia="ru-RU"/>
        </w:rPr>
      </w:pPr>
      <w:r w:rsidRPr="005E0A1C">
        <w:rPr>
          <w:rFonts w:ascii="Georgia" w:eastAsia="Times New Roman" w:hAnsi="Georgia" w:cs="Tahoma"/>
          <w:b/>
          <w:i/>
          <w:sz w:val="24"/>
          <w:szCs w:val="24"/>
          <w:lang w:eastAsia="ru-RU"/>
        </w:rPr>
        <w:t>Регистр глобальной дескрипторной таблицы (GDTR).</w:t>
      </w:r>
      <w:r w:rsidRPr="005E0A1C">
        <w:rPr>
          <w:rFonts w:ascii="Georgia" w:eastAsia="Times New Roman" w:hAnsi="Georgia" w:cs="Tahoma"/>
          <w:b/>
          <w:sz w:val="24"/>
          <w:szCs w:val="24"/>
          <w:lang w:eastAsia="ru-RU"/>
        </w:rPr>
        <w:t xml:space="preserve"> </w:t>
      </w:r>
      <w:r w:rsidRPr="005E0A1C">
        <w:rPr>
          <w:rFonts w:ascii="Georgia" w:eastAsia="Times New Roman" w:hAnsi="Georgia" w:cs="Tahoma"/>
          <w:sz w:val="24"/>
          <w:szCs w:val="24"/>
          <w:lang w:eastAsia="ru-RU"/>
        </w:rPr>
        <w:t xml:space="preserve">Содержит 32-битный линейный адрес и 16-битную границу глобальной дескрипторной таблицы. </w:t>
      </w:r>
    </w:p>
    <w:p w:rsidR="00FE41B7" w:rsidRPr="005E0A1C" w:rsidRDefault="00FE41B7" w:rsidP="005E0A1C">
      <w:pPr>
        <w:pStyle w:val="a3"/>
        <w:shd w:val="clear" w:color="auto" w:fill="FFFFFF"/>
        <w:spacing w:before="36" w:after="36" w:line="360" w:lineRule="auto"/>
        <w:ind w:left="1505"/>
        <w:jc w:val="both"/>
        <w:rPr>
          <w:rFonts w:ascii="Georgia" w:eastAsia="Times New Roman" w:hAnsi="Georgia" w:cs="Tahoma"/>
          <w:sz w:val="24"/>
          <w:szCs w:val="24"/>
          <w:lang w:eastAsia="ru-RU"/>
        </w:rPr>
      </w:pPr>
      <w:r w:rsidRPr="005E0A1C">
        <w:rPr>
          <w:rFonts w:ascii="Georgia" w:eastAsia="Times New Roman" w:hAnsi="Georgia" w:cs="Tahoma"/>
          <w:sz w:val="24"/>
          <w:szCs w:val="24"/>
          <w:lang w:eastAsia="ru-RU"/>
        </w:rPr>
        <w:t>Значение этого регистра можно загрузить/сохранить при помощи привилегированных инструкций LGDT/SGDT. В реальном режиме этот регистр не используется. Перед переходом в защищенный режим в этот регистр следует загрузить корректные значения.</w:t>
      </w:r>
    </w:p>
    <w:p w:rsidR="00FE41B7" w:rsidRPr="005E0A1C" w:rsidRDefault="00FE41B7" w:rsidP="005E0A1C">
      <w:pPr>
        <w:shd w:val="clear" w:color="auto" w:fill="FFFFFF"/>
        <w:spacing w:before="36" w:after="36" w:line="360" w:lineRule="auto"/>
        <w:ind w:left="785"/>
        <w:contextualSpacing/>
        <w:jc w:val="both"/>
        <w:rPr>
          <w:rFonts w:ascii="Georgia" w:eastAsia="Times New Roman" w:hAnsi="Georgia" w:cs="Tahoma"/>
          <w:sz w:val="24"/>
          <w:szCs w:val="24"/>
          <w:lang w:eastAsia="ru-RU"/>
        </w:rPr>
      </w:pPr>
    </w:p>
    <w:p w:rsidR="00FE41B7" w:rsidRPr="005E0A1C" w:rsidRDefault="00FE41B7" w:rsidP="005E0A1C">
      <w:pPr>
        <w:pStyle w:val="a3"/>
        <w:numPr>
          <w:ilvl w:val="0"/>
          <w:numId w:val="11"/>
        </w:numPr>
        <w:shd w:val="clear" w:color="auto" w:fill="FFFFFF"/>
        <w:spacing w:before="36" w:after="36" w:line="360" w:lineRule="auto"/>
        <w:jc w:val="both"/>
        <w:rPr>
          <w:rFonts w:ascii="Georgia" w:eastAsia="Times New Roman" w:hAnsi="Georgia" w:cs="Tahoma"/>
          <w:sz w:val="24"/>
          <w:szCs w:val="24"/>
          <w:lang w:eastAsia="ru-RU"/>
        </w:rPr>
      </w:pPr>
      <w:r w:rsidRPr="005E0A1C">
        <w:rPr>
          <w:rFonts w:ascii="Georgia" w:eastAsia="Times New Roman" w:hAnsi="Georgia" w:cs="Tahoma"/>
          <w:b/>
          <w:i/>
          <w:sz w:val="24"/>
          <w:szCs w:val="24"/>
          <w:lang w:eastAsia="ru-RU"/>
        </w:rPr>
        <w:t>Регистр локальной дескрипторной таблицы (LDTR)</w:t>
      </w:r>
      <w:r w:rsidRPr="005E0A1C">
        <w:rPr>
          <w:rFonts w:ascii="Georgia" w:eastAsia="Times New Roman" w:hAnsi="Georgia" w:cs="Tahoma"/>
          <w:b/>
          <w:sz w:val="24"/>
          <w:szCs w:val="24"/>
          <w:lang w:eastAsia="ru-RU"/>
        </w:rPr>
        <w:t>.</w:t>
      </w:r>
      <w:r w:rsidRPr="005E0A1C">
        <w:rPr>
          <w:rFonts w:ascii="Georgia" w:eastAsia="Times New Roman" w:hAnsi="Georgia" w:cs="Tahoma"/>
          <w:sz w:val="24"/>
          <w:szCs w:val="24"/>
          <w:lang w:eastAsia="ru-RU"/>
        </w:rPr>
        <w:t xml:space="preserve"> Содержит 16-битный селектор локальной дескрипторной таблицы. С регистром связан программно-недоступный кэш дескриптора для хранения базового адреса, предела и атрибутов соответствующей дескрипторной таблицы. Значение этого регистра можно загрузить/сохранить при помощи привилегированных инструкций LLDT/SLDT. В реальном режиме этот регистр не используется, и попытка обращения к нему генерирует особый случай "недействительный код операции" (исключение #6). С каждой задачей в защищенном режиме может быть связана своя локальная дескрипторная таблица, поэтому селектор LDT хранится в TSS и автоматически загружается при переключении задач.</w:t>
      </w:r>
    </w:p>
    <w:p w:rsidR="00FE41B7" w:rsidRPr="005E0A1C" w:rsidRDefault="00FE41B7" w:rsidP="005E0A1C">
      <w:pPr>
        <w:shd w:val="clear" w:color="auto" w:fill="FFFFFF"/>
        <w:spacing w:before="36" w:after="36" w:line="360" w:lineRule="auto"/>
        <w:ind w:left="785"/>
        <w:contextualSpacing/>
        <w:jc w:val="both"/>
        <w:rPr>
          <w:rFonts w:ascii="Georgia" w:eastAsia="Times New Roman" w:hAnsi="Georgia" w:cs="Tahoma"/>
          <w:sz w:val="24"/>
          <w:szCs w:val="24"/>
          <w:lang w:eastAsia="ru-RU"/>
        </w:rPr>
      </w:pPr>
    </w:p>
    <w:p w:rsidR="00FE41B7" w:rsidRPr="005E0A1C" w:rsidRDefault="00FE41B7" w:rsidP="005E0A1C">
      <w:pPr>
        <w:pStyle w:val="a3"/>
        <w:numPr>
          <w:ilvl w:val="0"/>
          <w:numId w:val="11"/>
        </w:numPr>
        <w:shd w:val="clear" w:color="auto" w:fill="FFFFFF"/>
        <w:spacing w:before="36" w:after="36" w:line="360" w:lineRule="auto"/>
        <w:jc w:val="both"/>
        <w:rPr>
          <w:rFonts w:ascii="Georgia" w:eastAsia="Times New Roman" w:hAnsi="Georgia" w:cs="Tahoma"/>
          <w:sz w:val="24"/>
          <w:szCs w:val="24"/>
          <w:lang w:eastAsia="ru-RU"/>
        </w:rPr>
      </w:pPr>
      <w:r w:rsidRPr="005E0A1C">
        <w:rPr>
          <w:rFonts w:ascii="Georgia" w:eastAsia="Times New Roman" w:hAnsi="Georgia" w:cs="Tahoma"/>
          <w:b/>
          <w:i/>
          <w:sz w:val="24"/>
          <w:szCs w:val="24"/>
          <w:lang w:eastAsia="ru-RU"/>
        </w:rPr>
        <w:t>Регистр таблицы дескрипторов прерываний (IDTR).</w:t>
      </w:r>
      <w:r w:rsidRPr="005E0A1C">
        <w:rPr>
          <w:rFonts w:ascii="Georgia" w:eastAsia="Times New Roman" w:hAnsi="Georgia" w:cs="Tahoma"/>
          <w:sz w:val="24"/>
          <w:szCs w:val="24"/>
          <w:lang w:eastAsia="ru-RU"/>
        </w:rPr>
        <w:t xml:space="preserve"> Указывает на таблицу точек входа в программы обработки прерываний. Регистр содержит 32-битный линейный базовый адрес </w:t>
      </w:r>
      <w:r w:rsidRPr="005E0A1C">
        <w:rPr>
          <w:rFonts w:ascii="Georgia" w:eastAsia="Times New Roman" w:hAnsi="Georgia" w:cs="Tahoma"/>
          <w:sz w:val="24"/>
          <w:szCs w:val="24"/>
          <w:lang w:eastAsia="ru-RU"/>
        </w:rPr>
        <w:lastRenderedPageBreak/>
        <w:t xml:space="preserve">и 16-битный предел таблицы. Значение этого регистра можно загрузить/сохранить при помощи привилегированных инструкций LIDT/SIDT. При инициализации МП базовый адрес IDT устанавливается в 0, а предел - 0FFFFh. В реальном режиме эта таблица хранит 4-байтные векторы прерываний, а в защищенном - 8-байтные дескрипторы шлюзов обработчиков прерываний и исключений. Это единственный регистр среди </w:t>
      </w:r>
      <w:proofErr w:type="gramStart"/>
      <w:r w:rsidRPr="005E0A1C">
        <w:rPr>
          <w:rFonts w:ascii="Georgia" w:eastAsia="Times New Roman" w:hAnsi="Georgia" w:cs="Tahoma"/>
          <w:sz w:val="24"/>
          <w:szCs w:val="24"/>
          <w:lang w:eastAsia="ru-RU"/>
        </w:rPr>
        <w:t>перечисленных</w:t>
      </w:r>
      <w:proofErr w:type="gramEnd"/>
      <w:r w:rsidRPr="005E0A1C">
        <w:rPr>
          <w:rFonts w:ascii="Georgia" w:eastAsia="Times New Roman" w:hAnsi="Georgia" w:cs="Tahoma"/>
          <w:sz w:val="24"/>
          <w:szCs w:val="24"/>
          <w:lang w:eastAsia="ru-RU"/>
        </w:rPr>
        <w:t>, который используется в реальном режиме.</w:t>
      </w:r>
    </w:p>
    <w:p w:rsidR="00FE41B7" w:rsidRPr="005E0A1C" w:rsidRDefault="00FE41B7" w:rsidP="005E0A1C">
      <w:pPr>
        <w:shd w:val="clear" w:color="auto" w:fill="FFFFFF"/>
        <w:spacing w:before="36" w:after="36" w:line="360" w:lineRule="auto"/>
        <w:ind w:left="785"/>
        <w:contextualSpacing/>
        <w:rPr>
          <w:rFonts w:ascii="Georgia" w:eastAsia="Times New Roman" w:hAnsi="Georgia" w:cs="Tahoma"/>
          <w:sz w:val="24"/>
          <w:szCs w:val="24"/>
          <w:lang w:eastAsia="ru-RU"/>
        </w:rPr>
      </w:pPr>
    </w:p>
    <w:p w:rsidR="00FE41B7" w:rsidRPr="005E0A1C" w:rsidRDefault="00FE41B7" w:rsidP="005E0A1C">
      <w:pPr>
        <w:pStyle w:val="a3"/>
        <w:numPr>
          <w:ilvl w:val="0"/>
          <w:numId w:val="11"/>
        </w:numPr>
        <w:shd w:val="clear" w:color="auto" w:fill="FFFFFF"/>
        <w:spacing w:before="36" w:after="36" w:line="360" w:lineRule="auto"/>
        <w:jc w:val="both"/>
        <w:rPr>
          <w:rFonts w:ascii="Georgia" w:eastAsia="Times New Roman" w:hAnsi="Georgia" w:cs="Tahoma"/>
          <w:sz w:val="24"/>
          <w:szCs w:val="24"/>
          <w:lang w:eastAsia="ru-RU"/>
        </w:rPr>
      </w:pPr>
      <w:r w:rsidRPr="005E0A1C">
        <w:rPr>
          <w:rFonts w:ascii="Georgia" w:eastAsia="Times New Roman" w:hAnsi="Georgia" w:cs="Tahoma"/>
          <w:b/>
          <w:i/>
          <w:sz w:val="24"/>
          <w:szCs w:val="24"/>
          <w:lang w:eastAsia="ru-RU"/>
        </w:rPr>
        <w:t>Регистр задачи (TR)</w:t>
      </w:r>
      <w:r w:rsidRPr="005E0A1C">
        <w:rPr>
          <w:rFonts w:ascii="Georgia" w:eastAsia="Times New Roman" w:hAnsi="Georgia" w:cs="Tahoma"/>
          <w:b/>
          <w:sz w:val="24"/>
          <w:szCs w:val="24"/>
          <w:lang w:eastAsia="ru-RU"/>
        </w:rPr>
        <w:t>.</w:t>
      </w:r>
      <w:r w:rsidRPr="005E0A1C">
        <w:rPr>
          <w:rFonts w:ascii="Georgia" w:eastAsia="Times New Roman" w:hAnsi="Georgia" w:cs="Tahoma"/>
          <w:sz w:val="24"/>
          <w:szCs w:val="24"/>
          <w:lang w:eastAsia="ru-RU"/>
        </w:rPr>
        <w:t xml:space="preserve"> Указывает на информацию, необходимую МП для определения текущей задачи. Регистр содержит 16-битный селектор дескриптора сегмента состояния задачи. С регистром связан программно-недоступный кэш дескриптора TSS для хранения базового адреса, предела и атрибутов соответствующего сегмента состояния задачи. Значение этого регистра можно загрузить/сохранить при помощи привилегированных инструкций LTR/STR. В реальном режиме этот регистр не используется, и попытка обращения к нему генерирует особый случай "недействительный код операции" (исключение #6).</w:t>
      </w:r>
    </w:p>
    <w:p w:rsidR="003A1CE5" w:rsidRPr="005E0A1C" w:rsidRDefault="003A1CE5" w:rsidP="005E0A1C">
      <w:pPr>
        <w:shd w:val="clear" w:color="auto" w:fill="FFFFFF"/>
        <w:spacing w:before="36" w:after="36" w:line="360" w:lineRule="auto"/>
        <w:ind w:left="785"/>
        <w:contextualSpacing/>
        <w:rPr>
          <w:rFonts w:ascii="Georgia" w:eastAsia="Times New Roman" w:hAnsi="Georgia" w:cs="Tahoma"/>
          <w:sz w:val="24"/>
          <w:szCs w:val="24"/>
          <w:lang w:eastAsia="ru-RU"/>
        </w:rPr>
      </w:pPr>
    </w:p>
    <w:p w:rsidR="003A1CE5" w:rsidRPr="005E0A1C" w:rsidRDefault="003A1CE5" w:rsidP="005E0A1C">
      <w:pPr>
        <w:shd w:val="clear" w:color="auto" w:fill="FFFFFF"/>
        <w:spacing w:before="36" w:after="36" w:line="360" w:lineRule="auto"/>
        <w:ind w:left="785"/>
        <w:contextualSpacing/>
        <w:rPr>
          <w:rFonts w:ascii="Georgia" w:eastAsia="Times New Roman" w:hAnsi="Georgia" w:cs="Tahoma"/>
          <w:sz w:val="24"/>
          <w:szCs w:val="24"/>
          <w:lang w:eastAsia="ru-RU"/>
        </w:rPr>
      </w:pPr>
      <w:r w:rsidRPr="005E0A1C">
        <w:rPr>
          <w:rFonts w:ascii="Georgia" w:eastAsia="Times New Roman" w:hAnsi="Georgia" w:cs="Tahoma"/>
          <w:b/>
          <w:sz w:val="24"/>
          <w:szCs w:val="24"/>
          <w:lang w:eastAsia="ru-RU"/>
        </w:rPr>
        <w:t>4). В каких режимах может работать IA-32?</w:t>
      </w:r>
    </w:p>
    <w:p w:rsidR="006D3917" w:rsidRPr="005E0A1C" w:rsidRDefault="006D3917" w:rsidP="005E0A1C">
      <w:pPr>
        <w:shd w:val="clear" w:color="auto" w:fill="FFFFFF"/>
        <w:spacing w:before="36" w:after="36" w:line="360" w:lineRule="auto"/>
        <w:ind w:left="785"/>
        <w:contextualSpacing/>
        <w:rPr>
          <w:rFonts w:ascii="Georgia" w:eastAsia="Times New Roman" w:hAnsi="Georgia" w:cs="Tahoma"/>
          <w:sz w:val="24"/>
          <w:szCs w:val="24"/>
          <w:lang w:eastAsia="ru-RU"/>
        </w:rPr>
      </w:pPr>
    </w:p>
    <w:p w:rsidR="006D3917" w:rsidRPr="005E0A1C" w:rsidRDefault="006D3917" w:rsidP="005E0A1C">
      <w:pPr>
        <w:shd w:val="clear" w:color="auto" w:fill="FFFFFF"/>
        <w:spacing w:before="36" w:after="36" w:line="360" w:lineRule="auto"/>
        <w:ind w:left="785"/>
        <w:contextualSpacing/>
        <w:jc w:val="both"/>
        <w:rPr>
          <w:rFonts w:ascii="Georgia" w:eastAsia="Times New Roman" w:hAnsi="Georgia" w:cs="Tahoma"/>
          <w:sz w:val="24"/>
          <w:szCs w:val="24"/>
          <w:lang w:eastAsia="ru-RU"/>
        </w:rPr>
      </w:pPr>
      <w:r w:rsidRPr="005E0A1C">
        <w:rPr>
          <w:rFonts w:ascii="Georgia" w:eastAsia="Times New Roman" w:hAnsi="Georgia" w:cs="Tahoma"/>
          <w:b/>
          <w:i/>
          <w:sz w:val="24"/>
          <w:szCs w:val="24"/>
          <w:lang w:eastAsia="ru-RU"/>
        </w:rPr>
        <w:t>Непосредственный режим</w:t>
      </w:r>
      <w:r w:rsidRPr="005E0A1C">
        <w:rPr>
          <w:rFonts w:ascii="Georgia" w:eastAsia="Times New Roman" w:hAnsi="Georgia" w:cs="Tahoma"/>
          <w:i/>
          <w:sz w:val="24"/>
          <w:szCs w:val="24"/>
          <w:lang w:eastAsia="ru-RU"/>
        </w:rPr>
        <w:t xml:space="preserve"> адресации</w:t>
      </w:r>
      <w:r w:rsidRPr="005E0A1C">
        <w:rPr>
          <w:rFonts w:ascii="Georgia" w:eastAsia="Times New Roman" w:hAnsi="Georgia" w:cs="Tahoma"/>
          <w:sz w:val="24"/>
          <w:szCs w:val="24"/>
          <w:lang w:eastAsia="ru-RU"/>
        </w:rPr>
        <w:t xml:space="preserve"> подразумевает включение операнда-источника в код инструкции. Операнд может быть 8-битовым или 16-битовым, если значение эффективного размера операнда - 16. Операнд может быть 8-битовым или 32-битовым, если значение эффективного размера операнда - 32. Обычно непосредственные операнды используются в арифметических инструкциях.</w:t>
      </w:r>
    </w:p>
    <w:p w:rsidR="006D3917" w:rsidRPr="005E0A1C" w:rsidRDefault="006D3917" w:rsidP="005E0A1C">
      <w:pPr>
        <w:shd w:val="clear" w:color="auto" w:fill="FFFFFF"/>
        <w:spacing w:before="36" w:after="36" w:line="360" w:lineRule="auto"/>
        <w:ind w:left="785"/>
        <w:contextualSpacing/>
        <w:jc w:val="both"/>
        <w:rPr>
          <w:rFonts w:ascii="Georgia" w:eastAsia="Times New Roman" w:hAnsi="Georgia" w:cs="Tahoma"/>
          <w:sz w:val="24"/>
          <w:szCs w:val="24"/>
          <w:lang w:eastAsia="ru-RU"/>
        </w:rPr>
      </w:pPr>
    </w:p>
    <w:p w:rsidR="006D3917" w:rsidRPr="005E0A1C" w:rsidRDefault="006D3917" w:rsidP="005E0A1C">
      <w:pPr>
        <w:shd w:val="clear" w:color="auto" w:fill="FFFFFF"/>
        <w:spacing w:before="36" w:after="36" w:line="360" w:lineRule="auto"/>
        <w:ind w:left="785"/>
        <w:contextualSpacing/>
        <w:jc w:val="both"/>
        <w:rPr>
          <w:rFonts w:ascii="Georgia" w:eastAsia="Times New Roman" w:hAnsi="Georgia" w:cs="Tahoma"/>
          <w:sz w:val="24"/>
          <w:szCs w:val="24"/>
          <w:lang w:eastAsia="ru-RU"/>
        </w:rPr>
      </w:pPr>
      <w:r w:rsidRPr="005E0A1C">
        <w:rPr>
          <w:rFonts w:ascii="Georgia" w:eastAsia="Times New Roman" w:hAnsi="Georgia" w:cs="Tahoma"/>
          <w:b/>
          <w:i/>
          <w:sz w:val="24"/>
          <w:szCs w:val="24"/>
          <w:lang w:eastAsia="ru-RU"/>
        </w:rPr>
        <w:t>Регистровый режим</w:t>
      </w:r>
      <w:r w:rsidRPr="005E0A1C">
        <w:rPr>
          <w:rFonts w:ascii="Georgia" w:eastAsia="Times New Roman" w:hAnsi="Georgia" w:cs="Tahoma"/>
          <w:b/>
          <w:sz w:val="24"/>
          <w:szCs w:val="24"/>
          <w:lang w:eastAsia="ru-RU"/>
        </w:rPr>
        <w:t xml:space="preserve"> </w:t>
      </w:r>
      <w:r w:rsidRPr="005E0A1C">
        <w:rPr>
          <w:rFonts w:ascii="Georgia" w:eastAsia="Times New Roman" w:hAnsi="Georgia" w:cs="Tahoma"/>
          <w:b/>
          <w:i/>
          <w:sz w:val="24"/>
          <w:szCs w:val="24"/>
          <w:lang w:eastAsia="ru-RU"/>
        </w:rPr>
        <w:t>адресации</w:t>
      </w:r>
      <w:r w:rsidRPr="005E0A1C">
        <w:rPr>
          <w:rFonts w:ascii="Georgia" w:eastAsia="Times New Roman" w:hAnsi="Georgia" w:cs="Tahoma"/>
          <w:sz w:val="24"/>
          <w:szCs w:val="24"/>
          <w:lang w:eastAsia="ru-RU"/>
        </w:rPr>
        <w:t xml:space="preserve"> определят операнд-источник или операнд-приемник в одном из регистров процессора или сопроцессора.</w:t>
      </w:r>
    </w:p>
    <w:p w:rsidR="006D3917" w:rsidRPr="005E0A1C" w:rsidRDefault="006D3917" w:rsidP="005E0A1C">
      <w:pPr>
        <w:shd w:val="clear" w:color="auto" w:fill="FFFFFF"/>
        <w:spacing w:before="36" w:after="36" w:line="360" w:lineRule="auto"/>
        <w:ind w:left="785"/>
        <w:contextualSpacing/>
        <w:rPr>
          <w:rFonts w:ascii="Georgia" w:eastAsia="Times New Roman" w:hAnsi="Georgia" w:cs="Tahoma"/>
          <w:sz w:val="24"/>
          <w:szCs w:val="24"/>
          <w:lang w:eastAsia="ru-RU"/>
        </w:rPr>
      </w:pPr>
    </w:p>
    <w:p w:rsidR="006D3917" w:rsidRPr="005E0A1C" w:rsidRDefault="006D3917" w:rsidP="005E0A1C">
      <w:pPr>
        <w:shd w:val="clear" w:color="auto" w:fill="FFFFFF"/>
        <w:spacing w:before="36" w:after="36" w:line="360" w:lineRule="auto"/>
        <w:ind w:left="785"/>
        <w:contextualSpacing/>
        <w:rPr>
          <w:rFonts w:ascii="Georgia" w:eastAsia="Times New Roman" w:hAnsi="Georgia" w:cs="Tahoma"/>
          <w:b/>
          <w:sz w:val="24"/>
          <w:szCs w:val="24"/>
          <w:lang w:eastAsia="ru-RU"/>
        </w:rPr>
      </w:pPr>
      <w:r w:rsidRPr="005E0A1C">
        <w:rPr>
          <w:rFonts w:ascii="Georgia" w:eastAsia="Times New Roman" w:hAnsi="Georgia" w:cs="Tahoma"/>
          <w:b/>
          <w:sz w:val="24"/>
          <w:szCs w:val="24"/>
          <w:lang w:eastAsia="ru-RU"/>
        </w:rPr>
        <w:t xml:space="preserve">5). </w:t>
      </w:r>
      <w:r w:rsidR="00E37F38" w:rsidRPr="005E0A1C">
        <w:rPr>
          <w:rFonts w:ascii="Georgia" w:eastAsia="Times New Roman" w:hAnsi="Georgia" w:cs="Tahoma"/>
          <w:b/>
          <w:sz w:val="24"/>
          <w:szCs w:val="24"/>
          <w:lang w:eastAsia="ru-RU"/>
        </w:rPr>
        <w:t>Какие поля составляют команду IA-32?</w:t>
      </w:r>
    </w:p>
    <w:p w:rsidR="00E37F38" w:rsidRPr="005E0A1C" w:rsidRDefault="00E37F38" w:rsidP="005E0A1C">
      <w:pPr>
        <w:shd w:val="clear" w:color="auto" w:fill="FFFFFF"/>
        <w:spacing w:before="36" w:after="36" w:line="360" w:lineRule="auto"/>
        <w:ind w:left="785"/>
        <w:contextualSpacing/>
        <w:rPr>
          <w:rFonts w:ascii="Georgia" w:eastAsia="Times New Roman" w:hAnsi="Georgia" w:cs="Tahoma"/>
          <w:b/>
          <w:sz w:val="24"/>
          <w:szCs w:val="24"/>
          <w:lang w:eastAsia="ru-RU"/>
        </w:rPr>
      </w:pPr>
      <w:r w:rsidRPr="005E0A1C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 wp14:anchorId="08E48DFB" wp14:editId="43279580">
            <wp:extent cx="5734050" cy="428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F38" w:rsidRPr="005E0A1C" w:rsidRDefault="00E37F38" w:rsidP="005E0A1C">
      <w:pPr>
        <w:shd w:val="clear" w:color="auto" w:fill="FFFFFF"/>
        <w:spacing w:before="36" w:after="36" w:line="360" w:lineRule="auto"/>
        <w:ind w:left="785"/>
        <w:contextualSpacing/>
        <w:rPr>
          <w:rFonts w:ascii="Georgia" w:eastAsia="Times New Roman" w:hAnsi="Georgia" w:cs="Tahoma"/>
          <w:b/>
          <w:sz w:val="24"/>
          <w:szCs w:val="24"/>
          <w:lang w:eastAsia="ru-RU"/>
        </w:rPr>
      </w:pPr>
      <w:bookmarkStart w:id="0" w:name="_GoBack"/>
      <w:bookmarkEnd w:id="0"/>
      <w:r w:rsidRPr="005E0A1C">
        <w:rPr>
          <w:rFonts w:ascii="Georgia" w:eastAsia="Times New Roman" w:hAnsi="Georgia" w:cs="Tahoma"/>
          <w:b/>
          <w:sz w:val="24"/>
          <w:szCs w:val="24"/>
          <w:lang w:eastAsia="ru-RU"/>
        </w:rPr>
        <w:lastRenderedPageBreak/>
        <w:t>6). Перечислите типы префиксов.</w:t>
      </w:r>
    </w:p>
    <w:p w:rsidR="00E37F38" w:rsidRPr="005E0A1C" w:rsidRDefault="00E37F38" w:rsidP="005E0A1C">
      <w:pPr>
        <w:shd w:val="clear" w:color="auto" w:fill="FFFFFF"/>
        <w:spacing w:before="36" w:after="36" w:line="360" w:lineRule="auto"/>
        <w:ind w:left="785"/>
        <w:contextualSpacing/>
        <w:rPr>
          <w:rFonts w:ascii="Georgia" w:eastAsia="Times New Roman" w:hAnsi="Georgia" w:cs="Tahoma"/>
          <w:sz w:val="24"/>
          <w:szCs w:val="24"/>
          <w:lang w:eastAsia="ru-RU"/>
        </w:rPr>
      </w:pPr>
    </w:p>
    <w:p w:rsidR="00FB67CD" w:rsidRPr="005E0A1C" w:rsidRDefault="00FB67CD" w:rsidP="005E0A1C">
      <w:pPr>
        <w:pStyle w:val="a3"/>
        <w:numPr>
          <w:ilvl w:val="0"/>
          <w:numId w:val="12"/>
        </w:numPr>
        <w:shd w:val="clear" w:color="auto" w:fill="FFFFFF"/>
        <w:spacing w:before="36" w:after="36" w:line="360" w:lineRule="auto"/>
        <w:rPr>
          <w:rFonts w:ascii="Georgia" w:eastAsia="Times New Roman" w:hAnsi="Georgia" w:cs="Tahoma"/>
          <w:sz w:val="24"/>
          <w:szCs w:val="24"/>
          <w:lang w:eastAsia="ru-RU"/>
        </w:rPr>
      </w:pPr>
      <w:r w:rsidRPr="005E0A1C">
        <w:rPr>
          <w:rFonts w:ascii="Georgia" w:eastAsia="Times New Roman" w:hAnsi="Georgia" w:cs="Tahoma"/>
          <w:sz w:val="24"/>
          <w:szCs w:val="24"/>
          <w:lang w:eastAsia="ru-RU"/>
        </w:rPr>
        <w:t xml:space="preserve">командные префиксы (префиксы повторения) REP, REPE/REPZ, REPNE/REPNZ; </w:t>
      </w:r>
    </w:p>
    <w:p w:rsidR="00FB67CD" w:rsidRPr="005E0A1C" w:rsidRDefault="00FB67CD" w:rsidP="005E0A1C">
      <w:pPr>
        <w:pStyle w:val="a3"/>
        <w:numPr>
          <w:ilvl w:val="0"/>
          <w:numId w:val="12"/>
        </w:numPr>
        <w:shd w:val="clear" w:color="auto" w:fill="FFFFFF"/>
        <w:spacing w:before="36" w:after="36" w:line="360" w:lineRule="auto"/>
        <w:rPr>
          <w:rFonts w:ascii="Georgia" w:eastAsia="Times New Roman" w:hAnsi="Georgia" w:cs="Tahoma"/>
          <w:sz w:val="24"/>
          <w:szCs w:val="24"/>
          <w:lang w:eastAsia="ru-RU"/>
        </w:rPr>
      </w:pPr>
      <w:r w:rsidRPr="005E0A1C">
        <w:rPr>
          <w:rFonts w:ascii="Georgia" w:eastAsia="Times New Roman" w:hAnsi="Georgia" w:cs="Tahoma"/>
          <w:sz w:val="24"/>
          <w:szCs w:val="24"/>
          <w:lang w:eastAsia="ru-RU"/>
        </w:rPr>
        <w:t xml:space="preserve">префикс блокировки шины LOCK; </w:t>
      </w:r>
    </w:p>
    <w:p w:rsidR="005E0A1C" w:rsidRPr="005E0A1C" w:rsidRDefault="005E0A1C" w:rsidP="005E0A1C">
      <w:pPr>
        <w:pStyle w:val="a3"/>
        <w:numPr>
          <w:ilvl w:val="0"/>
          <w:numId w:val="12"/>
        </w:numPr>
        <w:shd w:val="clear" w:color="auto" w:fill="FFFFFF"/>
        <w:spacing w:before="36" w:after="36" w:line="360" w:lineRule="auto"/>
        <w:rPr>
          <w:rFonts w:ascii="Georgia" w:eastAsia="Times New Roman" w:hAnsi="Georgia" w:cs="Tahoma"/>
          <w:sz w:val="24"/>
          <w:szCs w:val="24"/>
          <w:lang w:eastAsia="ru-RU"/>
        </w:rPr>
      </w:pPr>
      <w:r w:rsidRPr="005E0A1C">
        <w:rPr>
          <w:rFonts w:ascii="Georgia" w:eastAsia="Times New Roman" w:hAnsi="Georgia" w:cs="Tahoma"/>
          <w:sz w:val="24"/>
          <w:szCs w:val="24"/>
          <w:lang w:eastAsia="ru-RU"/>
        </w:rPr>
        <w:t>префиксы размера;</w:t>
      </w:r>
    </w:p>
    <w:p w:rsidR="00E37F38" w:rsidRPr="005E0A1C" w:rsidRDefault="005E0A1C" w:rsidP="005E0A1C">
      <w:pPr>
        <w:pStyle w:val="a3"/>
        <w:numPr>
          <w:ilvl w:val="0"/>
          <w:numId w:val="12"/>
        </w:numPr>
        <w:shd w:val="clear" w:color="auto" w:fill="FFFFFF"/>
        <w:spacing w:before="36" w:after="36" w:line="360" w:lineRule="auto"/>
        <w:rPr>
          <w:rFonts w:ascii="Georgia" w:eastAsia="Times New Roman" w:hAnsi="Georgia" w:cs="Tahoma"/>
          <w:sz w:val="24"/>
          <w:szCs w:val="24"/>
          <w:lang w:eastAsia="ru-RU"/>
        </w:rPr>
      </w:pPr>
      <w:r w:rsidRPr="005E0A1C">
        <w:rPr>
          <w:rFonts w:ascii="Georgia" w:eastAsia="Times New Roman" w:hAnsi="Georgia" w:cs="Tahoma"/>
          <w:sz w:val="24"/>
          <w:szCs w:val="24"/>
          <w:lang w:eastAsia="ru-RU"/>
        </w:rPr>
        <w:t>п</w:t>
      </w:r>
      <w:r w:rsidR="00FB67CD" w:rsidRPr="005E0A1C">
        <w:rPr>
          <w:rFonts w:ascii="Georgia" w:eastAsia="Times New Roman" w:hAnsi="Georgia" w:cs="Tahoma"/>
          <w:sz w:val="24"/>
          <w:szCs w:val="24"/>
          <w:lang w:eastAsia="ru-RU"/>
        </w:rPr>
        <w:t>рефиксы замены сегмента.</w:t>
      </w:r>
    </w:p>
    <w:p w:rsidR="00E37F38" w:rsidRPr="005E0A1C" w:rsidRDefault="00E37F38" w:rsidP="005E0A1C">
      <w:pPr>
        <w:shd w:val="clear" w:color="auto" w:fill="FFFFFF"/>
        <w:spacing w:before="36" w:after="36" w:line="360" w:lineRule="auto"/>
        <w:ind w:left="785"/>
        <w:contextualSpacing/>
        <w:rPr>
          <w:rFonts w:ascii="Georgia" w:eastAsia="Times New Roman" w:hAnsi="Georgia" w:cs="Tahoma"/>
          <w:sz w:val="24"/>
          <w:szCs w:val="24"/>
          <w:lang w:eastAsia="ru-RU"/>
        </w:rPr>
      </w:pPr>
    </w:p>
    <w:sectPr w:rsidR="00E37F38" w:rsidRPr="005E0A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13ED3"/>
    <w:multiLevelType w:val="multilevel"/>
    <w:tmpl w:val="722448A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>
    <w:nsid w:val="1A4F790D"/>
    <w:multiLevelType w:val="hybridMultilevel"/>
    <w:tmpl w:val="5F1E9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2A778E"/>
    <w:multiLevelType w:val="multilevel"/>
    <w:tmpl w:val="72244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3F7D56"/>
    <w:multiLevelType w:val="multilevel"/>
    <w:tmpl w:val="56E03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0C05AD"/>
    <w:multiLevelType w:val="multilevel"/>
    <w:tmpl w:val="E2FE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9B5934"/>
    <w:multiLevelType w:val="multilevel"/>
    <w:tmpl w:val="722448A2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6">
    <w:nsid w:val="489D6521"/>
    <w:multiLevelType w:val="multilevel"/>
    <w:tmpl w:val="722448A2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7">
    <w:nsid w:val="574A0C29"/>
    <w:multiLevelType w:val="multilevel"/>
    <w:tmpl w:val="722448A2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8">
    <w:nsid w:val="5AA1235C"/>
    <w:multiLevelType w:val="multilevel"/>
    <w:tmpl w:val="722448A2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9">
    <w:nsid w:val="62E241DD"/>
    <w:multiLevelType w:val="hybridMultilevel"/>
    <w:tmpl w:val="DCCE53A4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0">
    <w:nsid w:val="68154D93"/>
    <w:multiLevelType w:val="multilevel"/>
    <w:tmpl w:val="722448A2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1">
    <w:nsid w:val="75395E47"/>
    <w:multiLevelType w:val="hybridMultilevel"/>
    <w:tmpl w:val="19B803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8"/>
  </w:num>
  <w:num w:numId="9">
    <w:abstractNumId w:val="5"/>
  </w:num>
  <w:num w:numId="10">
    <w:abstractNumId w:val="1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F02"/>
    <w:rsid w:val="000127FE"/>
    <w:rsid w:val="00095D89"/>
    <w:rsid w:val="00161DEF"/>
    <w:rsid w:val="00297D0D"/>
    <w:rsid w:val="002E1776"/>
    <w:rsid w:val="002F735C"/>
    <w:rsid w:val="00314E57"/>
    <w:rsid w:val="00355282"/>
    <w:rsid w:val="003A1CE5"/>
    <w:rsid w:val="003A5B73"/>
    <w:rsid w:val="003E754D"/>
    <w:rsid w:val="00470747"/>
    <w:rsid w:val="004A573E"/>
    <w:rsid w:val="00504CFA"/>
    <w:rsid w:val="005E0A1C"/>
    <w:rsid w:val="00692F02"/>
    <w:rsid w:val="006D3917"/>
    <w:rsid w:val="0079341C"/>
    <w:rsid w:val="008F50F2"/>
    <w:rsid w:val="009D4152"/>
    <w:rsid w:val="00A6356C"/>
    <w:rsid w:val="00AB6F83"/>
    <w:rsid w:val="00AF326D"/>
    <w:rsid w:val="00AF5E01"/>
    <w:rsid w:val="00B67A0A"/>
    <w:rsid w:val="00BA59C4"/>
    <w:rsid w:val="00C31089"/>
    <w:rsid w:val="00CE1907"/>
    <w:rsid w:val="00CE4AE2"/>
    <w:rsid w:val="00D45D22"/>
    <w:rsid w:val="00DA0EDA"/>
    <w:rsid w:val="00DB1C9C"/>
    <w:rsid w:val="00DB27A8"/>
    <w:rsid w:val="00E025D3"/>
    <w:rsid w:val="00E37F38"/>
    <w:rsid w:val="00E677A6"/>
    <w:rsid w:val="00EB29A5"/>
    <w:rsid w:val="00ED6EE3"/>
    <w:rsid w:val="00F55AE5"/>
    <w:rsid w:val="00FB67CD"/>
    <w:rsid w:val="00FE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108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089"/>
    <w:pPr>
      <w:ind w:left="720"/>
      <w:contextualSpacing/>
    </w:pPr>
  </w:style>
  <w:style w:type="character" w:customStyle="1" w:styleId="apple-converted-space">
    <w:name w:val="apple-converted-space"/>
    <w:basedOn w:val="a0"/>
    <w:rsid w:val="00161DEF"/>
  </w:style>
  <w:style w:type="character" w:styleId="a4">
    <w:name w:val="Hyperlink"/>
    <w:basedOn w:val="a0"/>
    <w:uiPriority w:val="99"/>
    <w:semiHidden/>
    <w:unhideWhenUsed/>
    <w:rsid w:val="003E75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E0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E0A1C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108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089"/>
    <w:pPr>
      <w:ind w:left="720"/>
      <w:contextualSpacing/>
    </w:pPr>
  </w:style>
  <w:style w:type="character" w:customStyle="1" w:styleId="apple-converted-space">
    <w:name w:val="apple-converted-space"/>
    <w:basedOn w:val="a0"/>
    <w:rsid w:val="00161DEF"/>
  </w:style>
  <w:style w:type="character" w:styleId="a4">
    <w:name w:val="Hyperlink"/>
    <w:basedOn w:val="a0"/>
    <w:uiPriority w:val="99"/>
    <w:semiHidden/>
    <w:unhideWhenUsed/>
    <w:rsid w:val="003E75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E0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E0A1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Anna_Banana</cp:lastModifiedBy>
  <cp:revision>36</cp:revision>
  <dcterms:created xsi:type="dcterms:W3CDTF">2016-03-10T16:13:00Z</dcterms:created>
  <dcterms:modified xsi:type="dcterms:W3CDTF">2019-05-27T23:13:00Z</dcterms:modified>
</cp:coreProperties>
</file>