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608" w:rsidRPr="00CD1608" w:rsidRDefault="00CD1608" w:rsidP="00CD1608">
      <w:pPr>
        <w:pStyle w:val="Standard"/>
        <w:jc w:val="both"/>
        <w:rPr>
          <w:rFonts w:ascii="Georgia" w:hAnsi="Georgia"/>
          <w:b/>
          <w:bCs/>
        </w:rPr>
      </w:pPr>
      <w:bookmarkStart w:id="0" w:name="_GoBack"/>
      <w:bookmarkEnd w:id="0"/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383C2BD3" wp14:editId="776A1DEF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5940000" cy="3440880"/>
            <wp:effectExtent l="0" t="0" r="3810" b="762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4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D0B4353" wp14:editId="74229766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844160" cy="1752119"/>
            <wp:effectExtent l="0" t="0" r="0" b="481"/>
            <wp:wrapSquare wrapText="bothSides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160" cy="175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E17127F" wp14:editId="062D884D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456000" cy="712080"/>
            <wp:effectExtent l="0" t="0" r="0" b="0"/>
            <wp:wrapSquare wrapText="bothSides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 b="79944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7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BD2B6AF" wp14:editId="7DB720B3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142520" cy="1260000"/>
            <wp:effectExtent l="0" t="0" r="0" b="0"/>
            <wp:wrapSquare wrapText="bothSides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52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56E7E04" wp14:editId="2AE55D8F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741039" cy="856800"/>
            <wp:effectExtent l="0" t="0" r="2161" b="450"/>
            <wp:wrapSquare wrapText="bothSides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039" cy="8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C430566" wp14:editId="7232FAB6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1954080" cy="1016280"/>
            <wp:effectExtent l="0" t="0" r="8070" b="0"/>
            <wp:wrapSquare wrapText="bothSides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4080" cy="1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8C8FE19" wp14:editId="41C8C0CD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623320" cy="2744639"/>
            <wp:effectExtent l="0" t="0" r="5580" b="0"/>
            <wp:wrapSquare wrapText="bothSides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320" cy="274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D994965" wp14:editId="0CA1882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873160" cy="1932119"/>
            <wp:effectExtent l="0" t="0" r="3390" b="0"/>
            <wp:wrapSquare wrapText="bothSides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3160" cy="193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BF004B3" wp14:editId="31F10F09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728880" cy="1918440"/>
            <wp:effectExtent l="0" t="0" r="4920" b="5610"/>
            <wp:wrapSquare wrapText="bothSides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8880" cy="19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7DA951B" wp14:editId="6796CF33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703679" cy="2072160"/>
            <wp:effectExtent l="0" t="0" r="0" b="4290"/>
            <wp:wrapSquare wrapText="bothSides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679" cy="20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1F97BFAE" wp14:editId="1BA13C1F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864320" cy="2399399"/>
            <wp:effectExtent l="0" t="0" r="0" b="901"/>
            <wp:wrapSquare wrapText="bothSides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320" cy="239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38C36CC" wp14:editId="051EF92B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5298120" cy="2935080"/>
            <wp:effectExtent l="0" t="0" r="0" b="0"/>
            <wp:wrapSquare wrapText="bothSides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120" cy="293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10499DEC" wp14:editId="733C1C28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255760" cy="1577519"/>
            <wp:effectExtent l="0" t="0" r="0" b="3631"/>
            <wp:wrapSquare wrapText="bothSides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760" cy="157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641117ED" wp14:editId="7ECFC06D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184840" cy="1728000"/>
            <wp:effectExtent l="0" t="0" r="5910" b="5550"/>
            <wp:wrapSquare wrapText="bothSides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84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031613EE" wp14:editId="01074E62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516840" cy="1243440"/>
            <wp:effectExtent l="0" t="0" r="7410" b="0"/>
            <wp:wrapSquare wrapText="bothSides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6840" cy="124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1056AC92" wp14:editId="68271288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650759" cy="1423440"/>
            <wp:effectExtent l="0" t="0" r="6841" b="5310"/>
            <wp:wrapSquare wrapText="bothSides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759" cy="14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3DFECCA5" wp14:editId="72FDAECE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833279" cy="3058560"/>
            <wp:effectExtent l="0" t="0" r="0" b="8490"/>
            <wp:wrapSquare wrapText="bothSides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279" cy="30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927FF03" wp14:editId="5E6ED866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960639" cy="3327119"/>
            <wp:effectExtent l="0" t="0" r="0" b="6631"/>
            <wp:wrapSquare wrapText="bothSides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0639" cy="332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 w:cs="Times New Roman"/>
          <w:b/>
          <w:bCs/>
        </w:rPr>
        <w:t xml:space="preserve"> 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36"/>
        </w:rPr>
        <w:t>Лабораторная работа 1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Создать проект, внутри проекта создать новую базу данных.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Внутри новой базы данных определить таблицы в соответствии с предоставленной логической моделью предметной области. Полученная структура должна удовлетворять следующим требованиям:</w:t>
      </w:r>
    </w:p>
    <w:p w:rsidR="00CD1608" w:rsidRPr="00CD1608" w:rsidRDefault="00CD1608" w:rsidP="00CD1608">
      <w:pPr>
        <w:pStyle w:val="a3"/>
        <w:numPr>
          <w:ilvl w:val="0"/>
          <w:numId w:val="4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Типы полей следует выбирать в соответствии с семантикой (смыслом) данных, а не типами, устанавливаемыми системой по умолчанию.</w:t>
      </w:r>
    </w:p>
    <w:p w:rsidR="00CD1608" w:rsidRPr="00CD1608" w:rsidRDefault="00CD1608" w:rsidP="00CD1608">
      <w:pPr>
        <w:pStyle w:val="a3"/>
        <w:numPr>
          <w:ilvl w:val="0"/>
          <w:numId w:val="1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Имена файлов БД и полей файла БД должны представлять собой удобочитаемые и понятные идентификаторы.</w:t>
      </w:r>
    </w:p>
    <w:p w:rsidR="00CD1608" w:rsidRPr="00CD1608" w:rsidRDefault="00CD1608" w:rsidP="00CD1608">
      <w:pPr>
        <w:pStyle w:val="a3"/>
        <w:numPr>
          <w:ilvl w:val="0"/>
          <w:numId w:val="1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Имена файлов БД и полей файла БД по возможности должны представлять собой англоязычные эквиваленты соответствующих русскоязычных понятий.</w:t>
      </w:r>
    </w:p>
    <w:p w:rsidR="00CD1608" w:rsidRPr="00CD1608" w:rsidRDefault="00CD1608" w:rsidP="00CD1608">
      <w:pPr>
        <w:pStyle w:val="a3"/>
        <w:numPr>
          <w:ilvl w:val="0"/>
          <w:numId w:val="1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Максимальную длину полей выбирать в соответствии с допустимыми значениями полей заданной предметной области, а не значениями, устанавливаемыми системой по умолчанию.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Исходные данные: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Модель: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7C2167DA" wp14:editId="289A0BE9">
            <wp:extent cx="5940360" cy="3441240"/>
            <wp:effectExtent l="0" t="0" r="3810" b="6985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60" cy="34412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Таблица 1: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38C7C1D6" wp14:editId="62640090">
            <wp:extent cx="4813200" cy="1741320"/>
            <wp:effectExtent l="0" t="0" r="698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200" cy="1741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31767BA4" wp14:editId="29720890">
            <wp:extent cx="3449880" cy="711360"/>
            <wp:effectExtent l="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 b="79935"/>
                    <a:stretch>
                      <a:fillRect/>
                    </a:stretch>
                  </pic:blipFill>
                  <pic:spPr>
                    <a:xfrm>
                      <a:off x="0" y="0"/>
                      <a:ext cx="3449880" cy="7113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jc w:val="both"/>
        <w:rPr>
          <w:rFonts w:ascii="Georgia" w:hAnsi="Georgia"/>
        </w:rPr>
      </w:pPr>
      <w:r w:rsidRPr="00CD1608">
        <w:rPr>
          <w:rFonts w:ascii="Georgia" w:hAnsi="Georgia"/>
        </w:rPr>
        <w:br w:type="page"/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36"/>
        </w:rPr>
        <w:lastRenderedPageBreak/>
        <w:t>Лабораторная работа 2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Для заданной модели данных определить первичные, альтернативные и внешние ключи. При определении первичных и внешних ключей указать такой вариант ссылочной целостности, который не позволил бы добавлять в таблицу-потомок записи с отсутствующим значением первичного ключа.</w:t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Созданные таблицы с ключами: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16BF48D1" wp14:editId="43593EDC">
            <wp:extent cx="4138200" cy="1259280"/>
            <wp:effectExtent l="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200" cy="12592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Ключи таблицы product:</w:t>
      </w:r>
      <w:r w:rsidRPr="00CD1608">
        <w:rPr>
          <w:rFonts w:ascii="Georgia" w:hAnsi="Georgia" w:cs="Times New Roman"/>
          <w:sz w:val="28"/>
          <w:szCs w:val="36"/>
        </w:rPr>
        <w:tab/>
        <w:t xml:space="preserve">     Ключ таблицы ingredient: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1CD5BF5" wp14:editId="4E4D9E45">
            <wp:simplePos x="0" y="0"/>
            <wp:positionH relativeFrom="column">
              <wp:posOffset>2450465</wp:posOffset>
            </wp:positionH>
            <wp:positionV relativeFrom="paragraph">
              <wp:posOffset>33020</wp:posOffset>
            </wp:positionV>
            <wp:extent cx="2741295" cy="856615"/>
            <wp:effectExtent l="0" t="0" r="1905" b="635"/>
            <wp:wrapSquare wrapText="bothSides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8566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12BD95DC" wp14:editId="0E2AD5C4">
            <wp:extent cx="1951920" cy="1015200"/>
            <wp:effectExtent l="0" t="0" r="0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1920" cy="10152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Окно построения ключа с использованием «регулярных выражений»: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1C578690" wp14:editId="64D20B4A">
            <wp:extent cx="2622600" cy="2743919"/>
            <wp:effectExtent l="0" t="0" r="635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600" cy="274391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Определим внешний ключ, установлением связи между ключом prname таблицы product и ключом pb таблицы ingredient: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690812F0" wp14:editId="75CB6118">
            <wp:extent cx="2860560" cy="1924200"/>
            <wp:effectExtent l="0" t="0" r="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560" cy="19242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Свойства установленной связи: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1658C2BE" wp14:editId="6633B196">
            <wp:extent cx="3718440" cy="1913399"/>
            <wp:effectExtent l="0" t="0" r="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440" cy="191339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После нажатия на «Referential Integrity», появляется такое окно: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6830BB08" wp14:editId="3083FF31">
            <wp:extent cx="3690720" cy="2064960"/>
            <wp:effectExtent l="0" t="0" r="508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720" cy="20649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36"/>
        </w:rPr>
        <w:lastRenderedPageBreak/>
        <w:t>Лабораторная работа 3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</w:rPr>
        <w:t xml:space="preserve"> </w:t>
      </w:r>
      <w:r w:rsidRPr="00CD1608">
        <w:rPr>
          <w:rFonts w:ascii="Georgia" w:hAnsi="Georgia" w:cs="Times New Roman"/>
          <w:sz w:val="28"/>
          <w:szCs w:val="36"/>
          <w:u w:val="single"/>
        </w:rPr>
        <w:t>Заполнить файлы БД записями</w:t>
      </w:r>
      <w:r w:rsidRPr="00CD1608">
        <w:rPr>
          <w:rFonts w:ascii="Georgia" w:hAnsi="Georgia" w:cs="Times New Roman"/>
          <w:sz w:val="28"/>
          <w:szCs w:val="36"/>
        </w:rPr>
        <w:t>. При формировании записей соблюдать следующие требования: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1. Данные не должны носить фривольный характер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2. Конкретные значения атрибутов должны быть максимально приближены к реальности.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3. Обязательно соблюдать ограничения ссылочной целостности.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4. Подчиненная таблица должна содержать несколько записей, соответствующих одной записи родительской таблицы. Иными словами, необходимо реализовать связь типа «один – ко многим».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5. Для некоторых записей родительской не должно существовать соответствующих записей в подчиненной таблице.</w:t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Заполненные данными таблицы: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52E1DA1C" wp14:editId="3D793FCF">
            <wp:extent cx="4864680" cy="2399760"/>
            <wp:effectExtent l="0" t="0" r="0" b="635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680" cy="23997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jc w:val="both"/>
        <w:rPr>
          <w:rFonts w:ascii="Georgia" w:hAnsi="Georgia" w:cs="Times New Roman"/>
          <w:sz w:val="28"/>
          <w:szCs w:val="36"/>
        </w:rPr>
      </w:pPr>
      <w:r w:rsidRPr="00CD1608">
        <w:rPr>
          <w:rFonts w:ascii="Georgia" w:hAnsi="Georgia" w:cs="Times New Roman"/>
          <w:sz w:val="28"/>
          <w:szCs w:val="36"/>
        </w:rPr>
        <w:br w:type="page"/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36"/>
        </w:rPr>
        <w:lastRenderedPageBreak/>
        <w:t>Лабораторная работа 4-5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Разработать экранные формы, позволяющие производить добавление, удаление и редактирование записей БД в соответствии со следующими требованиями.</w:t>
      </w:r>
    </w:p>
    <w:p w:rsidR="00CD1608" w:rsidRPr="00CD1608" w:rsidRDefault="00CD1608" w:rsidP="00CD1608">
      <w:pPr>
        <w:pStyle w:val="a3"/>
        <w:numPr>
          <w:ilvl w:val="0"/>
          <w:numId w:val="5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При вводе, редактировании и удалении данных пользователь должен иметь возможность произвести отказ от действия без нарушения целостности данных.</w:t>
      </w:r>
    </w:p>
    <w:p w:rsidR="00CD1608" w:rsidRPr="00CD1608" w:rsidRDefault="00CD1608" w:rsidP="00CD1608">
      <w:pPr>
        <w:pStyle w:val="a3"/>
        <w:numPr>
          <w:ilvl w:val="0"/>
          <w:numId w:val="2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Потенциально опасные действия (например, удаление данных) должны сопровождаться подтверждением пользователя</w:t>
      </w:r>
    </w:p>
    <w:p w:rsidR="00CD1608" w:rsidRPr="00CD1608" w:rsidRDefault="00CD1608" w:rsidP="00CD1608">
      <w:pPr>
        <w:pStyle w:val="a3"/>
        <w:numPr>
          <w:ilvl w:val="0"/>
          <w:numId w:val="2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Предусмотреть автоматическое формирование новых значений для полей с семантикой ID (порядковый номер, представляющий собой суррогатный ключ).</w:t>
      </w:r>
    </w:p>
    <w:p w:rsidR="00CD1608" w:rsidRPr="00CD1608" w:rsidRDefault="00CD1608" w:rsidP="00CD1608">
      <w:pPr>
        <w:pStyle w:val="a3"/>
        <w:numPr>
          <w:ilvl w:val="0"/>
          <w:numId w:val="2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 xml:space="preserve"> Поля, перечисленные в предыдущем пункте, пользователю предъявляться не должны. Они используются только для логических связей таблиц</w:t>
      </w:r>
    </w:p>
    <w:p w:rsidR="00CD1608" w:rsidRPr="00CD1608" w:rsidRDefault="00CD1608" w:rsidP="00CD1608">
      <w:pPr>
        <w:pStyle w:val="Standard"/>
        <w:ind w:left="48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ind w:left="48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Формы для просмотра данных(сделанные с помощью конструктора):</w:t>
      </w:r>
    </w:p>
    <w:p w:rsidR="00CD1608" w:rsidRPr="00CD1608" w:rsidRDefault="00CD1608" w:rsidP="00CD1608">
      <w:pPr>
        <w:pStyle w:val="Standard"/>
        <w:ind w:left="48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6F91C7A8" wp14:editId="46A5619B">
            <wp:extent cx="5285160" cy="2196000"/>
            <wp:effectExtent l="0" t="0" r="0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 t="5010" b="20013"/>
                    <a:stretch>
                      <a:fillRect/>
                    </a:stretch>
                  </pic:blipFill>
                  <pic:spPr>
                    <a:xfrm>
                      <a:off x="0" y="0"/>
                      <a:ext cx="5285160" cy="21960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519E4E99" wp14:editId="413A34E0">
            <wp:extent cx="2246760" cy="1571039"/>
            <wp:effectExtent l="0" t="0" r="1270" b="0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6760" cy="157103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CD1608">
        <w:rPr>
          <w:rFonts w:ascii="Georgia" w:hAnsi="Georgia"/>
          <w:lang w:eastAsia="ru-RU"/>
        </w:rPr>
        <w:t xml:space="preserve">            </w:t>
      </w: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710B416D" wp14:editId="57D9DA72">
            <wp:extent cx="2154600" cy="1704240"/>
            <wp:effectExtent l="0" t="0" r="0" b="0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4600" cy="17042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 xml:space="preserve">Формы для просмотра данных (сделанные с использованием </w:t>
      </w:r>
      <w:r w:rsidRPr="00CD1608">
        <w:rPr>
          <w:rFonts w:ascii="Georgia" w:hAnsi="Georgia" w:cs="Times New Roman"/>
          <w:sz w:val="28"/>
          <w:szCs w:val="36"/>
          <w:lang w:val="en-US"/>
        </w:rPr>
        <w:t>form</w:t>
      </w:r>
      <w:r w:rsidRPr="00CD1608">
        <w:rPr>
          <w:rFonts w:ascii="Georgia" w:hAnsi="Georgia" w:cs="Times New Roman"/>
          <w:sz w:val="28"/>
          <w:szCs w:val="36"/>
        </w:rPr>
        <w:t xml:space="preserve"> </w:t>
      </w:r>
      <w:r w:rsidRPr="00CD1608">
        <w:rPr>
          <w:rFonts w:ascii="Georgia" w:hAnsi="Georgia" w:cs="Times New Roman"/>
          <w:sz w:val="28"/>
          <w:szCs w:val="36"/>
          <w:lang w:val="en-US"/>
        </w:rPr>
        <w:t>wizard</w:t>
      </w:r>
      <w:r w:rsidRPr="00CD1608">
        <w:rPr>
          <w:rFonts w:ascii="Georgia" w:hAnsi="Georgia" w:cs="Times New Roman"/>
          <w:sz w:val="28"/>
          <w:szCs w:val="36"/>
        </w:rPr>
        <w:t>):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5B9E3E2D" wp14:editId="60C41A5D">
            <wp:extent cx="3503159" cy="1238760"/>
            <wp:effectExtent l="0" t="0" r="2540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3159" cy="12387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5E344FB4" wp14:editId="17E29824">
            <wp:extent cx="3481560" cy="1356840"/>
            <wp:effectExtent l="0" t="0" r="5080" b="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560" cy="13568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jc w:val="both"/>
        <w:rPr>
          <w:rFonts w:ascii="Georgia" w:hAnsi="Georgia" w:cs="Times New Roman"/>
          <w:b/>
          <w:i/>
          <w:sz w:val="40"/>
          <w:szCs w:val="40"/>
        </w:rPr>
      </w:pPr>
      <w:r w:rsidRPr="00CD1608">
        <w:rPr>
          <w:rFonts w:ascii="Georgia" w:hAnsi="Georgia" w:cs="Times New Roman"/>
          <w:b/>
          <w:i/>
          <w:sz w:val="40"/>
          <w:szCs w:val="40"/>
        </w:rPr>
        <w:br w:type="page"/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40"/>
        </w:rPr>
        <w:lastRenderedPageBreak/>
        <w:t>Лабораторная работа №6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</w:rPr>
        <w:t xml:space="preserve"> </w:t>
      </w:r>
      <w:r w:rsidRPr="00CD1608">
        <w:rPr>
          <w:rFonts w:ascii="Georgia" w:hAnsi="Georgia" w:cs="Times New Roman"/>
          <w:sz w:val="28"/>
          <w:szCs w:val="28"/>
        </w:rPr>
        <w:t>Создать три пользовательских представления (Local Views) и сформировать для каждого один отчет исходя из следующих требований:</w:t>
      </w:r>
    </w:p>
    <w:p w:rsidR="00CD1608" w:rsidRPr="00CD1608" w:rsidRDefault="00CD1608" w:rsidP="00CD1608">
      <w:pPr>
        <w:pStyle w:val="a3"/>
        <w:numPr>
          <w:ilvl w:val="0"/>
          <w:numId w:val="6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Предусмотреть группировку записей по некоторому полю, каждая группа записей должна начинаться с отдельной страницы</w:t>
      </w:r>
    </w:p>
    <w:p w:rsidR="00CD1608" w:rsidRPr="00CD1608" w:rsidRDefault="00CD1608" w:rsidP="00CD1608">
      <w:pPr>
        <w:pStyle w:val="a3"/>
        <w:numPr>
          <w:ilvl w:val="0"/>
          <w:numId w:val="3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Обязательно наличие значений, вычисляемых на основе данных, содержащихся в файле БД (сумма для группы записей, количество записей в группе и пр.)</w:t>
      </w:r>
    </w:p>
    <w:p w:rsidR="00CD1608" w:rsidRPr="00CD1608" w:rsidRDefault="00CD1608" w:rsidP="00CD1608">
      <w:pPr>
        <w:pStyle w:val="a3"/>
        <w:numPr>
          <w:ilvl w:val="0"/>
          <w:numId w:val="3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Обязательно наличие псевдографических элементов (Box) при формировании заголовков полей отчета</w:t>
      </w:r>
    </w:p>
    <w:p w:rsidR="00CD1608" w:rsidRPr="00CD1608" w:rsidRDefault="00CD1608" w:rsidP="00CD1608">
      <w:pPr>
        <w:pStyle w:val="a3"/>
        <w:numPr>
          <w:ilvl w:val="0"/>
          <w:numId w:val="3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Заголовки полей обязательны</w:t>
      </w:r>
    </w:p>
    <w:p w:rsidR="00CD1608" w:rsidRPr="00CD1608" w:rsidRDefault="00CD1608" w:rsidP="00CD1608">
      <w:pPr>
        <w:pStyle w:val="a3"/>
        <w:ind w:left="0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 xml:space="preserve">Отчет сделан при помощи </w:t>
      </w:r>
      <w:r w:rsidRPr="00CD1608">
        <w:rPr>
          <w:rFonts w:ascii="Georgia" w:hAnsi="Georgia" w:cs="Times New Roman"/>
          <w:sz w:val="28"/>
          <w:szCs w:val="28"/>
          <w:lang w:val="en-US"/>
        </w:rPr>
        <w:t>Report</w:t>
      </w:r>
      <w:r w:rsidRPr="00CD1608">
        <w:rPr>
          <w:rFonts w:ascii="Georgia" w:hAnsi="Georgia" w:cs="Times New Roman"/>
          <w:sz w:val="28"/>
          <w:szCs w:val="28"/>
        </w:rPr>
        <w:t xml:space="preserve"> </w:t>
      </w:r>
      <w:r w:rsidRPr="00CD1608">
        <w:rPr>
          <w:rFonts w:ascii="Georgia" w:hAnsi="Georgia" w:cs="Times New Roman"/>
          <w:sz w:val="28"/>
          <w:szCs w:val="28"/>
          <w:lang w:val="en-US"/>
        </w:rPr>
        <w:t>wizard</w:t>
      </w:r>
      <w:r w:rsidRPr="00CD1608">
        <w:rPr>
          <w:rFonts w:ascii="Georgia" w:hAnsi="Georgia" w:cs="Times New Roman"/>
          <w:sz w:val="28"/>
          <w:szCs w:val="28"/>
        </w:rPr>
        <w:t xml:space="preserve"> 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6AF35832" wp14:editId="148B5C12">
            <wp:extent cx="3826440" cy="3053880"/>
            <wp:effectExtent l="0" t="0" r="3175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440" cy="30538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Соответственно, у нас появилась кнопка для отображения отчета, которую мы добавили в основную форму: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4157D337" wp14:editId="614EB30E">
            <wp:extent cx="2948400" cy="2314440"/>
            <wp:effectExtent l="0" t="0" r="4445" b="0"/>
            <wp:docPr id="36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 t="9942" b="19885"/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3144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36"/>
          <w:szCs w:val="36"/>
        </w:rPr>
      </w:pPr>
    </w:p>
    <w:p w:rsidR="00CD1608" w:rsidRPr="00CD1608" w:rsidRDefault="00CD1608" w:rsidP="00CD1608">
      <w:pPr>
        <w:pStyle w:val="Standard"/>
        <w:ind w:firstLine="708"/>
        <w:jc w:val="both"/>
        <w:rPr>
          <w:rFonts w:ascii="Georgia" w:hAnsi="Georgia"/>
        </w:rPr>
      </w:pPr>
    </w:p>
    <w:p w:rsidR="00713020" w:rsidRPr="00CD1608" w:rsidRDefault="00713020" w:rsidP="00CD1608">
      <w:pPr>
        <w:jc w:val="both"/>
        <w:rPr>
          <w:rFonts w:ascii="Georgia" w:hAnsi="Georgia"/>
        </w:rPr>
      </w:pPr>
    </w:p>
    <w:p w:rsidR="00CD1608" w:rsidRPr="00CD1608" w:rsidRDefault="00CD1608">
      <w:pPr>
        <w:jc w:val="both"/>
        <w:rPr>
          <w:rFonts w:ascii="Georgia" w:hAnsi="Georgia"/>
        </w:rPr>
      </w:pPr>
    </w:p>
    <w:sectPr w:rsidR="00CD1608" w:rsidRPr="00CD1608"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F">
    <w:panose1 w:val="020B0604020202020204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00D82"/>
    <w:multiLevelType w:val="multilevel"/>
    <w:tmpl w:val="EC4A7814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cs="F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>
    <w:nsid w:val="122C472A"/>
    <w:multiLevelType w:val="multilevel"/>
    <w:tmpl w:val="D8E217F0"/>
    <w:styleLink w:val="WWNum4"/>
    <w:lvl w:ilvl="0">
      <w:start w:val="1"/>
      <w:numFmt w:val="decimal"/>
      <w:lvlText w:val="%1."/>
      <w:lvlJc w:val="left"/>
      <w:pPr>
        <w:ind w:left="408" w:hanging="360"/>
      </w:pPr>
    </w:lvl>
    <w:lvl w:ilvl="1">
      <w:start w:val="1"/>
      <w:numFmt w:val="lowerLetter"/>
      <w:lvlText w:val="%2."/>
      <w:lvlJc w:val="left"/>
      <w:pPr>
        <w:ind w:left="1128" w:hanging="360"/>
      </w:pPr>
    </w:lvl>
    <w:lvl w:ilvl="2">
      <w:start w:val="1"/>
      <w:numFmt w:val="lowerRoman"/>
      <w:lvlText w:val="%1.%2.%3."/>
      <w:lvlJc w:val="right"/>
      <w:pPr>
        <w:ind w:left="1848" w:hanging="180"/>
      </w:pPr>
    </w:lvl>
    <w:lvl w:ilvl="3">
      <w:start w:val="1"/>
      <w:numFmt w:val="decimal"/>
      <w:lvlText w:val="%1.%2.%3.%4."/>
      <w:lvlJc w:val="left"/>
      <w:pPr>
        <w:ind w:left="2568" w:hanging="360"/>
      </w:pPr>
    </w:lvl>
    <w:lvl w:ilvl="4">
      <w:start w:val="1"/>
      <w:numFmt w:val="lowerLetter"/>
      <w:lvlText w:val="%1.%2.%3.%4.%5."/>
      <w:lvlJc w:val="left"/>
      <w:pPr>
        <w:ind w:left="3288" w:hanging="360"/>
      </w:pPr>
    </w:lvl>
    <w:lvl w:ilvl="5">
      <w:start w:val="1"/>
      <w:numFmt w:val="lowerRoman"/>
      <w:lvlText w:val="%1.%2.%3.%4.%5.%6."/>
      <w:lvlJc w:val="right"/>
      <w:pPr>
        <w:ind w:left="4008" w:hanging="180"/>
      </w:pPr>
    </w:lvl>
    <w:lvl w:ilvl="6">
      <w:start w:val="1"/>
      <w:numFmt w:val="decimal"/>
      <w:lvlText w:val="%1.%2.%3.%4.%5.%6.%7."/>
      <w:lvlJc w:val="left"/>
      <w:pPr>
        <w:ind w:left="4728" w:hanging="360"/>
      </w:pPr>
    </w:lvl>
    <w:lvl w:ilvl="7">
      <w:start w:val="1"/>
      <w:numFmt w:val="lowerLetter"/>
      <w:lvlText w:val="%1.%2.%3.%4.%5.%6.%7.%8."/>
      <w:lvlJc w:val="left"/>
      <w:pPr>
        <w:ind w:left="5448" w:hanging="360"/>
      </w:pPr>
    </w:lvl>
    <w:lvl w:ilvl="8">
      <w:start w:val="1"/>
      <w:numFmt w:val="lowerRoman"/>
      <w:lvlText w:val="%1.%2.%3.%4.%5.%6.%7.%8.%9."/>
      <w:lvlJc w:val="right"/>
      <w:pPr>
        <w:ind w:left="6168" w:hanging="180"/>
      </w:pPr>
    </w:lvl>
  </w:abstractNum>
  <w:abstractNum w:abstractNumId="2">
    <w:nsid w:val="50871A9E"/>
    <w:multiLevelType w:val="multilevel"/>
    <w:tmpl w:val="94620394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608"/>
    <w:rsid w:val="00713020"/>
    <w:rsid w:val="00CD1608"/>
    <w:rsid w:val="00E7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1608"/>
    <w:pPr>
      <w:widowControl w:val="0"/>
      <w:suppressAutoHyphens/>
      <w:autoSpaceDN w:val="0"/>
      <w:spacing w:after="160" w:line="259" w:lineRule="auto"/>
      <w:textAlignment w:val="baseline"/>
    </w:pPr>
    <w:rPr>
      <w:rFonts w:ascii="Calibri" w:eastAsia="SimSun" w:hAnsi="Calibri" w:cs="Calibri"/>
      <w:kern w:val="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D1608"/>
    <w:pPr>
      <w:suppressAutoHyphens/>
      <w:autoSpaceDN w:val="0"/>
      <w:spacing w:after="160" w:line="259" w:lineRule="auto"/>
      <w:textAlignment w:val="baseline"/>
    </w:pPr>
    <w:rPr>
      <w:rFonts w:ascii="Calibri" w:eastAsia="SimSun" w:hAnsi="Calibri" w:cs="Calibri"/>
      <w:kern w:val="3"/>
    </w:rPr>
  </w:style>
  <w:style w:type="paragraph" w:styleId="a3">
    <w:name w:val="List Paragraph"/>
    <w:basedOn w:val="Standard"/>
    <w:rsid w:val="00CD1608"/>
    <w:pPr>
      <w:ind w:left="720"/>
    </w:pPr>
  </w:style>
  <w:style w:type="numbering" w:customStyle="1" w:styleId="WWNum2">
    <w:name w:val="WWNum2"/>
    <w:basedOn w:val="a2"/>
    <w:rsid w:val="00CD1608"/>
    <w:pPr>
      <w:numPr>
        <w:numId w:val="1"/>
      </w:numPr>
    </w:pPr>
  </w:style>
  <w:style w:type="numbering" w:customStyle="1" w:styleId="WWNum4">
    <w:name w:val="WWNum4"/>
    <w:basedOn w:val="a2"/>
    <w:rsid w:val="00CD1608"/>
    <w:pPr>
      <w:numPr>
        <w:numId w:val="2"/>
      </w:numPr>
    </w:pPr>
  </w:style>
  <w:style w:type="numbering" w:customStyle="1" w:styleId="WWNum6">
    <w:name w:val="WWNum6"/>
    <w:basedOn w:val="a2"/>
    <w:rsid w:val="00CD1608"/>
    <w:pPr>
      <w:numPr>
        <w:numId w:val="3"/>
      </w:numPr>
    </w:pPr>
  </w:style>
  <w:style w:type="paragraph" w:styleId="a4">
    <w:name w:val="Balloon Text"/>
    <w:basedOn w:val="a"/>
    <w:link w:val="a5"/>
    <w:uiPriority w:val="99"/>
    <w:semiHidden/>
    <w:unhideWhenUsed/>
    <w:rsid w:val="00CD1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1608"/>
    <w:rPr>
      <w:rFonts w:ascii="Tahoma" w:eastAsia="SimSun" w:hAnsi="Tahoma" w:cs="Tahoma"/>
      <w:kern w:val="3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1608"/>
    <w:pPr>
      <w:widowControl w:val="0"/>
      <w:suppressAutoHyphens/>
      <w:autoSpaceDN w:val="0"/>
      <w:spacing w:after="160" w:line="259" w:lineRule="auto"/>
      <w:textAlignment w:val="baseline"/>
    </w:pPr>
    <w:rPr>
      <w:rFonts w:ascii="Calibri" w:eastAsia="SimSun" w:hAnsi="Calibri" w:cs="Calibri"/>
      <w:kern w:val="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D1608"/>
    <w:pPr>
      <w:suppressAutoHyphens/>
      <w:autoSpaceDN w:val="0"/>
      <w:spacing w:after="160" w:line="259" w:lineRule="auto"/>
      <w:textAlignment w:val="baseline"/>
    </w:pPr>
    <w:rPr>
      <w:rFonts w:ascii="Calibri" w:eastAsia="SimSun" w:hAnsi="Calibri" w:cs="Calibri"/>
      <w:kern w:val="3"/>
    </w:rPr>
  </w:style>
  <w:style w:type="paragraph" w:styleId="a3">
    <w:name w:val="List Paragraph"/>
    <w:basedOn w:val="Standard"/>
    <w:rsid w:val="00CD1608"/>
    <w:pPr>
      <w:ind w:left="720"/>
    </w:pPr>
  </w:style>
  <w:style w:type="numbering" w:customStyle="1" w:styleId="WWNum2">
    <w:name w:val="WWNum2"/>
    <w:basedOn w:val="a2"/>
    <w:rsid w:val="00CD1608"/>
    <w:pPr>
      <w:numPr>
        <w:numId w:val="1"/>
      </w:numPr>
    </w:pPr>
  </w:style>
  <w:style w:type="numbering" w:customStyle="1" w:styleId="WWNum4">
    <w:name w:val="WWNum4"/>
    <w:basedOn w:val="a2"/>
    <w:rsid w:val="00CD1608"/>
    <w:pPr>
      <w:numPr>
        <w:numId w:val="2"/>
      </w:numPr>
    </w:pPr>
  </w:style>
  <w:style w:type="numbering" w:customStyle="1" w:styleId="WWNum6">
    <w:name w:val="WWNum6"/>
    <w:basedOn w:val="a2"/>
    <w:rsid w:val="00CD1608"/>
    <w:pPr>
      <w:numPr>
        <w:numId w:val="3"/>
      </w:numPr>
    </w:pPr>
  </w:style>
  <w:style w:type="paragraph" w:styleId="a4">
    <w:name w:val="Balloon Text"/>
    <w:basedOn w:val="a"/>
    <w:link w:val="a5"/>
    <w:uiPriority w:val="99"/>
    <w:semiHidden/>
    <w:unhideWhenUsed/>
    <w:rsid w:val="00CD1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1608"/>
    <w:rPr>
      <w:rFonts w:ascii="Tahoma" w:eastAsia="SimSun" w:hAnsi="Tahoma" w:cs="Tahoma"/>
      <w:kern w:val="3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07/relationships/hdphoto" Target="media/hdphoto2.wdp"/><Relationship Id="rId39" Type="http://schemas.openxmlformats.org/officeDocument/2006/relationships/image" Target="media/image26.png"/><Relationship Id="rId21" Type="http://schemas.openxmlformats.org/officeDocument/2006/relationships/image" Target="media/image15.png"/><Relationship Id="rId34" Type="http://schemas.microsoft.com/office/2007/relationships/hdphoto" Target="media/hdphoto6.wdp"/><Relationship Id="rId42" Type="http://schemas.microsoft.com/office/2007/relationships/hdphoto" Target="media/hdphoto10.wdp"/><Relationship Id="rId47" Type="http://schemas.openxmlformats.org/officeDocument/2006/relationships/image" Target="media/image30.png"/><Relationship Id="rId50" Type="http://schemas.microsoft.com/office/2007/relationships/hdphoto" Target="media/hdphoto14.wdp"/><Relationship Id="rId55" Type="http://schemas.openxmlformats.org/officeDocument/2006/relationships/image" Target="media/image34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38" Type="http://schemas.microsoft.com/office/2007/relationships/hdphoto" Target="media/hdphoto8.wdp"/><Relationship Id="rId46" Type="http://schemas.microsoft.com/office/2007/relationships/hdphoto" Target="media/hdphoto12.wdp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27.png"/><Relationship Id="rId54" Type="http://schemas.microsoft.com/office/2007/relationships/hdphoto" Target="media/hdphoto16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07/relationships/hdphoto" Target="media/hdphoto5.wdp"/><Relationship Id="rId37" Type="http://schemas.openxmlformats.org/officeDocument/2006/relationships/image" Target="media/image25.png"/><Relationship Id="rId40" Type="http://schemas.microsoft.com/office/2007/relationships/hdphoto" Target="media/hdphoto9.wdp"/><Relationship Id="rId45" Type="http://schemas.openxmlformats.org/officeDocument/2006/relationships/image" Target="media/image29.png"/><Relationship Id="rId53" Type="http://schemas.openxmlformats.org/officeDocument/2006/relationships/image" Target="media/image33.png"/><Relationship Id="rId58" Type="http://schemas.microsoft.com/office/2007/relationships/hdphoto" Target="media/hdphoto18.wdp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microsoft.com/office/2007/relationships/hdphoto" Target="media/hdphoto3.wdp"/><Relationship Id="rId36" Type="http://schemas.microsoft.com/office/2007/relationships/hdphoto" Target="media/hdphoto7.wdp"/><Relationship Id="rId49" Type="http://schemas.openxmlformats.org/officeDocument/2006/relationships/image" Target="media/image31.png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microsoft.com/office/2007/relationships/hdphoto" Target="media/hdphoto11.wdp"/><Relationship Id="rId52" Type="http://schemas.microsoft.com/office/2007/relationships/hdphoto" Target="media/hdphoto15.wdp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microsoft.com/office/2007/relationships/hdphoto" Target="media/hdphoto4.wdp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microsoft.com/office/2007/relationships/hdphoto" Target="media/hdphoto13.wdp"/><Relationship Id="rId56" Type="http://schemas.microsoft.com/office/2007/relationships/hdphoto" Target="media/hdphoto17.wdp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Волкова</dc:creator>
  <cp:lastModifiedBy>Анна Волкова</cp:lastModifiedBy>
  <cp:revision>3</cp:revision>
  <dcterms:created xsi:type="dcterms:W3CDTF">2019-05-29T13:15:00Z</dcterms:created>
  <dcterms:modified xsi:type="dcterms:W3CDTF">2019-06-04T15:01:00Z</dcterms:modified>
</cp:coreProperties>
</file>