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1103    від 14.06.2026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“22” червня 2026 р. по “28”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13.06.2026 № 396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