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  <w:t>я “___” днів   з “___” ____</w:t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  <w:t xml:space="preserve"> 20__ р. по “___”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  <w:t xml:space="preserve"> ____</w:t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  <w:t xml:space="preserve"> 20__ р</w:t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Підстава відрядження: </w:t>
            </w:r>
            <w:r>
              <w:rPr>
                <w:rFonts w:eastAsia="Times New Roman"/>
                <w:bCs/>
                <w:lang w:eastAsia="ru-RU"/>
              </w:rPr>
              <w:t xml:space="preserve">рішення, </w:t>
            </w:r>
            <w:r w:rsidRPr="00B96E69">
              <w:rPr>
                <w:rFonts w:eastAsia="Times New Roman"/>
                <w:bCs/>
                <w:lang w:eastAsia="ru-RU"/>
              </w:rPr>
              <w:t>наказ від ________ №___</w:t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___________________________________________________________</w:t>
      </w:r>
      <w:r>
        <w:rPr>
          <w:rFonts w:eastAsia="Times New Roman"/>
          <w:bCs/>
          <w:szCs w:val="24"/>
          <w:lang w:eastAsia="ru-RU"/>
        </w:rPr>
        <w:t>_______</w:t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