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ProtocolCode"/>
        <w:spacing w:before="120" w:after="20" w:line="240" w:lineRule="auto"/>
        <w:jc w:val="center"/>
      </w:pPr>
      <w:r>
        <w:rPr>
          <w:rFonts w:ascii="Times New Roman" w:hAnsi="Times New Roman" w:eastAsia="SimSun"/>
          <w:b/>
        </w:rPr>
        <w:t>SYN-NEST-1788847636288</w:t>
      </w:r>
    </w:p>
    <w:p>
      <w:pPr>
        <w:pStyle w:val="Title"/>
        <w:spacing w:before="0" w:after="40" w:line="240" w:lineRule="auto"/>
        <w:jc w:val="center"/>
      </w:pPr>
      <w:r>
        <w:rPr>
          <w:rFonts w:ascii="Times New Roman" w:hAnsi="Times New Roman" w:eastAsia="Microsoft YaHei"/>
          <w:b/>
        </w:rPr>
        <w:t>Synthetic nested size 1788847636288</w:t>
      </w:r>
    </w:p>
    <w:tbl>
      <w:tblPr>
        <w:tblW w:w="9576" w:type="dxa"/>
        <w:tblInd w:w="120" w:type="dxa"/>
        <w:tblBorders>
          <w:top w:val="single" w:sz="12" w:color="666666" w:space="0"/>
          <w:left w:val="none" w:sz="0" w:color="auto" w:space="0"/>
          <w:bottom w:val="single" w:sz="12" w:color="666666" w:space="0"/>
          <w:right w:val="none" w:sz="0" w:color="auto" w:space="0"/>
          <w:insideH w:val="none" w:sz="0" w:color="auto" w:space="0"/>
          <w:insideV w:val="none" w:sz="0" w:color="auto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83"/>
        <w:gridCol w:w="7393"/>
      </w:tblGrid>
      <w:tr>
        <w:trPr>
          <w:cantSplit/>
        </w:trPr>
        <w:tc>
          <w:tcPr>
            <w:tcW w:w="2183" w:type="dxa"/>
            <w:shd w:val="clear" w:color="auto" w:fill="F2F2F2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  <w:b/>
              </w:rPr>
              <w:t>Protocol Title</w:t>
            </w:r>
          </w:p>
        </w:tc>
        <w:tc>
          <w:tcPr>
            <w:tcW w:w="7393" w:type="dxa"/>
            <w:shd w:val="clear" w:color="auto" w:fill="F2F2F2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>SYN-NEST-1788847636288 Synthetic nested size 1788847636288</w:t>
            </w:r>
          </w:p>
        </w:tc>
      </w:tr>
      <w:tr>
        <w:trPr>
          <w:cantSplit/>
        </w:trPr>
        <w:tc>
          <w:tcPr>
            <w:tcW w:w="2183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  <w:b/>
              </w:rPr>
              <w:t>Availability</w:t>
            </w:r>
          </w:p>
        </w:tc>
        <w:tc>
          <w:tcPr>
            <w:tcW w:w="7393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>Draft</w:t>
            </w:r>
          </w:p>
        </w:tc>
      </w:tr>
      <w:tr>
        <w:trPr>
          <w:cantSplit/>
        </w:trPr>
        <w:tc>
          <w:tcPr>
            <w:tcW w:w="2183" w:type="dxa"/>
            <w:shd w:val="clear" w:color="auto" w:fill="F2F2F2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  <w:b/>
              </w:rPr>
              <w:t>Review stage</w:t>
            </w:r>
          </w:p>
        </w:tc>
        <w:tc>
          <w:tcPr>
            <w:tcW w:w="7393" w:type="dxa"/>
            <w:shd w:val="clear" w:color="auto" w:fill="F2F2F2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>Draft</w:t>
            </w:r>
          </w:p>
        </w:tc>
      </w:tr>
      <w:tr>
        <w:trPr>
          <w:cantSplit/>
        </w:trPr>
        <w:tc>
          <w:tcPr>
            <w:tcW w:w="2183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  <w:b/>
              </w:rPr>
              <w:t>Tag</w:t>
            </w:r>
          </w:p>
        </w:tc>
        <w:tc>
          <w:tcPr>
            <w:tcW w:w="7393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/>
            </w:r>
          </w:p>
        </w:tc>
      </w:tr>
    </w:tbl>
    <w:p>
      <w:pPr>
        <w:pStyle w:val="SectionHeading"/>
        <w:spacing w:before="160" w:after="60" w:line="240" w:lineRule="auto"/>
        <w:keepNext/>
      </w:pPr>
      <w:r>
        <w:rPr>
          <w:rFonts w:ascii="Times New Roman" w:hAnsi="Times New Roman" w:eastAsia="Microsoft YaHei"/>
          <w:b/>
          <w:sz w:val="36"/>
          <w:szCs w:val="36"/>
        </w:rPr>
        <w:t>Description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/>
      </w:r>
    </w:p>
    <w:p>
      <w:pPr>
        <w:pStyle w:val="SectionHeading"/>
        <w:spacing w:before="160" w:after="60" w:line="240" w:lineRule="auto"/>
        <w:keepNext/>
      </w:pPr>
      <w:r>
        <w:rPr>
          <w:rFonts w:ascii="Times New Roman" w:hAnsi="Times New Roman" w:eastAsia="Microsoft YaHei"/>
          <w:b/>
          <w:sz w:val="36"/>
          <w:szCs w:val="36"/>
        </w:rPr>
        <w:t>Purpose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sz w:val="36"/>
          <w:szCs w:val="36"/>
        </w:rPr>
        <w:t>Outer body</w:t>
      </w:r>
    </w:p>
    <w:p>
      <w:pPr>
        <w:pStyle w:val="SectionHeading"/>
        <w:spacing w:before="160" w:after="60" w:line="240" w:lineRule="auto"/>
        <w:keepNext/>
      </w:pPr>
      <w:r>
        <w:rPr>
          <w:rFonts w:ascii="Times New Roman" w:hAnsi="Times New Roman" w:eastAsia="Microsoft YaHei"/>
          <w:b/>
          <w:sz w:val="36"/>
          <w:szCs w:val="36"/>
        </w:rPr>
        <w:t>Background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/>
      </w:r>
    </w:p>
    <w:p>
      <w:pPr>
        <w:pStyle w:val="SectionHeading"/>
        <w:spacing w:before="160" w:after="60" w:line="240" w:lineRule="auto"/>
        <w:keepNext/>
      </w:pPr>
      <w:r>
        <w:rPr>
          <w:rFonts w:ascii="Times New Roman" w:hAnsi="Times New Roman" w:eastAsia="Microsoft YaHei"/>
          <w:b/>
          <w:sz w:val="36"/>
          <w:szCs w:val="36"/>
        </w:rPr>
        <w:t>Material</w:t>
      </w:r>
    </w:p>
    <w:p>
      <w:pPr>
        <w:pStyle w:val="Heading2"/>
        <w:spacing w:before="120" w:after="60" w:line="240" w:lineRule="auto"/>
        <w:keepNext/>
      </w:pPr>
      <w:r>
        <w:rPr>
          <w:rFonts w:ascii="Times New Roman" w:hAnsi="Times New Roman" w:eastAsia="Microsoft YaHei"/>
          <w:b/>
        </w:rPr>
        <w:t>Materials</w:t>
      </w:r>
    </w:p>
    <w:tbl>
      <w:tblPr>
        <w:tblCaption w:val="Materials"/>
        <w:tblW w:w="9576" w:type="dxa"/>
        <w:tblInd w:w="120" w:type="dxa"/>
        <w:tblBorders>
          <w:top w:val="single" w:sz="12" w:color="666666" w:space="0"/>
          <w:left w:val="none" w:sz="0" w:color="auto" w:space="0"/>
          <w:bottom w:val="single" w:sz="12" w:color="666666" w:space="0"/>
          <w:right w:val="none" w:sz="0" w:color="auto" w:space="0"/>
          <w:insideH w:val="none" w:sz="0" w:color="auto" w:space="0"/>
          <w:insideV w:val="none" w:sz="0" w:color="auto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0"/>
        <w:gridCol w:w="1200"/>
        <w:gridCol w:w="2300"/>
        <w:gridCol w:w="3076"/>
      </w:tblGrid>
      <w:tr>
        <w:trPr>
          <w:cantSplit/>
          <w:tblHeader/>
        </w:trPr>
        <w:tc>
          <w:tcPr>
            <w:tcW w:w="3000" w:type="dxa"/>
            <w:tcBorders>
              <w:bottom w:val="single" w:sz="6" w:color="666666" w:space="0"/>
            </w:tcBorders>
            <w:shd w:val="clear" w:color="auto" w:fill="D9D9D9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</w:rPr>
              <w:t>Name</w:t>
            </w:r>
          </w:p>
        </w:tc>
        <w:tc>
          <w:tcPr>
            <w:tcW w:w="1200" w:type="dxa"/>
            <w:tcBorders>
              <w:bottom w:val="single" w:sz="6" w:color="666666" w:space="0"/>
            </w:tcBorders>
            <w:shd w:val="clear" w:color="auto" w:fill="D9D9D9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</w:rPr>
              <w:t>Unit</w:t>
            </w:r>
          </w:p>
        </w:tc>
        <w:tc>
          <w:tcPr>
            <w:tcW w:w="2300" w:type="dxa"/>
            <w:tcBorders>
              <w:bottom w:val="single" w:sz="6" w:color="666666" w:space="0"/>
            </w:tcBorders>
            <w:shd w:val="clear" w:color="auto" w:fill="D9D9D9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</w:rPr>
              <w:t>Role</w:t>
            </w:r>
          </w:p>
        </w:tc>
        <w:tc>
          <w:tcPr>
            <w:tcW w:w="3076" w:type="dxa"/>
            <w:tcBorders>
              <w:bottom w:val="single" w:sz="6" w:color="666666" w:space="0"/>
            </w:tcBorders>
            <w:shd w:val="clear" w:color="auto" w:fill="D9D9D9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</w:rPr>
              <w:t>Notes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/>
            </w:r>
          </w:p>
        </w:tc>
        <w:tc>
          <w:tcPr>
            <w:tcW w:w="1200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/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/>
            </w:r>
          </w:p>
        </w:tc>
        <w:tc>
          <w:tcPr>
            <w:tcW w:w="3076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/>
            </w:r>
          </w:p>
        </w:tc>
      </w:tr>
    </w:tbl>
    <w:p>
      <w:pPr>
        <w:pStyle w:val="SectionHeading"/>
        <w:spacing w:before="160" w:after="60" w:line="240" w:lineRule="auto"/>
        <w:keepNext/>
      </w:pPr>
      <w:r>
        <w:rPr>
          <w:rFonts w:ascii="Times New Roman" w:hAnsi="Times New Roman" w:eastAsia="Microsoft YaHei"/>
          <w:b/>
          <w:sz w:val="36"/>
          <w:szCs w:val="36"/>
        </w:rPr>
        <w:t>Steps</w:t>
      </w:r>
    </w:p>
    <w:p>
      <w:pPr>
        <w:pStyle w:val="ListBullet"/>
        <w:spacing w:before="0" w:after="60" w:line="240" w:lineRule="auto"/>
      </w:pPr>
      <w:r>
        <w:rPr>
          <w:rFonts w:ascii="Times New Roman" w:hAnsi="Times New Roman" w:eastAsia="SimSun"/>
        </w:rPr>
        <w:t xml:space="preserve">1. </w:t>
      </w:r>
      <w:r>
        <w:rPr>
          <w:rFonts w:ascii="Times New Roman" w:hAnsi="Times New Roman" w:eastAsia="SimSun"/>
        </w:rPr>
        <w:t/>
      </w:r>
    </w:p>
    <w:p>
      <w:pPr>
        <w:pStyle w:val="SectionHeading"/>
        <w:spacing w:before="160" w:after="60" w:line="240" w:lineRule="auto"/>
        <w:keepNext/>
      </w:pPr>
      <w:r>
        <w:rPr>
          <w:rFonts w:ascii="Times New Roman" w:hAnsi="Times New Roman" w:eastAsia="Microsoft YaHei"/>
          <w:b/>
          <w:sz w:val="36"/>
          <w:szCs w:val="36"/>
        </w:rPr>
        <w:t>Result Templates</w:t>
      </w:r>
    </w:p>
    <w:sdt>
      <w:sdtPr>
        <w:tag w:val="labnest-template-instructions"/>
      </w:sdtPr>
      <w:sdtContent>
        <w:p>
          <w:pPr>
            <w:spacing w:before="0" w:after="60" w:line="240" w:lineRule="auto"/>
          </w:pPr>
          <w:r>
            <w:rPr>
              <w:rFonts w:ascii="Times New Roman" w:hAnsi="Times New Roman" w:eastAsia="SimSun"/>
              <w:sz w:val="36"/>
              <w:szCs w:val="36"/>
            </w:rPr>
            <w:t>Nested instruction 42</w:t>
          </w:r>
        </w:p>
      </w:sdtContent>
    </w:sdt>
    <w:p>
      <w:pPr>
        <w:pStyle w:val="Heading2"/>
        <w:spacing w:before="120" w:after="60" w:line="240" w:lineRule="auto"/>
        <w:keepNext/>
      </w:pPr>
      <w:r>
        <w:rPr>
          <w:rFonts w:ascii="Times New Roman" w:hAnsi="Times New Roman" w:eastAsia="Microsoft YaHei"/>
          <w:b/>
        </w:rPr>
        <w:t>result_type</w:t>
      </w:r>
    </w:p>
    <w:tbl>
      <w:tblPr>
        <w:tblCaption w:val="result_type"/>
        <w:tblDescription w:val="labnest-result-template:{&quot;result_type&quot;:&quot;result_type&quot;,&quot;templateKey&quot;:&quot;result_type&quot;,&quot;schemaVersion&quot;:1,&quot;title&quot;:&quot;result_type&quot;,&quot;instructions&quot;:[{&quot;type&quot;:&quot;paragraph&quot;,&quot;content&quot;:[{&quot;text&quot;:&quot;Nested instruction 42&quot;,&quot;fontSizePt&quot;:18}]}],&quot;resultKind&quot;:&quot;observation&quot;,&quot;cardinality&quot;:&quot;per_run&quot;,&quot;fields&quot;:[],&quot;datasets&quot;:[],&quot;artifacts&quot;:[],&quot;view&quot;:{&quot;preset&quot;:&quot;generic&quot;,&quot;charts&quot;:[]}}"/>
        <w:tblW w:w="9576" w:type="dxa"/>
        <w:tblInd w:w="120" w:type="dxa"/>
        <w:tblBorders>
          <w:top w:val="single" w:sz="12" w:color="666666" w:space="0"/>
          <w:left w:val="none" w:sz="0" w:color="auto" w:space="0"/>
          <w:bottom w:val="single" w:sz="12" w:color="666666" w:space="0"/>
          <w:right w:val="none" w:sz="0" w:color="auto" w:space="0"/>
          <w:insideH w:val="none" w:sz="0" w:color="auto" w:space="0"/>
          <w:insideV w:val="none" w:sz="0" w:color="auto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4"/>
        <w:gridCol w:w="1064"/>
        <w:gridCol w:w="1064"/>
        <w:gridCol w:w="1064"/>
        <w:gridCol w:w="1064"/>
        <w:gridCol w:w="1064"/>
        <w:gridCol w:w="1064"/>
        <w:gridCol w:w="1064"/>
        <w:gridCol w:w="1064"/>
      </w:tblGrid>
      <w:tr>
        <w:trPr>
          <w:cantSplit/>
          <w:tblHeader/>
        </w:trPr>
        <w:tc>
          <w:tcPr>
            <w:tcW w:w="1064" w:type="dxa"/>
            <w:tcBorders>
              <w:bottom w:val="single" w:sz="6" w:color="666666" w:space="0"/>
            </w:tcBorders>
            <w:shd w:val="clear" w:color="auto" w:fill="D9D9D9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</w:rPr>
              <w:t>Field key</w:t>
            </w:r>
          </w:p>
        </w:tc>
        <w:tc>
          <w:tcPr>
            <w:tcW w:w="1064" w:type="dxa"/>
            <w:tcBorders>
              <w:bottom w:val="single" w:sz="6" w:color="666666" w:space="0"/>
            </w:tcBorders>
            <w:shd w:val="clear" w:color="auto" w:fill="D9D9D9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</w:rPr>
              <w:t>Label</w:t>
            </w:r>
          </w:p>
        </w:tc>
        <w:tc>
          <w:tcPr>
            <w:tcW w:w="1064" w:type="dxa"/>
            <w:tcBorders>
              <w:bottom w:val="single" w:sz="6" w:color="666666" w:space="0"/>
            </w:tcBorders>
            <w:shd w:val="clear" w:color="auto" w:fill="D9D9D9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</w:rPr>
              <w:t>Type</w:t>
            </w:r>
          </w:p>
        </w:tc>
        <w:tc>
          <w:tcPr>
            <w:tcW w:w="1064" w:type="dxa"/>
            <w:tcBorders>
              <w:bottom w:val="single" w:sz="6" w:color="666666" w:space="0"/>
            </w:tcBorders>
            <w:shd w:val="clear" w:color="auto" w:fill="D9D9D9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</w:rPr>
              <w:t>Unit</w:t>
            </w:r>
          </w:p>
        </w:tc>
        <w:tc>
          <w:tcPr>
            <w:tcW w:w="1064" w:type="dxa"/>
            <w:tcBorders>
              <w:bottom w:val="single" w:sz="6" w:color="666666" w:space="0"/>
            </w:tcBorders>
            <w:shd w:val="clear" w:color="auto" w:fill="D9D9D9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</w:rPr>
              <w:t>Required</w:t>
            </w:r>
          </w:p>
        </w:tc>
        <w:tc>
          <w:tcPr>
            <w:tcW w:w="1064" w:type="dxa"/>
            <w:tcBorders>
              <w:bottom w:val="single" w:sz="6" w:color="666666" w:space="0"/>
            </w:tcBorders>
            <w:shd w:val="clear" w:color="auto" w:fill="D9D9D9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</w:rPr>
              <w:t>Role</w:t>
            </w:r>
          </w:p>
        </w:tc>
        <w:tc>
          <w:tcPr>
            <w:tcW w:w="1064" w:type="dxa"/>
            <w:tcBorders>
              <w:bottom w:val="single" w:sz="6" w:color="666666" w:space="0"/>
            </w:tcBorders>
            <w:shd w:val="clear" w:color="auto" w:fill="D9D9D9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</w:rPr>
              <w:t>Options</w:t>
            </w:r>
          </w:p>
        </w:tc>
        <w:tc>
          <w:tcPr>
            <w:tcW w:w="1064" w:type="dxa"/>
            <w:tcBorders>
              <w:bottom w:val="single" w:sz="6" w:color="666666" w:space="0"/>
            </w:tcBorders>
            <w:shd w:val="clear" w:color="auto" w:fill="D9D9D9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</w:rPr>
              <w:t>Min</w:t>
            </w:r>
          </w:p>
        </w:tc>
        <w:tc>
          <w:tcPr>
            <w:tcW w:w="1064" w:type="dxa"/>
            <w:tcBorders>
              <w:bottom w:val="single" w:sz="6" w:color="666666" w:space="0"/>
            </w:tcBorders>
            <w:shd w:val="clear" w:color="auto" w:fill="D9D9D9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</w:rPr>
              <w:t>Max</w:t>
            </w:r>
          </w:p>
        </w:tc>
      </w:tr>
      <w:tr>
        <w:trPr>
          <w:cantSplit/>
        </w:trPr>
        <w:tc>
          <w:tcPr>
            <w:tcW w:w="1064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/>
            </w:r>
          </w:p>
        </w:tc>
        <w:tc>
          <w:tcPr>
            <w:tcW w:w="1064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/>
            </w:r>
          </w:p>
        </w:tc>
        <w:tc>
          <w:tcPr>
            <w:tcW w:w="1064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>text</w:t>
            </w:r>
          </w:p>
        </w:tc>
        <w:tc>
          <w:tcPr>
            <w:tcW w:w="1064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/>
            </w:r>
          </w:p>
        </w:tc>
        <w:tc>
          <w:tcPr>
            <w:tcW w:w="1064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>No</w:t>
            </w:r>
          </w:p>
        </w:tc>
        <w:tc>
          <w:tcPr>
            <w:tcW w:w="1064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>annotation</w:t>
            </w:r>
          </w:p>
        </w:tc>
        <w:tc>
          <w:tcPr>
            <w:tcW w:w="1064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/>
            </w:r>
          </w:p>
        </w:tc>
        <w:tc>
          <w:tcPr>
            <w:tcW w:w="1064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/>
            </w:r>
          </w:p>
        </w:tc>
        <w:tc>
          <w:tcPr>
            <w:tcW w:w="1064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/>
            </w:r>
          </w:p>
        </w:tc>
      </w:tr>
    </w:tbl>
    <w:p>
      <w:pPr>
        <w:pStyle w:val="SectionHeading"/>
        <w:spacing w:before="160" w:after="60" w:line="240" w:lineRule="auto"/>
        <w:keepNext/>
      </w:pPr>
      <w:r>
        <w:rPr>
          <w:rFonts w:ascii="Times New Roman" w:hAnsi="Times New Roman" w:eastAsia="Microsoft YaHei"/>
          <w:b/>
          <w:sz w:val="36"/>
          <w:szCs w:val="36"/>
        </w:rPr>
        <w:t>Consumption Rules</w:t>
      </w:r>
    </w:p>
    <w:p>
      <w:pPr>
        <w:pStyle w:val="Heading2"/>
        <w:spacing w:before="120" w:after="60" w:line="240" w:lineRule="auto"/>
        <w:keepNext/>
      </w:pPr>
      <w:r>
        <w:rPr>
          <w:rFonts w:ascii="Times New Roman" w:hAnsi="Times New Roman" w:eastAsia="Microsoft YaHei"/>
          <w:b/>
        </w:rPr>
        <w:t>Consumption rules</w:t>
      </w:r>
    </w:p>
    <w:tbl>
      <w:tblPr>
        <w:tblCaption w:val="Consumption rules"/>
        <w:tblW w:w="9576" w:type="dxa"/>
        <w:tblInd w:w="120" w:type="dxa"/>
        <w:tblBorders>
          <w:top w:val="single" w:sz="12" w:color="666666" w:space="0"/>
          <w:left w:val="none" w:sz="0" w:color="auto" w:space="0"/>
          <w:bottom w:val="single" w:sz="12" w:color="666666" w:space="0"/>
          <w:right w:val="none" w:sz="0" w:color="auto" w:space="0"/>
          <w:insideH w:val="none" w:sz="0" w:color="auto" w:space="0"/>
          <w:insideV w:val="none" w:sz="0" w:color="auto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0"/>
        <w:gridCol w:w="5076"/>
        <w:gridCol w:w="1500"/>
      </w:tblGrid>
      <w:tr>
        <w:trPr>
          <w:cantSplit/>
          <w:tblHeader/>
        </w:trPr>
        <w:tc>
          <w:tcPr>
            <w:tcW w:w="3000" w:type="dxa"/>
            <w:tcBorders>
              <w:bottom w:val="single" w:sz="6" w:color="666666" w:space="0"/>
            </w:tcBorders>
            <w:shd w:val="clear" w:color="auto" w:fill="D9D9D9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</w:rPr>
              <w:t>Material</w:t>
            </w:r>
          </w:p>
        </w:tc>
        <w:tc>
          <w:tcPr>
            <w:tcW w:w="5076" w:type="dxa"/>
            <w:tcBorders>
              <w:bottom w:val="single" w:sz="6" w:color="666666" w:space="0"/>
            </w:tcBorders>
            <w:shd w:val="clear" w:color="auto" w:fill="D9D9D9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</w:rPr>
              <w:t>Formula</w:t>
            </w:r>
          </w:p>
        </w:tc>
        <w:tc>
          <w:tcPr>
            <w:tcW w:w="1500" w:type="dxa"/>
            <w:tcBorders>
              <w:bottom w:val="single" w:sz="6" w:color="666666" w:space="0"/>
            </w:tcBorders>
            <w:shd w:val="clear" w:color="auto" w:fill="D9D9D9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</w:rPr>
              <w:t>Unit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/>
            </w:r>
          </w:p>
        </w:tc>
        <w:tc>
          <w:tcPr>
            <w:tcW w:w="5076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/>
            </w:r>
          </w:p>
        </w:tc>
        <w:tc>
          <w:tcPr>
            <w:tcW w:w="1500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/>
            </w:r>
          </w:p>
        </w:tc>
      </w:tr>
    </w:tbl>
    <w:sectPr>
      <w:headerReference w:type="default" r:id="rId2"/>
      <w:footerReference w:type="default" r:id="rId3"/>
      <w:pgSz w:w="11906" w:h="16838"/>
      <w:pgMar w:top="1020" w:right="1077" w:bottom="964" w:left="1077" w:header="454" w:footer="454" w:gutter="0"/>
    </w:sectPr>
  </w:body>
</w:document>
</file>

<file path=word/footer1.xml><?xml version="1.0" encoding="utf-8"?>
<w:ftr xmlns:w="http://schemas.openxmlformats.org/wordprocessingml/2006/main">
  <w:p>
    <w:pPr>
      <w:jc w:val="center"/>
      <w:pBdr>
        <w:top w:val="single" w:sz="4" w:color="BFBFBF" w:space="1"/>
      </w:pBdr>
      <w:spacing w:before="0" w:after="0" w:line="240" w:lineRule="auto"/>
    </w:pPr>
    <w:r>
      <w:rPr>
        <w:rFonts w:ascii="Times New Roman" w:hAnsi="Times New Roman" w:eastAsia="SimSun"/>
        <w:color w:val="666666"/>
        <w:sz w:val="16"/>
        <w:szCs w:val="16"/>
      </w:rPr>
      <w:t xml:space="preserve">Research Use Only | 受控副本以 LabNest 中的最新版本为准 | Page </w:t>
    </w:r>
    <w:fldSimple w:instr=" PAGE ">
      <w:r>
        <w:rPr>
          <w:rFonts w:ascii="Times New Roman" w:hAnsi="Times New Roman" w:eastAsia="SimSun"/>
          <w:color w:val="666666"/>
          <w:sz w:val="16"/>
          <w:szCs w:val="16"/>
        </w:rPr>
        <w:t>1</w:t>
      </w:r>
    </w:fldSimple>
  </w:p>
</w:ftr>
</file>

<file path=word/header1.xml><?xml version="1.0" encoding="utf-8"?>
<w:hdr xmlns:w="http://schemas.openxmlformats.org/wordprocessingml/2006/main">
  <w:p>
    <w:pPr>
      <w:tabs>
        <w:tab w:val="right" w:pos="9576"/>
      </w:tabs>
      <w:pBdr>
        <w:bottom w:val="single" w:sz="4" w:color="BFBFBF" w:space="1"/>
      </w:pBdr>
      <w:spacing w:after="0" w:line="240" w:lineRule="auto"/>
    </w:pPr>
    <w:r>
      <w:rPr>
        <w:rFonts w:ascii="Times New Roman" w:hAnsi="Times New Roman" w:eastAsia="SimSun"/>
        <w:color w:val="666666"/>
        <w:sz w:val="16"/>
        <w:szCs w:val="16"/>
      </w:rPr>
      <w:t>SYN-NEST-1788847636288 | Synthetic nested size 1788847636288</w:t>
    </w:r>
    <w:r>
      <w:tab/>
    </w:r>
    <w:r>
      <w:rPr>
        <w:rFonts w:ascii="Times New Roman" w:hAnsi="Times New Roman" w:eastAsia="SimSun"/>
        <w:color w:val="666666"/>
        <w:sz w:val="16"/>
        <w:szCs w:val="16"/>
      </w:rPr>
      <w:t>Draft | v0.1</w:t>
    </w:r>
  </w:p>
</w:hd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SimSun"/>
        <w:sz w:val="20"/>
        <w:szCs w:val="20"/>
        <w:lang w:val="en-US" w:eastAsia="zh-CN"/>
      </w:rPr>
    </w:rPrDefault>
    <w:pPrDefault>
      <w:pPr>
        <w:spacing w:after="60" w:line="240" w:lineRule="auto"/>
      </w:pPr>
    </w:pPrDefault>
  </w:docDefaults>
  <w:style w:type="paragraph" w:default="1" w:styleId="Normal">
    <w:name w:val="Normal"/>
    <w:rPr>
      <w:rFonts w:ascii="Times New Roman" w:hAnsi="Times New Roman" w:eastAsia="SimSun"/>
      <w:sz w:val="20"/>
      <w:szCs w:val="20"/>
    </w:rPr>
  </w:style>
  <w:style w:type="paragraph" w:styleId="ProtocolCode">
    <w:name w:val="Protocol Code"/>
    <w:basedOn w:val="Normal"/>
    <w:pPr>
      <w:jc w:val="center"/>
    </w:pPr>
    <w:rPr>
      <w:rFonts w:ascii="Times New Roman" w:hAnsi="Times New Roman" w:eastAsia="SimSun"/>
      <w:b/>
      <w:sz w:val="20"/>
      <w:szCs w:val="20"/>
      <w:color w:val="222222"/>
    </w:rPr>
  </w:style>
  <w:style w:type="paragraph" w:styleId="Title">
    <w:name w:val="Title"/>
    <w:basedOn w:val="Normal"/>
    <w:pPr>
      <w:jc w:val="center"/>
    </w:pPr>
    <w:rPr>
      <w:rFonts w:ascii="Times New Roman" w:hAnsi="Times New Roman" w:eastAsia="Microsoft YaHei"/>
      <w:b/>
      <w:sz w:val="24"/>
      <w:szCs w:val="24"/>
      <w:color w:val="222222"/>
    </w:rPr>
  </w:style>
  <w:style w:type="paragraph" w:styleId="Subtitle">
    <w:name w:val="Subtitle"/>
    <w:basedOn w:val="Normal"/>
    <w:pPr>
      <w:jc w:val="center"/>
    </w:pPr>
    <w:rPr>
      <w:rFonts w:ascii="Times New Roman" w:hAnsi="Times New Roman" w:eastAsia="SimSun"/>
      <w:i/>
      <w:sz w:val="20"/>
      <w:szCs w:val="20"/>
      <w:color w:val="666666"/>
    </w:rPr>
  </w:style>
  <w:style w:type="paragraph" w:styleId="SectionHeading">
    <w:name w:val="Section Heading"/>
    <w:basedOn w:val="Normal"/>
    <w:pPr>
      <w:keepNext/>
    </w:pPr>
    <w:rPr>
      <w:rFonts w:ascii="Times New Roman" w:hAnsi="Times New Roman" w:eastAsia="Microsoft YaHei"/>
      <w:b/>
      <w:sz w:val="24"/>
      <w:szCs w:val="24"/>
      <w:color w:val="222222"/>
    </w:rPr>
  </w:style>
  <w:style w:type="paragraph" w:styleId="Heading2">
    <w:name w:val="Heading 2"/>
    <w:basedOn w:val="Normal"/>
    <w:pPr>
      <w:keepNext/>
    </w:pPr>
    <w:rPr>
      <w:rFonts w:ascii="Times New Roman" w:hAnsi="Times New Roman" w:eastAsia="Microsoft YaHei"/>
      <w:b/>
      <w:sz w:val="20"/>
      <w:szCs w:val="20"/>
      <w:color w:val="222222"/>
    </w:rPr>
  </w:style>
  <w:style w:type="paragraph" w:styleId="Heading3">
    <w:name w:val="Heading 3"/>
    <w:basedOn w:val="Normal"/>
    <w:pPr>
      <w:keepNext/>
    </w:pPr>
    <w:rPr>
      <w:rFonts w:ascii="Times New Roman" w:hAnsi="Times New Roman" w:eastAsia="Microsoft YaHei"/>
      <w:b/>
      <w:sz w:val="20"/>
      <w:szCs w:val="20"/>
      <w:color w:val="666666"/>
    </w:rPr>
  </w:style>
  <w:style w:type="paragraph" w:styleId="Quote">
    <w:name w:val="Quote"/>
    <w:basedOn w:val="Normal"/>
    <w:pPr>
      <w:ind w:left="360"/>
    </w:pPr>
    <w:rPr>
      <w:i/>
      <w:color w:val="666666"/>
    </w:rPr>
  </w:style>
  <w:style w:type="paragraph" w:styleId="ListBullet">
    <w:name w:val="List Bullet"/>
    <w:basedOn w:val="Normal"/>
    <w:pPr>
      <w:ind w:left="360" w:hanging="240"/>
    </w:pPr>
  </w:style>
  <w:style w:type="paragraph" w:styleId="Checklist">
    <w:name w:val="Checklist"/>
    <w:basedOn w:val="Normal"/>
    <w:pPr>
      <w:ind w:left="360" w:hanging="240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settings" Target="settings.xml"/></Relationships>
</file>