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flrseudca3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Методика Викладання Фізики В Основній Школі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УДК 372.853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Чжан Чи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 фізико-математичного факультету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спеціальністю 014 Середня Освіта (Фізика)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Вступ / 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9.5"/>
        <w:gridCol w:w="4679.5"/>
        <w:tblGridChange w:id="0">
          <w:tblGrid>
            <w:gridCol w:w="4679.5"/>
            <w:gridCol w:w="4679.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“Серед навчальних предметів середньої школи фізика займає одне з провідних місць. Це є відображенням того об'єктивного загальновідомого факту, що фізика - основа сучасної техніки і багатьох сучасних виробництв та технологій.”</w:t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“Методика навчання фізики як педагогічна наука розв'язує задачі забезпечення високоефективного навчального процесу з фізики. Вона визначає: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місце фізики в навчальному процесі середньої школи;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зміст навчання фізики;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структуру навчального процесу;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шляхи, методи і засоби забезпечення високої ефективності навчального процесу з фізики.”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Мета та завдання / 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“Викладання навчального матеріалу необхідно проводити з урахуванням профільної і рівневої диференціації навчання. Профільна диференціація вимагає врахування специфіки класу (гуманітарний клас, клас природничонаукового профілю чи з поглибленим вивченням фізики), а рівнева диференціація.”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“Викладаючи матеріал, учитель повинен використовувати різноманітні засоби його унаочнення: малюнки, плакати, макети, моделі, досліди, роздаткові матеріали тощо.”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Виклад сутності запропонованої методики з наведеннм прикладів та обґрунтуванням новизни.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“Виконуючи дослід, учитель повинен пояснювати свої дії, разом з учнями знімати покази приладів, записувати результати , обговорювати їх, робити висновки, відтак, скеровувати хід думок учнів, формувати в них науковий стиль мислення.” 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“Взаємодія "учитель-учень" є основною в процесі викладання-навчання, а основною дидактичною формою її здійснення є урок.”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Експериментальна перевірка ефективності запропонованої методики 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“У класах з  поглибленим вивченням фізики навчання здійснюватиметься відповідно до навчальних програм: опубліковані у збірнику навчальних програм для  загальноосвітніх навчальних закладів з поглибленим вивченням предметів природничо-математичного та технологічного циклу.”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Висновки / Conclusion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9"/>
        <w:tblGridChange w:id="0">
          <w:tblGrid>
            <w:gridCol w:w="93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="360" w:lineRule="auto"/>
              <w:ind w:left="280" w:right="280" w:firstLine="0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“Всю історію розвитку методики навчання фізики потрібно розглядати з точки зору зв'язку з розвитком суспільства та фізичної науки. Суспільний розвиток детермінує шляхи вдосконалення навчального процесу з фізики, а нові досягнення науки фізики визначають зміст шкільних навчальних програм.”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220" w:line="360" w:lineRule="auto"/>
              <w:ind w:left="280" w:right="28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“Українська методика, розвиваючись багато в чому оригінальними шляхами, зазнала впливів сусідніх педагогічних і методичних шкіл. Значний час вона розвивалась як частина методичної науки Росії та Радянського Союзу, співпрацюючи з методичними школами інших зарубіжних країн.”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Список літератури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9.5"/>
        <w:gridCol w:w="4679.5"/>
        <w:tblGridChange w:id="0">
          <w:tblGrid>
            <w:gridCol w:w="4679.5"/>
            <w:gridCol w:w="46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Джерело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Наталія Василівна Пастернак Христина Гнатівна Лах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ПЛАНУВАННЯ І ПРОВЕДЕННЯ УРОКІВ ФІЗИКИ Методичні вказівки до виконання індивідуальних завдань зі спецкурсу “Формування викладацької майстерності” для студентів фізичного факультету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Савченко В.Ф., Бойко М.П., Дідович М.М., Закалюжний В.М., Руденко 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Методика навчання фізики в середній школі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before="480"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snnu7xltiggb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Гайда В.Я.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spacing w:before="48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o03jf7bimdk4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Навчальний курс «Методика навчання фізики»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https://galinabalter.jimdo.com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Методика викладання фізики в середній школі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http://old.mon.gov.ua/ua/activity/education/56/692/educational_programs/1384763942/.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Методика викладання фізики в школі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17.10.2019 </w:t>
      <w:tab/>
      <w:tab/>
      <w:tab/>
      <w:tab/>
      <w:tab/>
      <w:t xml:space="preserve">1</w:t>
      <w:tab/>
      <w:tab/>
      <w:tab/>
      <w:tab/>
      <w:tab/>
      <w:t xml:space="preserve">10:35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left"/>
      <w:rPr>
        <w:i w:val="1"/>
        <w:color w:val="43434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center"/>
      <w:rPr>
        <w:i w:val="1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434343"/>
        <w:sz w:val="28"/>
        <w:szCs w:val="28"/>
        <w:rtl w:val="0"/>
      </w:rPr>
      <w:t xml:space="preserve">Контрольна робота №1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>
        <w:i w:val="1"/>
        <w:color w:val="434343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