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6B2" w:rsidRDefault="003966B2" w:rsidP="003966B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Quiz 2</w:t>
      </w:r>
      <w:bookmarkStart w:id="0" w:name="_GoBack"/>
      <w:bookmarkEnd w:id="0"/>
    </w:p>
    <w:p w:rsidR="003966B2" w:rsidRDefault="003966B2" w:rsidP="003966B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3966B2" w:rsidRPr="003966B2" w:rsidRDefault="003966B2" w:rsidP="003966B2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Load the Alzheimer's disease data using the commands: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50.65pt;height:57.3pt" o:ole="">
            <v:imagedata r:id="rId4" o:title=""/>
          </v:shape>
          <w:control r:id="rId5" w:name="DefaultOcxName" w:shapeid="_x0000_i1081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AppliedPredictiveModeling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AlzheimerDisease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Which of the following commands will create non-overlapping training and test sets with about 50% of the observations assigned to each?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0" type="#_x0000_t75" style="width:17.85pt;height:15.75pt" o:ole="">
            <v:imagedata r:id="rId6" o:title=""/>
          </v:shape>
          <w:control r:id="rId7" w:name="DefaultOcxName1" w:shapeid="_x0000_i1080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79" type="#_x0000_t75" style="width:150.65pt;height:57.3pt" o:ole="">
            <v:imagedata r:id="rId4" o:title=""/>
          </v:shape>
          <w:control r:id="rId8" w:name="DefaultOcxName2" w:shapeid="_x0000_i1079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data.frame</w:t>
      </w:r>
      <w:proofErr w:type="spellEnd"/>
      <w:proofErr w:type="gram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diagnosis,predictors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train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createDataPartition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diagnosis, p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0.50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,list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FALSE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test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createDataPartition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diagnosis, p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0.50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,list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FALSE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8" type="#_x0000_t75" style="width:17.85pt;height:15.75pt" o:ole="">
            <v:imagedata r:id="rId6" o:title=""/>
          </v:shape>
          <w:control r:id="rId9" w:name="DefaultOcxName3" w:shapeid="_x0000_i1078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77" type="#_x0000_t75" style="width:150.65pt;height:57.3pt" o:ole="">
            <v:imagedata r:id="rId4" o:title=""/>
          </v:shape>
          <w:control r:id="rId10" w:name="DefaultOcxName4" w:shapeid="_x0000_i1077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data.frame</w:t>
      </w:r>
      <w:proofErr w:type="spellEnd"/>
      <w:proofErr w:type="gram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predictors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createDataPartition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diagnosis,p</w:t>
      </w:r>
      <w:proofErr w:type="spellEnd"/>
      <w:proofErr w:type="gram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0.5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,list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FALSE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training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testing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[-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6" type="#_x0000_t75" style="width:17.85pt;height:15.75pt" o:ole="">
            <v:imagedata r:id="rId6" o:title=""/>
          </v:shape>
          <w:control r:id="rId11" w:name="DefaultOcxName5" w:shapeid="_x0000_i1076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75" type="#_x0000_t75" style="width:150.65pt;height:57.3pt" o:ole="">
            <v:imagedata r:id="rId4" o:title=""/>
          </v:shape>
          <w:control r:id="rId12" w:name="DefaultOcxName6" w:shapeid="_x0000_i1075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data.frame</w:t>
      </w:r>
      <w:proofErr w:type="spellEnd"/>
      <w:proofErr w:type="gram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diagnosis,predictors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createDataPartition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diagnosis, p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0.50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training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testing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[-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4" type="#_x0000_t75" style="width:17.85pt;height:15.75pt" o:ole="">
            <v:imagedata r:id="rId6" o:title=""/>
          </v:shape>
          <w:control r:id="rId13" w:name="DefaultOcxName7" w:shapeid="_x0000_i1074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73" type="#_x0000_t75" style="width:150.65pt;height:57.3pt" o:ole="">
            <v:imagedata r:id="rId4" o:title=""/>
          </v:shape>
          <w:control r:id="rId14" w:name="DefaultOcxName8" w:shapeid="_x0000_i1073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data.frame</w:t>
      </w:r>
      <w:proofErr w:type="spellEnd"/>
      <w:proofErr w:type="gram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diagnosis,predictors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createDataPartition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diagnosis, p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0.50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,list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FALSE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training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testing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adData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[-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trainIndex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3966B2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3966B2" w:rsidRPr="003966B2" w:rsidRDefault="003966B2" w:rsidP="003966B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t>Incorrect</w:t>
      </w:r>
    </w:p>
    <w:p w:rsidR="003966B2" w:rsidRPr="003966B2" w:rsidRDefault="003966B2" w:rsidP="003966B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966B2">
        <w:rPr>
          <w:rFonts w:ascii="Arial" w:eastAsia="Times New Roman" w:hAnsi="Arial" w:cs="Arial"/>
          <w:color w:val="333333"/>
          <w:sz w:val="18"/>
          <w:szCs w:val="18"/>
        </w:rPr>
        <w:t>0 / 1 points</w:t>
      </w:r>
    </w:p>
    <w:p w:rsidR="003966B2" w:rsidRPr="003966B2" w:rsidRDefault="003966B2" w:rsidP="003966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3966B2">
        <w:rPr>
          <w:rFonts w:ascii="Helvetica" w:eastAsia="Times New Roman" w:hAnsi="Helvetica" w:cs="Helvetica"/>
          <w:color w:val="333333"/>
          <w:sz w:val="36"/>
          <w:szCs w:val="36"/>
        </w:rPr>
        <w:t>2. </w:t>
      </w:r>
    </w:p>
    <w:p w:rsidR="003966B2" w:rsidRPr="003966B2" w:rsidRDefault="003966B2" w:rsidP="003966B2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Load the cement data using the commands: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72" type="#_x0000_t75" style="width:150.65pt;height:57.3pt" o:ole="">
            <v:imagedata r:id="rId4" o:title=""/>
          </v:shape>
          <w:control r:id="rId15" w:name="DefaultOcxName9" w:shapeid="_x0000_i1072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2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AppliedPredictiveModeling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concrete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caret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set.seed</w:t>
      </w:r>
      <w:proofErr w:type="spellEnd"/>
      <w:proofErr w:type="gram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1000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inTrain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createDataPartition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mixtures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$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CompressiveStrength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, p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)[[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]]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training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mixtures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inTrain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testing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mixtures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[-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inTrain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Make a plot of the outcome (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CompressiveStrength</w:t>
      </w:r>
      <w:proofErr w:type="spellEnd"/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) versus the index of the samples. Color by each of the variables in the data set (you may find the cut2() function in the 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Hmisc</w:t>
      </w:r>
      <w:proofErr w:type="spellEnd"/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 package useful for turning continuous covariates into factors). What do you notice in these plots?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1" type="#_x0000_t75" style="width:17.85pt;height:15.75pt" o:ole="">
            <v:imagedata r:id="rId6" o:title=""/>
          </v:shape>
          <w:control r:id="rId16" w:name="DefaultOcxName10" w:shapeid="_x0000_i1071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There is a non-random pattern in the plot of the outcome versus index that does not appear to be perfectly explained by any predictor suggesting a variable may be missing.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0" type="#_x0000_t75" style="width:17.85pt;height:15.75pt" o:ole="">
            <v:imagedata r:id="rId6" o:title=""/>
          </v:shape>
          <w:control r:id="rId17" w:name="DefaultOcxName11" w:shapeid="_x0000_i1070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There is a non-random pattern in the plot of the outcome versus index.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69" type="#_x0000_t75" style="width:17.85pt;height:15.75pt" o:ole="">
            <v:imagedata r:id="rId6" o:title=""/>
          </v:shape>
          <w:control r:id="rId18" w:name="DefaultOcxName12" w:shapeid="_x0000_i1069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There is a non-random pattern in the plot of the outcome versus index that is perfectly explained by the Age variable.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68" type="#_x0000_t75" style="width:17.85pt;height:15.75pt" o:ole="">
            <v:imagedata r:id="rId6" o:title=""/>
          </v:shape>
          <w:control r:id="rId19" w:name="DefaultOcxName13" w:shapeid="_x0000_i1068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There is a non-random pattern in the plot of the outcome versus index that is perfectly explained by the 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FlyAsh</w:t>
      </w:r>
      <w:proofErr w:type="spellEnd"/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 variable.</w:t>
      </w:r>
    </w:p>
    <w:p w:rsidR="003966B2" w:rsidRPr="003966B2" w:rsidRDefault="003966B2" w:rsidP="003966B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3966B2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not be selected </w:t>
      </w:r>
    </w:p>
    <w:p w:rsidR="003966B2" w:rsidRPr="003966B2" w:rsidRDefault="003966B2" w:rsidP="003966B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lastRenderedPageBreak/>
        <w:t>Incorrect</w:t>
      </w:r>
    </w:p>
    <w:p w:rsidR="003966B2" w:rsidRPr="003966B2" w:rsidRDefault="003966B2" w:rsidP="003966B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966B2">
        <w:rPr>
          <w:rFonts w:ascii="Arial" w:eastAsia="Times New Roman" w:hAnsi="Arial" w:cs="Arial"/>
          <w:color w:val="333333"/>
          <w:sz w:val="18"/>
          <w:szCs w:val="18"/>
        </w:rPr>
        <w:t>0 / 1 points</w:t>
      </w:r>
    </w:p>
    <w:p w:rsidR="003966B2" w:rsidRPr="003966B2" w:rsidRDefault="003966B2" w:rsidP="003966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3966B2">
        <w:rPr>
          <w:rFonts w:ascii="Helvetica" w:eastAsia="Times New Roman" w:hAnsi="Helvetica" w:cs="Helvetica"/>
          <w:color w:val="333333"/>
          <w:sz w:val="36"/>
          <w:szCs w:val="36"/>
        </w:rPr>
        <w:t>3. </w:t>
      </w:r>
    </w:p>
    <w:p w:rsidR="003966B2" w:rsidRPr="003966B2" w:rsidRDefault="003966B2" w:rsidP="003966B2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Load the cement data using the commands: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67" type="#_x0000_t75" style="width:150.65pt;height:57.3pt" o:ole="">
            <v:imagedata r:id="rId4" o:title=""/>
          </v:shape>
          <w:control r:id="rId20" w:name="DefaultOcxName14" w:shapeid="_x0000_i1067"/>
        </w:objec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AppliedPredictiveModeling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concrete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caret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set.seed</w:t>
      </w:r>
      <w:proofErr w:type="spellEnd"/>
      <w:proofErr w:type="gram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1000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inTrain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createDataPartition</w:t>
      </w:r>
      <w:proofErr w:type="spellEnd"/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mixtures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$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CompressiveStrength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, p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/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)[[</w:t>
      </w:r>
      <w:r w:rsidRPr="003966B2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]]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training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mixtures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proofErr w:type="gram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inTrain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testing 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 xml:space="preserve"> mixtures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[-</w:t>
      </w:r>
      <w:proofErr w:type="spellStart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inTrain</w:t>
      </w:r>
      <w:proofErr w:type="spellEnd"/>
      <w:r w:rsidRPr="003966B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3966B2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Make a histogram and confirm the 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SuperPlasticizer</w:t>
      </w:r>
      <w:proofErr w:type="spellEnd"/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 variable is skewed. Normally you might use the log transform to try to make the data more symmetric. Why would that be a poor choice for this variable?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66" type="#_x0000_t75" style="width:17.85pt;height:15.75pt" o:ole="">
            <v:imagedata r:id="rId6" o:title=""/>
          </v:shape>
          <w:control r:id="rId21" w:name="DefaultOcxName15" w:shapeid="_x0000_i1066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SuperPlasticizer</w:t>
      </w:r>
      <w:proofErr w:type="spellEnd"/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 data include negative values so the log transform 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can not</w:t>
      </w:r>
      <w:proofErr w:type="spellEnd"/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 be performed.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65" type="#_x0000_t75" style="width:17.85pt;height:15.75pt" o:ole="">
            <v:imagedata r:id="rId6" o:title=""/>
          </v:shape>
          <w:control r:id="rId22" w:name="DefaultOcxName16" w:shapeid="_x0000_i1065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The log transform does not reduce the skewness of the non-zero values of 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SuperPlasticizer</w:t>
      </w:r>
      <w:proofErr w:type="spellEnd"/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64" type="#_x0000_t75" style="width:17.85pt;height:15.75pt" o:ole="">
            <v:imagedata r:id="rId6" o:title=""/>
          </v:shape>
          <w:control r:id="rId23" w:name="DefaultOcxName17" w:shapeid="_x0000_i1064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There are values of zero so when you take the </w:t>
      </w:r>
      <w:proofErr w:type="gram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log(</w:t>
      </w:r>
      <w:proofErr w:type="gramEnd"/>
      <w:r w:rsidRPr="003966B2">
        <w:rPr>
          <w:rFonts w:ascii="Arial" w:eastAsia="Times New Roman" w:hAnsi="Arial" w:cs="Arial"/>
          <w:color w:val="333333"/>
          <w:sz w:val="21"/>
          <w:szCs w:val="21"/>
        </w:rPr>
        <w:t>) transform those values will be -Inf.</w:t>
      </w:r>
    </w:p>
    <w:p w:rsidR="003966B2" w:rsidRPr="003966B2" w:rsidRDefault="003966B2" w:rsidP="003966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63" type="#_x0000_t75" style="width:17.85pt;height:15.75pt" o:ole="">
            <v:imagedata r:id="rId6" o:title=""/>
          </v:shape>
          <w:control r:id="rId24" w:name="DefaultOcxName18" w:shapeid="_x0000_i1063"/>
        </w:object>
      </w:r>
    </w:p>
    <w:p w:rsidR="003966B2" w:rsidRPr="003966B2" w:rsidRDefault="003966B2" w:rsidP="003966B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The log transform produces negative values which </w:t>
      </w:r>
      <w:proofErr w:type="spellStart"/>
      <w:r w:rsidRPr="003966B2">
        <w:rPr>
          <w:rFonts w:ascii="Arial" w:eastAsia="Times New Roman" w:hAnsi="Arial" w:cs="Arial"/>
          <w:color w:val="333333"/>
          <w:sz w:val="21"/>
          <w:szCs w:val="21"/>
        </w:rPr>
        <w:t>can not</w:t>
      </w:r>
      <w:proofErr w:type="spellEnd"/>
      <w:r w:rsidRPr="003966B2">
        <w:rPr>
          <w:rFonts w:ascii="Arial" w:eastAsia="Times New Roman" w:hAnsi="Arial" w:cs="Arial"/>
          <w:color w:val="333333"/>
          <w:sz w:val="21"/>
          <w:szCs w:val="21"/>
        </w:rPr>
        <w:t xml:space="preserve"> be used by some classifiers.</w:t>
      </w:r>
    </w:p>
    <w:p w:rsidR="003966B2" w:rsidRPr="003966B2" w:rsidRDefault="003966B2" w:rsidP="003966B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3966B2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not be selected </w:t>
      </w:r>
    </w:p>
    <w:p w:rsidR="003966B2" w:rsidRPr="003966B2" w:rsidRDefault="003966B2" w:rsidP="003966B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66B2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t>Correct</w:t>
      </w:r>
    </w:p>
    <w:p w:rsidR="003966B2" w:rsidRPr="003966B2" w:rsidRDefault="003966B2" w:rsidP="003966B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966B2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3966B2" w:rsidRPr="003966B2" w:rsidRDefault="003966B2" w:rsidP="003966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3966B2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</w:p>
    <w:p w:rsidR="003966B2" w:rsidRPr="003966B2" w:rsidRDefault="003966B2" w:rsidP="003966B2">
      <w:pPr>
        <w:shd w:val="clear" w:color="auto" w:fill="FFFFFF"/>
        <w:spacing w:line="300" w:lineRule="atLeast"/>
        <w:rPr>
          <w:rFonts w:ascii="Arial" w:eastAsia="Times New Roman" w:hAnsi="Arial" w:cs="Arial"/>
          <w:sz w:val="21"/>
          <w:szCs w:val="21"/>
        </w:rPr>
      </w:pPr>
      <w:r w:rsidRPr="003966B2">
        <w:rPr>
          <w:rFonts w:ascii="Arial" w:eastAsia="Times New Roman" w:hAnsi="Arial" w:cs="Arial"/>
          <w:color w:val="333333"/>
          <w:sz w:val="21"/>
          <w:szCs w:val="21"/>
        </w:rPr>
        <w:t>Load the Alzheimer's disease data u</w:t>
      </w:r>
    </w:p>
    <w:p w:rsidR="002A0E19" w:rsidRDefault="002A0E19"/>
    <w:sectPr w:rsidR="002A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B2"/>
    <w:rsid w:val="002A0E19"/>
    <w:rsid w:val="003966B2"/>
    <w:rsid w:val="003A31D3"/>
    <w:rsid w:val="00A5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DB70"/>
  <w15:chartTrackingRefBased/>
  <w15:docId w15:val="{9BA389FF-88C8-479F-8DFB-207EDC6F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3966B2"/>
  </w:style>
  <w:style w:type="paragraph" w:styleId="NormalWeb">
    <w:name w:val="Normal (Web)"/>
    <w:basedOn w:val="Normal"/>
    <w:uiPriority w:val="99"/>
    <w:semiHidden/>
    <w:unhideWhenUsed/>
    <w:rsid w:val="0039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B2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3966B2"/>
  </w:style>
  <w:style w:type="character" w:customStyle="1" w:styleId="aceparen">
    <w:name w:val="ace_paren"/>
    <w:basedOn w:val="DefaultParagraphFont"/>
    <w:rsid w:val="003966B2"/>
  </w:style>
  <w:style w:type="character" w:customStyle="1" w:styleId="aceidentifier">
    <w:name w:val="ace_identifier"/>
    <w:basedOn w:val="DefaultParagraphFont"/>
    <w:rsid w:val="003966B2"/>
  </w:style>
  <w:style w:type="character" w:customStyle="1" w:styleId="aceconstant">
    <w:name w:val="ace_constant"/>
    <w:basedOn w:val="DefaultParagraphFont"/>
    <w:rsid w:val="003966B2"/>
  </w:style>
  <w:style w:type="character" w:customStyle="1" w:styleId="screenreader-only">
    <w:name w:val="screenreader-only"/>
    <w:basedOn w:val="DefaultParagraphFont"/>
    <w:rsid w:val="003966B2"/>
  </w:style>
  <w:style w:type="character" w:customStyle="1" w:styleId="c-assess-question-number">
    <w:name w:val="c-assess-question-number"/>
    <w:basedOn w:val="DefaultParagraphFont"/>
    <w:rsid w:val="0039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5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55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14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2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5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7952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5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90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3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0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6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414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4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8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659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5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41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1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1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5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54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82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24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61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725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4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0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06047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5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42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96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57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93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809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204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4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359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60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0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4022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2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49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3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24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5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93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744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44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63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27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218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91999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918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1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2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0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4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5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8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52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5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7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56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1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84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5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1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3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4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6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72992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0654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99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672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4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9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7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2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4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54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2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8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7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7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9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17259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2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9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crawford</dc:creator>
  <cp:keywords/>
  <dc:description/>
  <cp:lastModifiedBy>a crawford</cp:lastModifiedBy>
  <cp:revision>1</cp:revision>
  <dcterms:created xsi:type="dcterms:W3CDTF">2017-10-22T23:08:00Z</dcterms:created>
  <dcterms:modified xsi:type="dcterms:W3CDTF">2017-10-22T23:09:00Z</dcterms:modified>
</cp:coreProperties>
</file>