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95" w:rsidRDefault="008B02FE">
      <w:pPr>
        <w:pStyle w:val="Title"/>
      </w:pPr>
      <w:proofErr w:type="spellStart"/>
      <w:r>
        <w:rPr>
          <w:w w:val="105"/>
        </w:rPr>
        <w:t>AeroDescuentos</w:t>
      </w:r>
      <w:proofErr w:type="spellEnd"/>
    </w:p>
    <w:p w:rsidR="00A22B95" w:rsidRDefault="00A22B95">
      <w:pPr>
        <w:pStyle w:val="BodyText"/>
        <w:spacing w:before="10"/>
        <w:rPr>
          <w:rFonts w:ascii="Times New Roman"/>
          <w:b/>
          <w:sz w:val="21"/>
        </w:rPr>
      </w:pPr>
    </w:p>
    <w:p w:rsidR="00A22B95" w:rsidRDefault="008B02FE">
      <w:pPr>
        <w:pStyle w:val="BodyText"/>
        <w:spacing w:line="367" w:lineRule="auto"/>
        <w:ind w:left="107" w:right="115"/>
        <w:jc w:val="both"/>
      </w:pPr>
      <w:r>
        <w:t>Se</w:t>
      </w:r>
      <w:r>
        <w:rPr>
          <w:spacing w:val="22"/>
        </w:rPr>
        <w:t xml:space="preserve"> </w:t>
      </w:r>
      <w:r>
        <w:t>está</w:t>
      </w:r>
      <w:r>
        <w:rPr>
          <w:spacing w:val="23"/>
        </w:rPr>
        <w:t xml:space="preserve"> </w:t>
      </w:r>
      <w:r>
        <w:t>desarrollando</w:t>
      </w:r>
      <w:r>
        <w:rPr>
          <w:spacing w:val="2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aerolínea</w:t>
      </w:r>
      <w:r>
        <w:rPr>
          <w:spacing w:val="23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t>módulo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liquidación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tiquetes</w:t>
      </w:r>
      <w:r>
        <w:rPr>
          <w:spacing w:val="23"/>
        </w:rPr>
        <w:t xml:space="preserve"> </w:t>
      </w:r>
      <w:r>
        <w:t>aéreos.</w:t>
      </w:r>
      <w:r>
        <w:rPr>
          <w:spacing w:val="21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mismo,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tiene</w:t>
      </w:r>
      <w:r>
        <w:rPr>
          <w:spacing w:val="1"/>
        </w:rPr>
        <w:t xml:space="preserve"> </w:t>
      </w:r>
      <w:bookmarkStart w:id="0" w:name="_GoBack"/>
      <w:bookmarkEnd w:id="0"/>
      <w:r>
        <w:t>una</w:t>
      </w:r>
      <w:r>
        <w:rPr>
          <w:spacing w:val="13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aplica</w:t>
      </w:r>
      <w:r>
        <w:rPr>
          <w:spacing w:val="13"/>
        </w:rPr>
        <w:t xml:space="preserve"> </w:t>
      </w:r>
      <w:r>
        <w:t>descuentos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tarifa</w:t>
      </w:r>
      <w:r>
        <w:rPr>
          <w:spacing w:val="13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vuelo</w:t>
      </w:r>
      <w:r>
        <w:rPr>
          <w:spacing w:val="14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tiempo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antelación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reserva</w:t>
      </w:r>
      <w:r>
        <w:rPr>
          <w:spacing w:val="1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edad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pasajero.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descuentos</w:t>
      </w:r>
      <w:r>
        <w:rPr>
          <w:spacing w:val="24"/>
        </w:rPr>
        <w:t xml:space="preserve"> </w:t>
      </w:r>
      <w:r>
        <w:t>SON</w:t>
      </w:r>
      <w:r>
        <w:rPr>
          <w:spacing w:val="25"/>
        </w:rPr>
        <w:t xml:space="preserve"> </w:t>
      </w:r>
      <w:r>
        <w:t>ACUMULABLES.</w:t>
      </w:r>
    </w:p>
    <w:p w:rsidR="00A22B95" w:rsidRDefault="008B02FE">
      <w:pPr>
        <w:spacing w:before="143"/>
        <w:ind w:left="827"/>
        <w:rPr>
          <w:rFonts w:ascii="Times New Roman"/>
          <w:i/>
          <w:sz w:val="19"/>
        </w:rPr>
      </w:pPr>
      <w:r>
        <w:rPr>
          <w:rFonts w:ascii="Times New Roman"/>
          <w:i/>
          <w:w w:val="110"/>
          <w:sz w:val="19"/>
        </w:rPr>
        <w:t>Normativa</w:t>
      </w:r>
      <w:r>
        <w:rPr>
          <w:rFonts w:ascii="Times New Roman"/>
          <w:i/>
          <w:spacing w:val="19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005,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sobre</w:t>
      </w:r>
      <w:r>
        <w:rPr>
          <w:rFonts w:ascii="Times New Roman"/>
          <w:i/>
          <w:spacing w:val="20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los</w:t>
      </w:r>
      <w:r>
        <w:rPr>
          <w:rFonts w:ascii="Times New Roman"/>
          <w:i/>
          <w:spacing w:val="18"/>
          <w:w w:val="110"/>
          <w:sz w:val="19"/>
        </w:rPr>
        <w:t xml:space="preserve"> </w:t>
      </w:r>
      <w:r>
        <w:rPr>
          <w:rFonts w:ascii="Times New Roman"/>
          <w:i/>
          <w:w w:val="110"/>
          <w:sz w:val="19"/>
        </w:rPr>
        <w:t>descuentos:</w:t>
      </w:r>
    </w:p>
    <w:p w:rsidR="00A22B95" w:rsidRDefault="00A22B95">
      <w:pPr>
        <w:pStyle w:val="BodyText"/>
        <w:spacing w:before="4"/>
        <w:rPr>
          <w:rFonts w:ascii="Times New Roman"/>
          <w:i/>
          <w:sz w:val="20"/>
        </w:rPr>
      </w:pPr>
    </w:p>
    <w:p w:rsidR="00A22B95" w:rsidRDefault="008B02FE">
      <w:pPr>
        <w:pStyle w:val="ListParagraph"/>
        <w:numPr>
          <w:ilvl w:val="0"/>
          <w:numId w:val="2"/>
        </w:numPr>
        <w:tabs>
          <w:tab w:val="left" w:pos="1175"/>
        </w:tabs>
        <w:ind w:hanging="284"/>
        <w:rPr>
          <w:rFonts w:ascii="Symbol" w:hAnsi="Symbol"/>
          <w:i/>
          <w:color w:val="00000A"/>
          <w:sz w:val="19"/>
        </w:rPr>
      </w:pPr>
      <w:r>
        <w:rPr>
          <w:rFonts w:ascii="Cambria" w:hAnsi="Cambria"/>
          <w:b/>
          <w:i/>
          <w:w w:val="110"/>
          <w:sz w:val="19"/>
        </w:rPr>
        <w:t>15%</w:t>
      </w:r>
      <w:r>
        <w:rPr>
          <w:rFonts w:ascii="Cambria" w:hAnsi="Cambria"/>
          <w:b/>
          <w:i/>
          <w:spacing w:val="34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descuento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sacando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el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billete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antelación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20</w:t>
      </w:r>
      <w:r>
        <w:rPr>
          <w:rFonts w:ascii="Times New Roman" w:hAnsi="Times New Roman"/>
          <w:i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días.</w:t>
      </w:r>
    </w:p>
    <w:p w:rsidR="00A22B95" w:rsidRDefault="00A22B95">
      <w:pPr>
        <w:pStyle w:val="BodyText"/>
        <w:spacing w:before="10"/>
        <w:rPr>
          <w:rFonts w:ascii="Times New Roman"/>
          <w:i/>
          <w:sz w:val="21"/>
        </w:rPr>
      </w:pPr>
    </w:p>
    <w:p w:rsidR="00A22B95" w:rsidRDefault="008B02FE">
      <w:pPr>
        <w:pStyle w:val="ListParagraph"/>
        <w:numPr>
          <w:ilvl w:val="0"/>
          <w:numId w:val="2"/>
        </w:numPr>
        <w:tabs>
          <w:tab w:val="left" w:pos="1175"/>
        </w:tabs>
        <w:spacing w:line="374" w:lineRule="auto"/>
        <w:ind w:right="114"/>
        <w:rPr>
          <w:rFonts w:ascii="Symbol" w:hAnsi="Symbol"/>
          <w:i/>
          <w:sz w:val="19"/>
        </w:rPr>
      </w:pPr>
      <w:r>
        <w:rPr>
          <w:rFonts w:ascii="Cambria" w:hAnsi="Cambria"/>
          <w:b/>
          <w:i/>
          <w:w w:val="110"/>
          <w:sz w:val="19"/>
        </w:rPr>
        <w:t>5%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inferior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18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y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Cambria" w:hAnsi="Cambria"/>
          <w:b/>
          <w:i/>
          <w:w w:val="110"/>
          <w:sz w:val="19"/>
        </w:rPr>
        <w:t>8%</w:t>
      </w:r>
      <w:r>
        <w:rPr>
          <w:rFonts w:ascii="Cambria" w:hAnsi="Cambria"/>
          <w:b/>
          <w:i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los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pasajeros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con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edad</w:t>
      </w:r>
      <w:r>
        <w:rPr>
          <w:rFonts w:ascii="Times New Roman" w:hAnsi="Times New Roman"/>
          <w:i/>
          <w:spacing w:val="33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superior</w:t>
      </w:r>
      <w:r>
        <w:rPr>
          <w:rFonts w:ascii="Times New Roman" w:hAnsi="Times New Roman"/>
          <w:i/>
          <w:spacing w:val="31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</w:t>
      </w:r>
      <w:r>
        <w:rPr>
          <w:rFonts w:ascii="Times New Roman" w:hAnsi="Times New Roman"/>
          <w:i/>
          <w:spacing w:val="32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65</w:t>
      </w:r>
      <w:r>
        <w:rPr>
          <w:rFonts w:ascii="Times New Roman" w:hAnsi="Times New Roman"/>
          <w:i/>
          <w:spacing w:val="-50"/>
          <w:w w:val="110"/>
          <w:sz w:val="19"/>
        </w:rPr>
        <w:t xml:space="preserve"> </w:t>
      </w:r>
      <w:r>
        <w:rPr>
          <w:rFonts w:ascii="Times New Roman" w:hAnsi="Times New Roman"/>
          <w:i/>
          <w:w w:val="110"/>
          <w:sz w:val="19"/>
        </w:rPr>
        <w:t>años.</w:t>
      </w:r>
    </w:p>
    <w:p w:rsidR="00A22B95" w:rsidRDefault="008B02FE">
      <w:pPr>
        <w:pStyle w:val="BodyText"/>
        <w:spacing w:before="133"/>
        <w:ind w:left="107"/>
        <w:jc w:val="both"/>
      </w:pPr>
      <w:r>
        <w:t>La</w:t>
      </w:r>
      <w:r>
        <w:rPr>
          <w:spacing w:val="19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especificación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función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usará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módulo</w:t>
      </w:r>
      <w:r>
        <w:rPr>
          <w:spacing w:val="19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cálculo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descuentos:</w:t>
      </w:r>
    </w:p>
    <w:p w:rsidR="00A22B95" w:rsidRDefault="00A22B95">
      <w:pPr>
        <w:pStyle w:val="BodyText"/>
        <w:spacing w:before="6"/>
        <w:rPr>
          <w:sz w:val="17"/>
        </w:rPr>
      </w:pPr>
    </w:p>
    <w:p w:rsidR="00A22B95" w:rsidRDefault="008B02FE">
      <w:pPr>
        <w:ind w:left="107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/**</w:t>
      </w:r>
    </w:p>
    <w:p w:rsidR="00A22B95" w:rsidRDefault="008B02FE">
      <w:pPr>
        <w:spacing w:before="40" w:line="285" w:lineRule="auto"/>
        <w:ind w:left="203" w:right="3162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calcular la tarifa de cada billete según el trayecto, la antelación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en la que se obtiene el billete y la edad del pasajero, de acuerdo</w:t>
      </w:r>
      <w:r>
        <w:rPr>
          <w:rFonts w:ascii="Courier New" w:hAnsi="Courier New"/>
          <w:color w:val="00000A"/>
          <w:spacing w:val="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con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la normativa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005.</w:t>
      </w:r>
    </w:p>
    <w:p w:rsidR="00A22B95" w:rsidRDefault="008B02FE">
      <w:pPr>
        <w:spacing w:before="6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@</w:t>
      </w:r>
      <w:proofErr w:type="spellStart"/>
      <w:r>
        <w:rPr>
          <w:rFonts w:ascii="Courier New"/>
          <w:color w:val="00000A"/>
          <w:sz w:val="16"/>
        </w:rPr>
        <w:t>param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valor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base</w:t>
      </w:r>
      <w:r>
        <w:rPr>
          <w:rFonts w:ascii="Courier New"/>
          <w:color w:val="00000A"/>
          <w:spacing w:val="-5"/>
          <w:sz w:val="16"/>
        </w:rPr>
        <w:t xml:space="preserve"> </w:t>
      </w:r>
      <w:r>
        <w:rPr>
          <w:rFonts w:ascii="Courier New"/>
          <w:color w:val="00000A"/>
          <w:sz w:val="16"/>
        </w:rPr>
        <w:t>del</w:t>
      </w:r>
      <w:r>
        <w:rPr>
          <w:rFonts w:ascii="Courier New"/>
          <w:color w:val="00000A"/>
          <w:spacing w:val="-6"/>
          <w:sz w:val="16"/>
        </w:rPr>
        <w:t xml:space="preserve"> </w:t>
      </w:r>
      <w:r>
        <w:rPr>
          <w:rFonts w:ascii="Courier New"/>
          <w:color w:val="00000A"/>
          <w:sz w:val="16"/>
        </w:rPr>
        <w:t>vuelo</w:t>
      </w:r>
    </w:p>
    <w:p w:rsidR="00A22B95" w:rsidRDefault="008B02FE">
      <w:pPr>
        <w:spacing w:before="34" w:line="285" w:lineRule="auto"/>
        <w:ind w:left="203" w:right="4795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color w:val="00000A"/>
          <w:sz w:val="16"/>
        </w:rPr>
        <w:t>@</w:t>
      </w:r>
      <w:proofErr w:type="spellStart"/>
      <w:r>
        <w:rPr>
          <w:rFonts w:ascii="Courier New" w:hAnsi="Courier New"/>
          <w:color w:val="00000A"/>
          <w:sz w:val="16"/>
        </w:rPr>
        <w:t>param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diasAntelacion</w:t>
      </w:r>
      <w:proofErr w:type="spellEnd"/>
      <w:r>
        <w:rPr>
          <w:rFonts w:ascii="Courier New" w:hAnsi="Courier New"/>
          <w:color w:val="00000A"/>
          <w:sz w:val="16"/>
        </w:rPr>
        <w:t xml:space="preserve"> </w:t>
      </w:r>
      <w:proofErr w:type="spellStart"/>
      <w:r>
        <w:rPr>
          <w:rFonts w:ascii="Courier New" w:hAnsi="Courier New"/>
          <w:color w:val="00000A"/>
          <w:sz w:val="16"/>
        </w:rPr>
        <w:t>dias</w:t>
      </w:r>
      <w:proofErr w:type="spellEnd"/>
      <w:r>
        <w:rPr>
          <w:rFonts w:ascii="Courier New" w:hAnsi="Courier New"/>
          <w:color w:val="00000A"/>
          <w:sz w:val="16"/>
        </w:rPr>
        <w:t xml:space="preserve"> de antelación del vuelo</w:t>
      </w:r>
      <w:r>
        <w:rPr>
          <w:rFonts w:ascii="Courier New" w:hAnsi="Courier New"/>
          <w:color w:val="00000A"/>
          <w:spacing w:val="-95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@</w:t>
      </w:r>
      <w:proofErr w:type="spellStart"/>
      <w:r>
        <w:rPr>
          <w:rFonts w:ascii="Courier New" w:hAnsi="Courier New"/>
          <w:color w:val="00000A"/>
          <w:sz w:val="16"/>
        </w:rPr>
        <w:t>param</w:t>
      </w:r>
      <w:proofErr w:type="spellEnd"/>
      <w:r>
        <w:rPr>
          <w:rFonts w:ascii="Courier New" w:hAnsi="Courier New"/>
          <w:color w:val="00000A"/>
          <w:spacing w:val="-2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 -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edad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del</w:t>
      </w:r>
      <w:r>
        <w:rPr>
          <w:rFonts w:ascii="Courier New" w:hAnsi="Courier New"/>
          <w:color w:val="00000A"/>
          <w:spacing w:val="-1"/>
          <w:sz w:val="16"/>
        </w:rPr>
        <w:t xml:space="preserve"> </w:t>
      </w:r>
      <w:r>
        <w:rPr>
          <w:rFonts w:ascii="Courier New" w:hAnsi="Courier New"/>
          <w:color w:val="00000A"/>
          <w:sz w:val="16"/>
        </w:rPr>
        <w:t>pasajero</w:t>
      </w:r>
    </w:p>
    <w:p w:rsidR="00A22B95" w:rsidRDefault="008B02FE">
      <w:pPr>
        <w:spacing w:before="1"/>
        <w:ind w:left="203"/>
        <w:jc w:val="both"/>
        <w:rPr>
          <w:rFonts w:ascii="Courier New"/>
          <w:sz w:val="16"/>
        </w:rPr>
      </w:pPr>
      <w:r>
        <w:rPr>
          <w:rFonts w:ascii="Courier New"/>
          <w:color w:val="00000A"/>
          <w:w w:val="95"/>
          <w:sz w:val="16"/>
        </w:rPr>
        <w:t>@</w:t>
      </w:r>
      <w:proofErr w:type="spellStart"/>
      <w:r>
        <w:rPr>
          <w:rFonts w:ascii="Courier New"/>
          <w:color w:val="00000A"/>
          <w:w w:val="95"/>
          <w:sz w:val="16"/>
        </w:rPr>
        <w:t>throws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proofErr w:type="spellStart"/>
      <w:r>
        <w:rPr>
          <w:rFonts w:ascii="Courier New"/>
          <w:color w:val="00000A"/>
          <w:w w:val="95"/>
          <w:sz w:val="16"/>
        </w:rPr>
        <w:t>ExcepcionParametrosInvalidos</w:t>
      </w:r>
      <w:proofErr w:type="spellEnd"/>
      <w:r>
        <w:rPr>
          <w:rFonts w:ascii="Courier New"/>
          <w:color w:val="00000A"/>
          <w:spacing w:val="96"/>
          <w:sz w:val="16"/>
        </w:rPr>
        <w:t xml:space="preserve"> </w:t>
      </w:r>
      <w:r>
        <w:rPr>
          <w:rFonts w:ascii="Courier New"/>
          <w:color w:val="00000A"/>
          <w:w w:val="95"/>
          <w:sz w:val="16"/>
        </w:rPr>
        <w:t>[XXXXXXXXXXXXXXXXXXXXXXXXXXX]</w:t>
      </w:r>
    </w:p>
    <w:p w:rsidR="00A22B95" w:rsidRDefault="008B02FE">
      <w:pPr>
        <w:spacing w:before="40"/>
        <w:ind w:left="203"/>
        <w:rPr>
          <w:rFonts w:ascii="Courier New"/>
          <w:sz w:val="16"/>
        </w:rPr>
      </w:pPr>
      <w:r>
        <w:rPr>
          <w:rFonts w:ascii="Courier New"/>
          <w:color w:val="00000A"/>
          <w:sz w:val="16"/>
        </w:rPr>
        <w:t>**/</w:t>
      </w:r>
    </w:p>
    <w:p w:rsidR="00A22B95" w:rsidRDefault="008B02FE">
      <w:pPr>
        <w:spacing w:before="34"/>
        <w:ind w:left="107"/>
        <w:rPr>
          <w:rFonts w:ascii="Courier New"/>
          <w:sz w:val="16"/>
        </w:rPr>
      </w:pPr>
      <w:proofErr w:type="spellStart"/>
      <w:r>
        <w:rPr>
          <w:rFonts w:ascii="Courier New"/>
          <w:color w:val="00000A"/>
          <w:sz w:val="16"/>
        </w:rPr>
        <w:t>public</w:t>
      </w:r>
      <w:proofErr w:type="spellEnd"/>
      <w:r>
        <w:rPr>
          <w:rFonts w:ascii="Courier New"/>
          <w:color w:val="00000A"/>
          <w:spacing w:val="-9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proofErr w:type="gramStart"/>
      <w:r>
        <w:rPr>
          <w:rFonts w:ascii="Courier New"/>
          <w:color w:val="00000A"/>
          <w:sz w:val="16"/>
        </w:rPr>
        <w:t>calculoTarifa</w:t>
      </w:r>
      <w:proofErr w:type="spellEnd"/>
      <w:r>
        <w:rPr>
          <w:rFonts w:ascii="Courier New"/>
          <w:color w:val="00000A"/>
          <w:sz w:val="16"/>
        </w:rPr>
        <w:t>(</w:t>
      </w:r>
      <w:proofErr w:type="spellStart"/>
      <w:proofErr w:type="gramEnd"/>
      <w:r>
        <w:rPr>
          <w:rFonts w:ascii="Courier New"/>
          <w:color w:val="00000A"/>
          <w:sz w:val="16"/>
        </w:rPr>
        <w:t>long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tarifaBase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diasAntelacion</w:t>
      </w:r>
      <w:proofErr w:type="spellEnd"/>
      <w:r>
        <w:rPr>
          <w:rFonts w:ascii="Courier New"/>
          <w:color w:val="00000A"/>
          <w:sz w:val="16"/>
        </w:rPr>
        <w:t>,</w:t>
      </w:r>
      <w:r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>
        <w:rPr>
          <w:rFonts w:ascii="Courier New"/>
          <w:color w:val="00000A"/>
          <w:sz w:val="16"/>
        </w:rPr>
        <w:t>int</w:t>
      </w:r>
      <w:proofErr w:type="spellEnd"/>
      <w:r>
        <w:rPr>
          <w:rFonts w:ascii="Courier New"/>
          <w:color w:val="00000A"/>
          <w:spacing w:val="-8"/>
          <w:sz w:val="16"/>
        </w:rPr>
        <w:t xml:space="preserve"> </w:t>
      </w:r>
      <w:r>
        <w:rPr>
          <w:rFonts w:ascii="Courier New"/>
          <w:color w:val="00000A"/>
          <w:sz w:val="16"/>
        </w:rPr>
        <w:t>edad)</w:t>
      </w:r>
    </w:p>
    <w:p w:rsidR="00A22B95" w:rsidRDefault="00A22B95">
      <w:pPr>
        <w:pStyle w:val="BodyText"/>
        <w:rPr>
          <w:rFonts w:ascii="Courier New"/>
          <w:sz w:val="18"/>
        </w:rPr>
      </w:pPr>
    </w:p>
    <w:p w:rsidR="00A22B95" w:rsidRDefault="00A22B95">
      <w:pPr>
        <w:pStyle w:val="BodyText"/>
        <w:spacing w:before="4"/>
        <w:rPr>
          <w:rFonts w:ascii="Courier New"/>
        </w:rPr>
      </w:pPr>
    </w:p>
    <w:p w:rsidR="00A22B95" w:rsidRPr="00566A86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sz w:val="19"/>
        </w:rPr>
        <w:t>De</w:t>
      </w:r>
      <w:r>
        <w:rPr>
          <w:spacing w:val="17"/>
          <w:sz w:val="19"/>
        </w:rPr>
        <w:t xml:space="preserve"> </w:t>
      </w:r>
      <w:r>
        <w:rPr>
          <w:sz w:val="19"/>
        </w:rPr>
        <w:t>acuerdo</w:t>
      </w:r>
      <w:r>
        <w:rPr>
          <w:spacing w:val="18"/>
          <w:sz w:val="19"/>
        </w:rPr>
        <w:t xml:space="preserve"> </w:t>
      </w:r>
      <w:r>
        <w:rPr>
          <w:sz w:val="19"/>
        </w:rPr>
        <w:t>con</w:t>
      </w:r>
      <w:r>
        <w:rPr>
          <w:spacing w:val="18"/>
          <w:sz w:val="19"/>
        </w:rPr>
        <w:t xml:space="preserve"> </w:t>
      </w:r>
      <w:r>
        <w:rPr>
          <w:sz w:val="19"/>
        </w:rPr>
        <w:t>lo</w:t>
      </w:r>
      <w:r>
        <w:rPr>
          <w:spacing w:val="18"/>
          <w:sz w:val="19"/>
        </w:rPr>
        <w:t xml:space="preserve"> </w:t>
      </w:r>
      <w:r>
        <w:rPr>
          <w:sz w:val="19"/>
        </w:rPr>
        <w:t>indicado,</w:t>
      </w:r>
      <w:r>
        <w:rPr>
          <w:spacing w:val="18"/>
          <w:sz w:val="19"/>
        </w:rPr>
        <w:t xml:space="preserve"> </w:t>
      </w:r>
      <w:r>
        <w:rPr>
          <w:sz w:val="19"/>
        </w:rPr>
        <w:t>y</w:t>
      </w:r>
      <w:r>
        <w:rPr>
          <w:spacing w:val="18"/>
          <w:sz w:val="19"/>
        </w:rPr>
        <w:t xml:space="preserve"> </w:t>
      </w:r>
      <w:r>
        <w:rPr>
          <w:sz w:val="19"/>
        </w:rPr>
        <w:t>teniendo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cuenta</w:t>
      </w:r>
      <w:r>
        <w:rPr>
          <w:spacing w:val="18"/>
          <w:sz w:val="19"/>
        </w:rPr>
        <w:t xml:space="preserve"> </w:t>
      </w:r>
      <w:r>
        <w:rPr>
          <w:sz w:val="19"/>
        </w:rPr>
        <w:t>que</w:t>
      </w:r>
      <w:r>
        <w:rPr>
          <w:spacing w:val="18"/>
          <w:sz w:val="19"/>
        </w:rPr>
        <w:t xml:space="preserve"> </w:t>
      </w:r>
      <w:r>
        <w:rPr>
          <w:sz w:val="19"/>
        </w:rPr>
        <w:t>NO</w:t>
      </w:r>
      <w:r>
        <w:rPr>
          <w:spacing w:val="19"/>
          <w:sz w:val="19"/>
        </w:rPr>
        <w:t xml:space="preserve"> </w:t>
      </w:r>
      <w:r>
        <w:rPr>
          <w:sz w:val="19"/>
        </w:rPr>
        <w:t>hay</w:t>
      </w:r>
      <w:r>
        <w:rPr>
          <w:spacing w:val="17"/>
          <w:sz w:val="19"/>
        </w:rPr>
        <w:t xml:space="preserve"> </w:t>
      </w:r>
      <w:r>
        <w:rPr>
          <w:sz w:val="19"/>
        </w:rPr>
        <w:t>precondiciones,</w:t>
      </w:r>
      <w:r>
        <w:rPr>
          <w:spacing w:val="18"/>
          <w:sz w:val="19"/>
        </w:rPr>
        <w:t xml:space="preserve"> </w:t>
      </w:r>
      <w:r>
        <w:rPr>
          <w:sz w:val="19"/>
        </w:rPr>
        <w:t>en</w:t>
      </w:r>
      <w:r>
        <w:rPr>
          <w:spacing w:val="18"/>
          <w:sz w:val="19"/>
        </w:rPr>
        <w:t xml:space="preserve"> </w:t>
      </w:r>
      <w:r>
        <w:rPr>
          <w:sz w:val="19"/>
        </w:rPr>
        <w:t>qué</w:t>
      </w:r>
      <w:r>
        <w:rPr>
          <w:spacing w:val="18"/>
          <w:sz w:val="19"/>
        </w:rPr>
        <w:t xml:space="preserve"> </w:t>
      </w:r>
      <w:r>
        <w:rPr>
          <w:sz w:val="19"/>
        </w:rPr>
        <w:t>casos</w:t>
      </w:r>
      <w:r>
        <w:rPr>
          <w:spacing w:val="18"/>
          <w:sz w:val="19"/>
        </w:rPr>
        <w:t xml:space="preserve"> </w:t>
      </w:r>
      <w:r>
        <w:rPr>
          <w:sz w:val="19"/>
        </w:rPr>
        <w:t>se</w:t>
      </w:r>
      <w:r>
        <w:rPr>
          <w:spacing w:val="18"/>
          <w:sz w:val="19"/>
        </w:rPr>
        <w:t xml:space="preserve"> </w:t>
      </w:r>
      <w:r>
        <w:rPr>
          <w:sz w:val="19"/>
        </w:rPr>
        <w:t>debería</w:t>
      </w:r>
      <w:r>
        <w:rPr>
          <w:spacing w:val="1"/>
          <w:sz w:val="19"/>
        </w:rPr>
        <w:t xml:space="preserve"> </w:t>
      </w:r>
      <w:r>
        <w:rPr>
          <w:sz w:val="19"/>
        </w:rPr>
        <w:t>arrojar</w:t>
      </w:r>
      <w:r>
        <w:rPr>
          <w:spacing w:val="26"/>
          <w:sz w:val="19"/>
        </w:rPr>
        <w:t xml:space="preserve"> </w:t>
      </w:r>
      <w:r>
        <w:rPr>
          <w:sz w:val="19"/>
        </w:rPr>
        <w:t>una</w:t>
      </w:r>
      <w:r>
        <w:rPr>
          <w:spacing w:val="27"/>
          <w:sz w:val="19"/>
        </w:rPr>
        <w:t xml:space="preserve"> </w:t>
      </w:r>
      <w:r>
        <w:rPr>
          <w:sz w:val="19"/>
        </w:rPr>
        <w:t>excepción</w:t>
      </w:r>
      <w:r>
        <w:rPr>
          <w:spacing w:val="27"/>
          <w:sz w:val="19"/>
        </w:rPr>
        <w:t xml:space="preserve"> </w:t>
      </w:r>
      <w:r>
        <w:rPr>
          <w:sz w:val="19"/>
        </w:rPr>
        <w:t>de</w:t>
      </w:r>
      <w:r>
        <w:rPr>
          <w:spacing w:val="27"/>
          <w:sz w:val="19"/>
        </w:rPr>
        <w:t xml:space="preserve"> </w:t>
      </w:r>
      <w:r>
        <w:rPr>
          <w:sz w:val="19"/>
        </w:rPr>
        <w:t>tipo</w:t>
      </w:r>
      <w:r>
        <w:rPr>
          <w:spacing w:val="27"/>
          <w:sz w:val="19"/>
        </w:rPr>
        <w:t xml:space="preserve"> </w:t>
      </w:r>
      <w:proofErr w:type="spellStart"/>
      <w:proofErr w:type="gramStart"/>
      <w:r>
        <w:rPr>
          <w:sz w:val="19"/>
        </w:rPr>
        <w:t>ExcepcionParametrosInvalidos</w:t>
      </w:r>
      <w:proofErr w:type="spellEnd"/>
      <w:r>
        <w:rPr>
          <w:sz w:val="19"/>
        </w:rPr>
        <w:t>?.</w:t>
      </w:r>
      <w:proofErr w:type="gramEnd"/>
      <w:r>
        <w:rPr>
          <w:spacing w:val="26"/>
          <w:sz w:val="19"/>
        </w:rPr>
        <w:t xml:space="preserve"> </w:t>
      </w:r>
      <w:r>
        <w:rPr>
          <w:sz w:val="19"/>
        </w:rPr>
        <w:t>Agregue</w:t>
      </w:r>
      <w:r>
        <w:rPr>
          <w:spacing w:val="27"/>
          <w:sz w:val="19"/>
        </w:rPr>
        <w:t xml:space="preserve"> </w:t>
      </w:r>
      <w:r>
        <w:rPr>
          <w:sz w:val="19"/>
        </w:rPr>
        <w:t>esto</w:t>
      </w:r>
      <w:r>
        <w:rPr>
          <w:spacing w:val="27"/>
          <w:sz w:val="19"/>
        </w:rPr>
        <w:t xml:space="preserve"> </w:t>
      </w:r>
      <w:r>
        <w:rPr>
          <w:sz w:val="19"/>
        </w:rPr>
        <w:t>a</w:t>
      </w:r>
      <w:r>
        <w:rPr>
          <w:spacing w:val="27"/>
          <w:sz w:val="19"/>
        </w:rPr>
        <w:t xml:space="preserve"> </w:t>
      </w:r>
      <w:r>
        <w:rPr>
          <w:sz w:val="19"/>
        </w:rPr>
        <w:t>la</w:t>
      </w:r>
      <w:r>
        <w:rPr>
          <w:spacing w:val="27"/>
          <w:sz w:val="19"/>
        </w:rPr>
        <w:t xml:space="preserve"> </w:t>
      </w:r>
      <w:r>
        <w:rPr>
          <w:sz w:val="19"/>
        </w:rPr>
        <w:t>especificación.</w:t>
      </w:r>
    </w:p>
    <w:p w:rsidR="00566A86" w:rsidRDefault="00566A86" w:rsidP="00566A86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Debería mandar error si:</w:t>
      </w:r>
    </w:p>
    <w:p w:rsidR="00566A86" w:rsidRDefault="00566A86" w:rsidP="00566A86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>
        <w:rPr>
          <w:rFonts w:ascii="Times New Roman" w:hAnsi="Times New Roman"/>
          <w:color w:val="00000A"/>
          <w:sz w:val="19"/>
        </w:rPr>
        <w:t>La tarifa base, días de antelación o la edad del pasajero son negativos.</w:t>
      </w:r>
    </w:p>
    <w:p w:rsidR="00566A86" w:rsidRPr="00566A86" w:rsidRDefault="00566A86" w:rsidP="00566A86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spacing w:line="367" w:lineRule="auto"/>
        <w:ind w:right="115"/>
        <w:rPr>
          <w:rFonts w:ascii="Times New Roman" w:hAnsi="Times New Roman"/>
          <w:color w:val="00000A"/>
          <w:sz w:val="19"/>
        </w:rPr>
      </w:pPr>
      <w:r w:rsidRPr="00566A86">
        <w:rPr>
          <w:rFonts w:ascii="Times New Roman" w:hAnsi="Times New Roman"/>
          <w:color w:val="00000A"/>
          <w:sz w:val="19"/>
        </w:rPr>
        <w:t xml:space="preserve">Si la edad del pasajero es mayor a 102 años. </w:t>
      </w: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36" w:line="372" w:lineRule="auto"/>
        <w:ind w:right="516"/>
        <w:rPr>
          <w:rFonts w:ascii="Times New Roman" w:hAnsi="Times New Roman"/>
          <w:color w:val="00000A"/>
          <w:sz w:val="19"/>
        </w:rPr>
      </w:pPr>
      <w:r>
        <w:rPr>
          <w:sz w:val="19"/>
        </w:rPr>
        <w:t>E</w:t>
      </w:r>
      <w:r>
        <w:rPr>
          <w:sz w:val="19"/>
        </w:rPr>
        <w:t>n</w:t>
      </w:r>
      <w:r>
        <w:rPr>
          <w:spacing w:val="21"/>
          <w:sz w:val="19"/>
        </w:rPr>
        <w:t xml:space="preserve"> </w:t>
      </w:r>
      <w:r>
        <w:rPr>
          <w:sz w:val="19"/>
        </w:rPr>
        <w:t>la</w:t>
      </w:r>
      <w:r>
        <w:rPr>
          <w:spacing w:val="22"/>
          <w:sz w:val="19"/>
        </w:rPr>
        <w:t xml:space="preserve"> </w:t>
      </w:r>
      <w:r>
        <w:rPr>
          <w:sz w:val="19"/>
        </w:rPr>
        <w:t>siguiente</w:t>
      </w:r>
      <w:r>
        <w:rPr>
          <w:spacing w:val="22"/>
          <w:sz w:val="19"/>
        </w:rPr>
        <w:t xml:space="preserve"> </w:t>
      </w:r>
      <w:r>
        <w:rPr>
          <w:sz w:val="19"/>
        </w:rPr>
        <w:t>tabla</w:t>
      </w:r>
      <w:r>
        <w:rPr>
          <w:spacing w:val="22"/>
          <w:sz w:val="19"/>
        </w:rPr>
        <w:t xml:space="preserve"> </w:t>
      </w:r>
      <w:r>
        <w:rPr>
          <w:sz w:val="19"/>
        </w:rPr>
        <w:t>enumere</w:t>
      </w:r>
      <w:r>
        <w:rPr>
          <w:spacing w:val="22"/>
          <w:sz w:val="19"/>
        </w:rPr>
        <w:t xml:space="preserve"> </w:t>
      </w:r>
      <w:r>
        <w:rPr>
          <w:sz w:val="19"/>
        </w:rPr>
        <w:t>un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2"/>
          <w:sz w:val="19"/>
        </w:rPr>
        <w:t xml:space="preserve"> </w:t>
      </w:r>
      <w:r>
        <w:rPr>
          <w:sz w:val="19"/>
        </w:rPr>
        <w:t>que</w:t>
      </w:r>
      <w:r>
        <w:rPr>
          <w:spacing w:val="24"/>
          <w:sz w:val="19"/>
        </w:rPr>
        <w:t xml:space="preserve"> </w:t>
      </w:r>
      <w:r>
        <w:rPr>
          <w:sz w:val="19"/>
        </w:rPr>
        <w:t>-según</w:t>
      </w:r>
      <w:r>
        <w:rPr>
          <w:spacing w:val="22"/>
          <w:sz w:val="19"/>
        </w:rPr>
        <w:t xml:space="preserve"> </w:t>
      </w:r>
      <w:r>
        <w:rPr>
          <w:sz w:val="19"/>
        </w:rPr>
        <w:t>usted-</w:t>
      </w:r>
      <w:r>
        <w:rPr>
          <w:spacing w:val="21"/>
          <w:sz w:val="19"/>
        </w:rPr>
        <w:t xml:space="preserve"> </w:t>
      </w:r>
      <w:r>
        <w:rPr>
          <w:sz w:val="19"/>
        </w:rPr>
        <w:t>creen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-43"/>
          <w:sz w:val="19"/>
        </w:rPr>
        <w:t xml:space="preserve"> </w:t>
      </w:r>
      <w:r>
        <w:rPr>
          <w:sz w:val="19"/>
        </w:rPr>
        <w:t>buena</w:t>
      </w:r>
      <w:r>
        <w:rPr>
          <w:spacing w:val="22"/>
          <w:sz w:val="19"/>
        </w:rPr>
        <w:t xml:space="preserve"> </w:t>
      </w:r>
      <w:r>
        <w:rPr>
          <w:sz w:val="19"/>
        </w:rPr>
        <w:t>división</w:t>
      </w:r>
      <w:r>
        <w:rPr>
          <w:spacing w:val="22"/>
          <w:sz w:val="19"/>
        </w:rPr>
        <w:t xml:space="preserve"> </w:t>
      </w:r>
      <w:r>
        <w:rPr>
          <w:sz w:val="19"/>
        </w:rPr>
        <w:t>del</w:t>
      </w:r>
      <w:r>
        <w:rPr>
          <w:spacing w:val="22"/>
          <w:sz w:val="19"/>
        </w:rPr>
        <w:t xml:space="preserve"> </w:t>
      </w:r>
      <w:r>
        <w:rPr>
          <w:sz w:val="19"/>
        </w:rPr>
        <w:t>conjunto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datos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entrada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</w:t>
      </w:r>
      <w:r>
        <w:rPr>
          <w:spacing w:val="23"/>
          <w:sz w:val="19"/>
        </w:rPr>
        <w:t xml:space="preserve"> </w:t>
      </w:r>
      <w:r>
        <w:rPr>
          <w:sz w:val="19"/>
        </w:rPr>
        <w:t>función</w:t>
      </w:r>
      <w:r>
        <w:rPr>
          <w:spacing w:val="22"/>
          <w:sz w:val="19"/>
        </w:rPr>
        <w:t xml:space="preserve"> </w:t>
      </w:r>
      <w:r>
        <w:rPr>
          <w:sz w:val="19"/>
        </w:rPr>
        <w:t>anterior:</w:t>
      </w:r>
    </w:p>
    <w:p w:rsidR="00A22B95" w:rsidRDefault="00A22B95">
      <w:pPr>
        <w:pStyle w:val="BodyText"/>
        <w:spacing w:before="5"/>
        <w:rPr>
          <w:sz w:val="7"/>
        </w:rPr>
      </w:pP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5500"/>
        <w:gridCol w:w="1698"/>
      </w:tblGrid>
      <w:tr w:rsidR="00A22B95">
        <w:trPr>
          <w:trHeight w:val="940"/>
        </w:trPr>
        <w:tc>
          <w:tcPr>
            <w:tcW w:w="1022" w:type="dxa"/>
          </w:tcPr>
          <w:p w:rsidR="00A22B95" w:rsidRDefault="008B02FE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5500" w:type="dxa"/>
          </w:tcPr>
          <w:p w:rsidR="00A22B95" w:rsidRDefault="008B02FE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Clase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(en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lenguaje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natural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o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matemático).</w:t>
            </w:r>
          </w:p>
        </w:tc>
        <w:tc>
          <w:tcPr>
            <w:tcW w:w="1698" w:type="dxa"/>
          </w:tcPr>
          <w:p w:rsidR="00A22B95" w:rsidRDefault="008B02FE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</w:p>
          <w:p w:rsidR="00A22B95" w:rsidRDefault="008B02FE">
            <w:pPr>
              <w:pStyle w:val="TableParagraph"/>
              <w:spacing w:before="3"/>
              <w:ind w:left="56"/>
              <w:rPr>
                <w:sz w:val="19"/>
              </w:rPr>
            </w:pPr>
            <w:r>
              <w:rPr>
                <w:color w:val="00000A"/>
                <w:sz w:val="19"/>
              </w:rPr>
              <w:t>incorrecto.</w:t>
            </w:r>
          </w:p>
        </w:tc>
      </w:tr>
      <w:tr w:rsidR="00A22B95">
        <w:trPr>
          <w:trHeight w:val="441"/>
        </w:trPr>
        <w:tc>
          <w:tcPr>
            <w:tcW w:w="1022" w:type="dxa"/>
          </w:tcPr>
          <w:p w:rsidR="00A22B95" w:rsidRDefault="00566A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500" w:type="dxa"/>
          </w:tcPr>
          <w:p w:rsidR="00A22B95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negativa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positiva &gt; 0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negativos 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&gt; 0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positiva &gt; 0 y &lt; 102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&lt;= 0</w:t>
            </w:r>
          </w:p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>
        <w:trPr>
          <w:trHeight w:val="441"/>
        </w:trPr>
        <w:tc>
          <w:tcPr>
            <w:tcW w:w="1022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500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&gt; 102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</w:p>
        </w:tc>
        <w:tc>
          <w:tcPr>
            <w:tcW w:w="1698" w:type="dxa"/>
          </w:tcPr>
          <w:p w:rsidR="007E7B90" w:rsidRDefault="007E7B9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A22B95" w:rsidRDefault="00A22B95">
      <w:pPr>
        <w:pStyle w:val="BodyText"/>
        <w:rPr>
          <w:sz w:val="22"/>
        </w:rPr>
      </w:pPr>
    </w:p>
    <w:p w:rsidR="00A22B95" w:rsidRDefault="00A22B95">
      <w:pPr>
        <w:pStyle w:val="BodyText"/>
        <w:spacing w:before="4"/>
        <w:rPr>
          <w:sz w:val="24"/>
        </w:rPr>
      </w:pP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  <w:r>
        <w:rPr>
          <w:sz w:val="19"/>
        </w:rPr>
        <w:t>Para</w:t>
      </w:r>
      <w:r>
        <w:rPr>
          <w:spacing w:val="23"/>
          <w:sz w:val="19"/>
        </w:rPr>
        <w:t xml:space="preserve"> </w:t>
      </w:r>
      <w:r>
        <w:rPr>
          <w:sz w:val="19"/>
        </w:rPr>
        <w:t>cada</w:t>
      </w:r>
      <w:r>
        <w:rPr>
          <w:spacing w:val="23"/>
          <w:sz w:val="19"/>
        </w:rPr>
        <w:t xml:space="preserve"> </w:t>
      </w:r>
      <w:r>
        <w:rPr>
          <w:sz w:val="19"/>
        </w:rPr>
        <w:t>clase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equivalencia,</w:t>
      </w:r>
      <w:r>
        <w:rPr>
          <w:spacing w:val="22"/>
          <w:sz w:val="19"/>
        </w:rPr>
        <w:t xml:space="preserve"> </w:t>
      </w:r>
      <w:r>
        <w:rPr>
          <w:sz w:val="19"/>
        </w:rPr>
        <w:t>defina</w:t>
      </w:r>
      <w:r>
        <w:rPr>
          <w:spacing w:val="23"/>
          <w:sz w:val="19"/>
        </w:rPr>
        <w:t xml:space="preserve"> </w:t>
      </w:r>
      <w:r>
        <w:rPr>
          <w:sz w:val="19"/>
        </w:rPr>
        <w:t>un</w:t>
      </w:r>
      <w:r>
        <w:rPr>
          <w:spacing w:val="23"/>
          <w:sz w:val="19"/>
        </w:rPr>
        <w:t xml:space="preserve"> </w:t>
      </w:r>
      <w:r>
        <w:rPr>
          <w:sz w:val="19"/>
        </w:rPr>
        <w:t>caso</w:t>
      </w:r>
      <w:r>
        <w:rPr>
          <w:spacing w:val="23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prueba</w:t>
      </w:r>
      <w:r>
        <w:rPr>
          <w:spacing w:val="23"/>
          <w:sz w:val="19"/>
        </w:rPr>
        <w:t xml:space="preserve"> </w:t>
      </w:r>
      <w:r>
        <w:rPr>
          <w:sz w:val="19"/>
        </w:rPr>
        <w:t>específico,</w:t>
      </w:r>
      <w:r>
        <w:rPr>
          <w:spacing w:val="22"/>
          <w:sz w:val="19"/>
        </w:rPr>
        <w:t xml:space="preserve"> </w:t>
      </w:r>
      <w:r>
        <w:rPr>
          <w:sz w:val="19"/>
        </w:rPr>
        <w:t>definiendo:</w:t>
      </w:r>
      <w:r>
        <w:rPr>
          <w:spacing w:val="22"/>
          <w:sz w:val="19"/>
        </w:rPr>
        <w:t xml:space="preserve"> </w:t>
      </w:r>
      <w:r>
        <w:rPr>
          <w:sz w:val="19"/>
        </w:rPr>
        <w:t>parámetros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lastRenderedPageBreak/>
        <w:t>entrada</w:t>
      </w:r>
      <w:r>
        <w:rPr>
          <w:spacing w:val="22"/>
          <w:sz w:val="19"/>
        </w:rPr>
        <w:t xml:space="preserve"> </w:t>
      </w:r>
      <w:r>
        <w:rPr>
          <w:sz w:val="19"/>
        </w:rPr>
        <w:t>y</w:t>
      </w:r>
      <w:r>
        <w:rPr>
          <w:spacing w:val="22"/>
          <w:sz w:val="19"/>
        </w:rPr>
        <w:t xml:space="preserve"> </w:t>
      </w:r>
      <w:r>
        <w:rPr>
          <w:sz w:val="19"/>
        </w:rPr>
        <w:t>resultados</w:t>
      </w:r>
      <w:r>
        <w:rPr>
          <w:spacing w:val="21"/>
          <w:sz w:val="19"/>
        </w:rPr>
        <w:t xml:space="preserve"> </w:t>
      </w:r>
      <w:r>
        <w:rPr>
          <w:sz w:val="19"/>
        </w:rPr>
        <w:t>esperados.</w:t>
      </w:r>
    </w:p>
    <w:p w:rsidR="00283BA2" w:rsidRPr="00283BA2" w:rsidRDefault="00283BA2" w:rsidP="00283BA2">
      <w:pPr>
        <w:pStyle w:val="ListParagraph"/>
        <w:numPr>
          <w:ilvl w:val="0"/>
          <w:numId w:val="1"/>
        </w:numPr>
        <w:spacing w:before="34"/>
        <w:rPr>
          <w:rFonts w:ascii="Courier New"/>
          <w:sz w:val="16"/>
        </w:rPr>
      </w:pPr>
      <w:proofErr w:type="spellStart"/>
      <w:proofErr w:type="gramStart"/>
      <w:r w:rsidRPr="00283BA2">
        <w:rPr>
          <w:rFonts w:ascii="Courier New"/>
          <w:color w:val="00000A"/>
          <w:sz w:val="16"/>
        </w:rPr>
        <w:t>calculoTarifa</w:t>
      </w:r>
      <w:proofErr w:type="spellEnd"/>
      <w:r w:rsidRPr="00283BA2">
        <w:rPr>
          <w:rFonts w:ascii="Courier New"/>
          <w:color w:val="00000A"/>
          <w:sz w:val="16"/>
        </w:rPr>
        <w:t>(</w:t>
      </w:r>
      <w:proofErr w:type="spellStart"/>
      <w:proofErr w:type="gramEnd"/>
      <w:r w:rsidRPr="00283BA2">
        <w:rPr>
          <w:rFonts w:ascii="Courier New"/>
          <w:color w:val="00000A"/>
          <w:sz w:val="16"/>
        </w:rPr>
        <w:t>long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tarifaBase</w:t>
      </w:r>
      <w:proofErr w:type="spellEnd"/>
      <w:r w:rsidRPr="00283BA2">
        <w:rPr>
          <w:rFonts w:ascii="Courier New"/>
          <w:color w:val="00000A"/>
          <w:sz w:val="16"/>
        </w:rPr>
        <w:t>,</w:t>
      </w:r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int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diasAntelacion</w:t>
      </w:r>
      <w:proofErr w:type="spellEnd"/>
      <w:r w:rsidRPr="00283BA2">
        <w:rPr>
          <w:rFonts w:ascii="Courier New"/>
          <w:color w:val="00000A"/>
          <w:sz w:val="16"/>
        </w:rPr>
        <w:t>,</w:t>
      </w:r>
      <w:r w:rsidRPr="00283BA2">
        <w:rPr>
          <w:rFonts w:ascii="Courier New"/>
          <w:color w:val="00000A"/>
          <w:spacing w:val="-8"/>
          <w:sz w:val="16"/>
        </w:rPr>
        <w:t xml:space="preserve"> </w:t>
      </w:r>
      <w:proofErr w:type="spellStart"/>
      <w:r w:rsidRPr="00283BA2">
        <w:rPr>
          <w:rFonts w:ascii="Courier New"/>
          <w:color w:val="00000A"/>
          <w:sz w:val="16"/>
        </w:rPr>
        <w:t>int</w:t>
      </w:r>
      <w:proofErr w:type="spellEnd"/>
      <w:r w:rsidRPr="00283BA2">
        <w:rPr>
          <w:rFonts w:ascii="Courier New"/>
          <w:color w:val="00000A"/>
          <w:spacing w:val="-8"/>
          <w:sz w:val="16"/>
        </w:rPr>
        <w:t xml:space="preserve"> </w:t>
      </w:r>
      <w:r w:rsidRPr="00283BA2">
        <w:rPr>
          <w:rFonts w:ascii="Courier New"/>
          <w:color w:val="00000A"/>
          <w:sz w:val="16"/>
        </w:rPr>
        <w:t>edad)</w:t>
      </w:r>
    </w:p>
    <w:p w:rsidR="00283BA2" w:rsidRPr="00283BA2" w:rsidRDefault="00283BA2" w:rsidP="00283BA2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3915"/>
        <w:gridCol w:w="3283"/>
      </w:tblGrid>
      <w:tr w:rsidR="007E7B90" w:rsidTr="00283BA2">
        <w:trPr>
          <w:trHeight w:val="565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3915" w:type="dxa"/>
          </w:tcPr>
          <w:p w:rsidR="007E7B90" w:rsidRDefault="00283BA2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Ejemplos de las c</w:t>
            </w:r>
            <w:r w:rsidR="007E7B90">
              <w:rPr>
                <w:color w:val="00000A"/>
                <w:sz w:val="19"/>
              </w:rPr>
              <w:t>lase</w:t>
            </w:r>
            <w:r>
              <w:rPr>
                <w:color w:val="00000A"/>
                <w:sz w:val="19"/>
              </w:rPr>
              <w:t>s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 w:rsidR="007E7B90">
              <w:rPr>
                <w:color w:val="00000A"/>
                <w:sz w:val="19"/>
              </w:rPr>
              <w:t>de</w:t>
            </w:r>
            <w:r w:rsidR="007E7B90">
              <w:rPr>
                <w:color w:val="00000A"/>
                <w:spacing w:val="31"/>
                <w:sz w:val="19"/>
              </w:rPr>
              <w:t xml:space="preserve"> </w:t>
            </w:r>
            <w:r w:rsidR="007E7B90">
              <w:rPr>
                <w:color w:val="00000A"/>
                <w:sz w:val="19"/>
              </w:rPr>
              <w:t>equivalencia</w:t>
            </w:r>
            <w:r>
              <w:rPr>
                <w:color w:val="00000A"/>
                <w:sz w:val="19"/>
              </w:rPr>
              <w:t>.</w:t>
            </w:r>
          </w:p>
        </w:tc>
        <w:tc>
          <w:tcPr>
            <w:tcW w:w="3283" w:type="dxa"/>
          </w:tcPr>
          <w:p w:rsidR="007E7B90" w:rsidRDefault="007E7B90" w:rsidP="00283BA2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>Resultado</w:t>
            </w:r>
            <w:r w:rsidR="00283BA2">
              <w:rPr>
                <w:color w:val="00000A"/>
                <w:sz w:val="19"/>
              </w:rPr>
              <w:t xml:space="preserve">: 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  <w:r w:rsidR="00283BA2">
              <w:rPr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incorrecto.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negativa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 -1000000, 10, 21)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Tarifa base positiva &gt; 0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negativos 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</w:t>
            </w:r>
            <w:r>
              <w:rPr>
                <w:rFonts w:ascii="Times New Roman"/>
                <w:sz w:val="18"/>
              </w:rPr>
              <w:t>-2</w:t>
            </w:r>
            <w:r>
              <w:rPr>
                <w:rFonts w:ascii="Times New Roman"/>
                <w:sz w:val="18"/>
              </w:rPr>
              <w:t>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as de antelaci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&gt; 0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positiva &gt; 0 y &lt; 102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1000000, 10, 21)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&lt;= 0</w:t>
            </w:r>
          </w:p>
          <w:p w:rsidR="007E7B90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1000000, 10, </w:t>
            </w:r>
            <w:r>
              <w:rPr>
                <w:rFonts w:ascii="Times New Roman"/>
                <w:sz w:val="18"/>
              </w:rPr>
              <w:t>-23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7E7B90" w:rsidTr="00283BA2">
        <w:trPr>
          <w:trHeight w:val="441"/>
        </w:trPr>
        <w:tc>
          <w:tcPr>
            <w:tcW w:w="1022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3915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Edad &gt; 102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</w:t>
            </w:r>
          </w:p>
          <w:p w:rsidR="00283BA2" w:rsidRDefault="00283BA2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1000000, 10, </w:t>
            </w:r>
            <w:r>
              <w:rPr>
                <w:rFonts w:ascii="Times New Roman"/>
                <w:sz w:val="18"/>
              </w:rPr>
              <w:t>104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3283" w:type="dxa"/>
          </w:tcPr>
          <w:p w:rsidR="007E7B90" w:rsidRDefault="007E7B90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7E7B90" w:rsidRPr="007E7B90" w:rsidRDefault="007E7B90" w:rsidP="007E7B90">
      <w:pPr>
        <w:tabs>
          <w:tab w:val="left" w:pos="827"/>
          <w:tab w:val="left" w:pos="828"/>
        </w:tabs>
        <w:spacing w:line="367" w:lineRule="auto"/>
        <w:ind w:right="643"/>
        <w:rPr>
          <w:sz w:val="19"/>
        </w:rPr>
      </w:pP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1" w:line="367" w:lineRule="auto"/>
        <w:ind w:right="220"/>
        <w:rPr>
          <w:sz w:val="19"/>
        </w:rPr>
      </w:pPr>
      <w:r>
        <w:rPr>
          <w:sz w:val="19"/>
        </w:rPr>
        <w:t>A</w:t>
      </w:r>
      <w:r>
        <w:rPr>
          <w:spacing w:val="23"/>
          <w:sz w:val="19"/>
        </w:rPr>
        <w:t xml:space="preserve"> </w:t>
      </w:r>
      <w:r>
        <w:rPr>
          <w:sz w:val="19"/>
        </w:rPr>
        <w:t>partir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clases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equivalencia</w:t>
      </w:r>
      <w:r>
        <w:rPr>
          <w:spacing w:val="23"/>
          <w:sz w:val="19"/>
        </w:rPr>
        <w:t xml:space="preserve"> </w:t>
      </w:r>
      <w:r>
        <w:rPr>
          <w:sz w:val="19"/>
        </w:rPr>
        <w:t>identificadas</w:t>
      </w:r>
      <w:r>
        <w:rPr>
          <w:spacing w:val="22"/>
          <w:sz w:val="19"/>
        </w:rPr>
        <w:t xml:space="preserve"> </w:t>
      </w:r>
      <w:r>
        <w:rPr>
          <w:sz w:val="19"/>
        </w:rPr>
        <w:t>en</w:t>
      </w:r>
      <w:r>
        <w:rPr>
          <w:spacing w:val="23"/>
          <w:sz w:val="19"/>
        </w:rPr>
        <w:t xml:space="preserve"> </w:t>
      </w:r>
      <w:r>
        <w:rPr>
          <w:sz w:val="19"/>
        </w:rPr>
        <w:t>el</w:t>
      </w:r>
      <w:r>
        <w:rPr>
          <w:spacing w:val="21"/>
          <w:sz w:val="19"/>
        </w:rPr>
        <w:t xml:space="preserve"> </w:t>
      </w:r>
      <w:r>
        <w:rPr>
          <w:sz w:val="19"/>
        </w:rPr>
        <w:t>punto</w:t>
      </w:r>
      <w:r>
        <w:rPr>
          <w:spacing w:val="23"/>
          <w:sz w:val="19"/>
        </w:rPr>
        <w:t xml:space="preserve"> </w:t>
      </w:r>
      <w:r>
        <w:rPr>
          <w:sz w:val="19"/>
        </w:rPr>
        <w:t>2,</w:t>
      </w:r>
      <w:r>
        <w:rPr>
          <w:spacing w:val="22"/>
          <w:sz w:val="19"/>
        </w:rPr>
        <w:t xml:space="preserve"> </w:t>
      </w:r>
      <w:r>
        <w:rPr>
          <w:sz w:val="19"/>
        </w:rPr>
        <w:t>identifique</w:t>
      </w:r>
      <w:r>
        <w:rPr>
          <w:spacing w:val="23"/>
          <w:sz w:val="19"/>
        </w:rPr>
        <w:t xml:space="preserve"> </w:t>
      </w:r>
      <w:r>
        <w:rPr>
          <w:sz w:val="19"/>
        </w:rPr>
        <w:t>las</w:t>
      </w:r>
      <w:r>
        <w:rPr>
          <w:spacing w:val="22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2"/>
          <w:sz w:val="19"/>
        </w:rPr>
        <w:t xml:space="preserve"> </w:t>
      </w:r>
      <w:r>
        <w:rPr>
          <w:sz w:val="19"/>
        </w:rPr>
        <w:t>límite</w:t>
      </w:r>
      <w:r>
        <w:rPr>
          <w:spacing w:val="23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mismas.</w:t>
      </w:r>
    </w:p>
    <w:p w:rsidR="00283BA2" w:rsidRDefault="00283BA2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días</w:t>
      </w:r>
      <w:r w:rsidR="0018161C">
        <w:rPr>
          <w:sz w:val="19"/>
        </w:rPr>
        <w:t xml:space="preserve"> antelación</w:t>
      </w:r>
      <w:r>
        <w:rPr>
          <w:sz w:val="19"/>
        </w:rPr>
        <w:t xml:space="preserve">: </w:t>
      </w:r>
      <w:r w:rsidR="0018161C">
        <w:rPr>
          <w:sz w:val="19"/>
        </w:rPr>
        <w:t>[1, 365]</w:t>
      </w:r>
    </w:p>
    <w:p w:rsidR="0018161C" w:rsidRDefault="0018161C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tarifa base: [100000, 25000000]</w:t>
      </w:r>
    </w:p>
    <w:p w:rsidR="0018161C" w:rsidRPr="00283BA2" w:rsidRDefault="0018161C" w:rsidP="0018161C">
      <w:pPr>
        <w:tabs>
          <w:tab w:val="left" w:pos="827"/>
          <w:tab w:val="left" w:pos="828"/>
        </w:tabs>
        <w:spacing w:before="141" w:line="367" w:lineRule="auto"/>
        <w:ind w:left="1440" w:right="220"/>
        <w:rPr>
          <w:sz w:val="19"/>
        </w:rPr>
      </w:pPr>
      <w:r>
        <w:rPr>
          <w:sz w:val="19"/>
        </w:rPr>
        <w:t>Frontera edad: [1, 102]</w:t>
      </w:r>
    </w:p>
    <w:p w:rsidR="00A22B95" w:rsidRDefault="008B02FE">
      <w:pPr>
        <w:pStyle w:val="ListParagraph"/>
        <w:numPr>
          <w:ilvl w:val="0"/>
          <w:numId w:val="1"/>
        </w:numPr>
        <w:tabs>
          <w:tab w:val="left" w:pos="827"/>
          <w:tab w:val="left" w:pos="828"/>
        </w:tabs>
        <w:spacing w:before="146"/>
        <w:ind w:hanging="361"/>
        <w:rPr>
          <w:sz w:val="19"/>
        </w:rPr>
      </w:pPr>
      <w:r>
        <w:rPr>
          <w:sz w:val="19"/>
        </w:rPr>
        <w:t>P</w:t>
      </w:r>
      <w:r>
        <w:rPr>
          <w:sz w:val="19"/>
        </w:rPr>
        <w:t>ara</w:t>
      </w:r>
      <w:r>
        <w:rPr>
          <w:spacing w:val="22"/>
          <w:sz w:val="19"/>
        </w:rPr>
        <w:t xml:space="preserve"> </w:t>
      </w:r>
      <w:r>
        <w:rPr>
          <w:sz w:val="19"/>
        </w:rPr>
        <w:t>cada</w:t>
      </w:r>
      <w:r>
        <w:rPr>
          <w:spacing w:val="22"/>
          <w:sz w:val="19"/>
        </w:rPr>
        <w:t xml:space="preserve"> </w:t>
      </w:r>
      <w:r>
        <w:rPr>
          <w:sz w:val="19"/>
        </w:rPr>
        <w:t>una</w:t>
      </w:r>
      <w:r>
        <w:rPr>
          <w:spacing w:val="22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las</w:t>
      </w:r>
      <w:r>
        <w:rPr>
          <w:spacing w:val="21"/>
          <w:sz w:val="19"/>
        </w:rPr>
        <w:t xml:space="preserve"> </w:t>
      </w:r>
      <w:r>
        <w:rPr>
          <w:sz w:val="19"/>
        </w:rPr>
        <w:t>condiciones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3"/>
          <w:sz w:val="19"/>
        </w:rPr>
        <w:t xml:space="preserve"> </w:t>
      </w:r>
      <w:r>
        <w:rPr>
          <w:sz w:val="19"/>
        </w:rPr>
        <w:t>frontera</w:t>
      </w:r>
      <w:r>
        <w:rPr>
          <w:spacing w:val="22"/>
          <w:sz w:val="19"/>
        </w:rPr>
        <w:t xml:space="preserve"> </w:t>
      </w:r>
      <w:r>
        <w:rPr>
          <w:sz w:val="19"/>
        </w:rPr>
        <w:t>anteriores,</w:t>
      </w:r>
      <w:r>
        <w:rPr>
          <w:spacing w:val="21"/>
          <w:sz w:val="19"/>
        </w:rPr>
        <w:t xml:space="preserve"> </w:t>
      </w:r>
      <w:r>
        <w:rPr>
          <w:sz w:val="19"/>
        </w:rPr>
        <w:t>defina</w:t>
      </w:r>
      <w:r>
        <w:rPr>
          <w:spacing w:val="22"/>
          <w:sz w:val="19"/>
        </w:rPr>
        <w:t xml:space="preserve"> </w:t>
      </w:r>
      <w:r>
        <w:rPr>
          <w:sz w:val="19"/>
        </w:rPr>
        <w:t>casos</w:t>
      </w:r>
      <w:r>
        <w:rPr>
          <w:spacing w:val="21"/>
          <w:sz w:val="19"/>
        </w:rPr>
        <w:t xml:space="preserve"> </w:t>
      </w:r>
      <w:r>
        <w:rPr>
          <w:sz w:val="19"/>
        </w:rPr>
        <w:t>de</w:t>
      </w:r>
      <w:r>
        <w:rPr>
          <w:spacing w:val="22"/>
          <w:sz w:val="19"/>
        </w:rPr>
        <w:t xml:space="preserve"> </w:t>
      </w:r>
      <w:r>
        <w:rPr>
          <w:sz w:val="19"/>
        </w:rPr>
        <w:t>prueba</w:t>
      </w:r>
      <w:r>
        <w:rPr>
          <w:spacing w:val="22"/>
          <w:sz w:val="19"/>
        </w:rPr>
        <w:t xml:space="preserve"> </w:t>
      </w:r>
      <w:r>
        <w:rPr>
          <w:sz w:val="19"/>
        </w:rPr>
        <w:t>específicos.</w:t>
      </w:r>
    </w:p>
    <w:tbl>
      <w:tblPr>
        <w:tblW w:w="0" w:type="auto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3915"/>
        <w:gridCol w:w="3283"/>
      </w:tblGrid>
      <w:tr w:rsidR="0018161C" w:rsidTr="00551CDD">
        <w:trPr>
          <w:trHeight w:val="565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Número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spacing w:before="109"/>
              <w:ind w:left="55"/>
              <w:rPr>
                <w:sz w:val="19"/>
              </w:rPr>
            </w:pPr>
            <w:r>
              <w:rPr>
                <w:color w:val="00000A"/>
                <w:sz w:val="19"/>
              </w:rPr>
              <w:t>Ejemplos de las clases</w:t>
            </w:r>
            <w:r>
              <w:rPr>
                <w:color w:val="00000A"/>
                <w:spacing w:val="30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de</w:t>
            </w:r>
            <w:r>
              <w:rPr>
                <w:color w:val="00000A"/>
                <w:spacing w:val="31"/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equivalencia.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spacing w:before="109" w:line="304" w:lineRule="auto"/>
              <w:ind w:left="56" w:right="104"/>
              <w:rPr>
                <w:sz w:val="19"/>
              </w:rPr>
            </w:pPr>
            <w:r>
              <w:rPr>
                <w:color w:val="00000A"/>
                <w:sz w:val="19"/>
              </w:rPr>
              <w:t xml:space="preserve">Resultado: </w:t>
            </w:r>
            <w:r>
              <w:rPr>
                <w:color w:val="00000A"/>
                <w:spacing w:val="-43"/>
                <w:sz w:val="19"/>
              </w:rPr>
              <w:t xml:space="preserve"> </w:t>
            </w:r>
            <w:r>
              <w:rPr>
                <w:color w:val="00000A"/>
                <w:spacing w:val="-2"/>
                <w:w w:val="105"/>
                <w:sz w:val="19"/>
              </w:rPr>
              <w:t>correcto</w:t>
            </w:r>
            <w:r>
              <w:rPr>
                <w:color w:val="00000A"/>
                <w:spacing w:val="1"/>
                <w:w w:val="105"/>
                <w:sz w:val="19"/>
              </w:rPr>
              <w:t xml:space="preserve"> </w:t>
            </w:r>
            <w:r>
              <w:rPr>
                <w:color w:val="00000A"/>
                <w:spacing w:val="-1"/>
                <w:w w:val="105"/>
                <w:sz w:val="19"/>
              </w:rPr>
              <w:t>/</w:t>
            </w:r>
            <w:r>
              <w:rPr>
                <w:sz w:val="19"/>
              </w:rPr>
              <w:t xml:space="preserve"> </w:t>
            </w:r>
            <w:r>
              <w:rPr>
                <w:color w:val="00000A"/>
                <w:sz w:val="19"/>
              </w:rPr>
              <w:t>incorrecto.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 -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000000,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10, 21)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  <w:r>
              <w:rPr>
                <w:rFonts w:ascii="Times New Roman"/>
                <w:sz w:val="18"/>
              </w:rPr>
              <w:br/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1000000, 10, </w:t>
            </w:r>
            <w:r>
              <w:rPr>
                <w:rFonts w:ascii="Times New Roman"/>
                <w:sz w:val="18"/>
              </w:rPr>
              <w:t>1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 xml:space="preserve">000000, -20,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>5</w:t>
            </w:r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</w:t>
            </w:r>
            <w:r w:rsidR="00B459D2">
              <w:rPr>
                <w:rFonts w:ascii="Times New Roman"/>
                <w:sz w:val="18"/>
              </w:rPr>
              <w:t>45</w:t>
            </w:r>
            <w:r>
              <w:rPr>
                <w:rFonts w:ascii="Times New Roman"/>
                <w:sz w:val="18"/>
              </w:rPr>
              <w:t xml:space="preserve">, </w:t>
            </w:r>
            <w:r w:rsidR="00B459D2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21)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 xml:space="preserve">1000000, </w:t>
            </w:r>
            <w:r w:rsidR="00B459D2">
              <w:rPr>
                <w:rFonts w:ascii="Times New Roman"/>
                <w:sz w:val="18"/>
              </w:rPr>
              <w:t>366</w:t>
            </w:r>
            <w:r>
              <w:rPr>
                <w:rFonts w:ascii="Times New Roman"/>
                <w:sz w:val="18"/>
              </w:rPr>
              <w:t>, 21)</w:t>
            </w:r>
          </w:p>
        </w:tc>
        <w:tc>
          <w:tcPr>
            <w:tcW w:w="3283" w:type="dxa"/>
          </w:tcPr>
          <w:p w:rsidR="0018161C" w:rsidRDefault="00B459D2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>
              <w:rPr>
                <w:rFonts w:ascii="Times New Roman"/>
                <w:sz w:val="18"/>
              </w:rPr>
              <w:t>1</w:t>
            </w:r>
            <w:r w:rsidR="00B459D2">
              <w:rPr>
                <w:rFonts w:ascii="Times New Roman"/>
                <w:sz w:val="18"/>
              </w:rPr>
              <w:t>25</w:t>
            </w:r>
            <w:r>
              <w:rPr>
                <w:rFonts w:ascii="Times New Roman"/>
                <w:sz w:val="18"/>
              </w:rPr>
              <w:t xml:space="preserve">0000, </w:t>
            </w:r>
            <w:r w:rsidR="00B459D2">
              <w:rPr>
                <w:rFonts w:ascii="Times New Roman"/>
                <w:sz w:val="18"/>
              </w:rPr>
              <w:t>367</w:t>
            </w:r>
            <w:r>
              <w:rPr>
                <w:rFonts w:ascii="Times New Roman"/>
                <w:sz w:val="18"/>
              </w:rPr>
              <w:t>, -23)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  <w:tr w:rsidR="0018161C" w:rsidTr="00551CDD">
        <w:trPr>
          <w:trHeight w:val="441"/>
        </w:trPr>
        <w:tc>
          <w:tcPr>
            <w:tcW w:w="1022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3915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</w:p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calculoTarifa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gramEnd"/>
            <w:r w:rsidR="00B459D2">
              <w:rPr>
                <w:rFonts w:ascii="Times New Roman"/>
                <w:sz w:val="18"/>
              </w:rPr>
              <w:t>15</w:t>
            </w:r>
            <w:r>
              <w:rPr>
                <w:rFonts w:ascii="Times New Roman"/>
                <w:sz w:val="18"/>
              </w:rPr>
              <w:t>00000, 10, 104)</w:t>
            </w:r>
          </w:p>
        </w:tc>
        <w:tc>
          <w:tcPr>
            <w:tcW w:w="3283" w:type="dxa"/>
          </w:tcPr>
          <w:p w:rsidR="0018161C" w:rsidRDefault="0018161C" w:rsidP="00551C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Incorrecto</w:t>
            </w:r>
          </w:p>
        </w:tc>
      </w:tr>
    </w:tbl>
    <w:p w:rsidR="0018161C" w:rsidRPr="0018161C" w:rsidRDefault="0018161C" w:rsidP="0018161C">
      <w:pPr>
        <w:tabs>
          <w:tab w:val="left" w:pos="827"/>
          <w:tab w:val="left" w:pos="828"/>
        </w:tabs>
        <w:spacing w:before="146"/>
        <w:rPr>
          <w:sz w:val="19"/>
        </w:rPr>
      </w:pPr>
    </w:p>
    <w:sectPr w:rsidR="0018161C" w:rsidRPr="0018161C">
      <w:headerReference w:type="default" r:id="rId7"/>
      <w:type w:val="continuous"/>
      <w:pgSz w:w="12240" w:h="15840"/>
      <w:pgMar w:top="1500" w:right="116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2FE" w:rsidRDefault="008B02FE" w:rsidP="009103CA">
      <w:r>
        <w:separator/>
      </w:r>
    </w:p>
  </w:endnote>
  <w:endnote w:type="continuationSeparator" w:id="0">
    <w:p w:rsidR="008B02FE" w:rsidRDefault="008B02FE" w:rsidP="0091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2FE" w:rsidRDefault="008B02FE" w:rsidP="009103CA">
      <w:r>
        <w:separator/>
      </w:r>
    </w:p>
  </w:footnote>
  <w:footnote w:type="continuationSeparator" w:id="0">
    <w:p w:rsidR="008B02FE" w:rsidRDefault="008B02FE" w:rsidP="0091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Juan David Contreras</w:t>
    </w:r>
  </w:p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Ana Maria Duran</w:t>
    </w:r>
  </w:p>
  <w:p w:rsidR="009103CA" w:rsidRPr="009103CA" w:rsidRDefault="009103CA">
    <w:pPr>
      <w:pStyle w:val="Header"/>
      <w:rPr>
        <w:sz w:val="18"/>
        <w:lang w:val="en-US"/>
      </w:rPr>
    </w:pPr>
    <w:r w:rsidRPr="009103CA">
      <w:rPr>
        <w:sz w:val="18"/>
        <w:lang w:val="en-US"/>
      </w:rPr>
      <w:t>Johan Alejandro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B3EF4"/>
    <w:multiLevelType w:val="hybridMultilevel"/>
    <w:tmpl w:val="CDBE8948"/>
    <w:lvl w:ilvl="0" w:tplc="F37099E2">
      <w:numFmt w:val="bullet"/>
      <w:lvlText w:val=""/>
      <w:lvlJc w:val="left"/>
      <w:pPr>
        <w:ind w:left="1174" w:hanging="283"/>
      </w:pPr>
      <w:rPr>
        <w:rFonts w:hint="default"/>
        <w:w w:val="103"/>
        <w:lang w:val="es-ES" w:eastAsia="en-US" w:bidi="ar-SA"/>
      </w:rPr>
    </w:lvl>
    <w:lvl w:ilvl="1" w:tplc="F4FAA116">
      <w:numFmt w:val="bullet"/>
      <w:lvlText w:val="•"/>
      <w:lvlJc w:val="left"/>
      <w:pPr>
        <w:ind w:left="2042" w:hanging="283"/>
      </w:pPr>
      <w:rPr>
        <w:rFonts w:hint="default"/>
        <w:lang w:val="es-ES" w:eastAsia="en-US" w:bidi="ar-SA"/>
      </w:rPr>
    </w:lvl>
    <w:lvl w:ilvl="2" w:tplc="2F7E749A">
      <w:numFmt w:val="bullet"/>
      <w:lvlText w:val="•"/>
      <w:lvlJc w:val="left"/>
      <w:pPr>
        <w:ind w:left="2904" w:hanging="283"/>
      </w:pPr>
      <w:rPr>
        <w:rFonts w:hint="default"/>
        <w:lang w:val="es-ES" w:eastAsia="en-US" w:bidi="ar-SA"/>
      </w:rPr>
    </w:lvl>
    <w:lvl w:ilvl="3" w:tplc="DA769044">
      <w:numFmt w:val="bullet"/>
      <w:lvlText w:val="•"/>
      <w:lvlJc w:val="left"/>
      <w:pPr>
        <w:ind w:left="3766" w:hanging="283"/>
      </w:pPr>
      <w:rPr>
        <w:rFonts w:hint="default"/>
        <w:lang w:val="es-ES" w:eastAsia="en-US" w:bidi="ar-SA"/>
      </w:rPr>
    </w:lvl>
    <w:lvl w:ilvl="4" w:tplc="034E2102">
      <w:numFmt w:val="bullet"/>
      <w:lvlText w:val="•"/>
      <w:lvlJc w:val="left"/>
      <w:pPr>
        <w:ind w:left="4628" w:hanging="283"/>
      </w:pPr>
      <w:rPr>
        <w:rFonts w:hint="default"/>
        <w:lang w:val="es-ES" w:eastAsia="en-US" w:bidi="ar-SA"/>
      </w:rPr>
    </w:lvl>
    <w:lvl w:ilvl="5" w:tplc="9BF2FAC4">
      <w:numFmt w:val="bullet"/>
      <w:lvlText w:val="•"/>
      <w:lvlJc w:val="left"/>
      <w:pPr>
        <w:ind w:left="5490" w:hanging="283"/>
      </w:pPr>
      <w:rPr>
        <w:rFonts w:hint="default"/>
        <w:lang w:val="es-ES" w:eastAsia="en-US" w:bidi="ar-SA"/>
      </w:rPr>
    </w:lvl>
    <w:lvl w:ilvl="6" w:tplc="FB78C6A4">
      <w:numFmt w:val="bullet"/>
      <w:lvlText w:val="•"/>
      <w:lvlJc w:val="left"/>
      <w:pPr>
        <w:ind w:left="6352" w:hanging="283"/>
      </w:pPr>
      <w:rPr>
        <w:rFonts w:hint="default"/>
        <w:lang w:val="es-ES" w:eastAsia="en-US" w:bidi="ar-SA"/>
      </w:rPr>
    </w:lvl>
    <w:lvl w:ilvl="7" w:tplc="26726E8E">
      <w:numFmt w:val="bullet"/>
      <w:lvlText w:val="•"/>
      <w:lvlJc w:val="left"/>
      <w:pPr>
        <w:ind w:left="7214" w:hanging="283"/>
      </w:pPr>
      <w:rPr>
        <w:rFonts w:hint="default"/>
        <w:lang w:val="es-ES" w:eastAsia="en-US" w:bidi="ar-SA"/>
      </w:rPr>
    </w:lvl>
    <w:lvl w:ilvl="8" w:tplc="9CFA9A20">
      <w:numFmt w:val="bullet"/>
      <w:lvlText w:val="•"/>
      <w:lvlJc w:val="left"/>
      <w:pPr>
        <w:ind w:left="8076" w:hanging="283"/>
      </w:pPr>
      <w:rPr>
        <w:rFonts w:hint="default"/>
        <w:lang w:val="es-ES" w:eastAsia="en-US" w:bidi="ar-SA"/>
      </w:rPr>
    </w:lvl>
  </w:abstractNum>
  <w:abstractNum w:abstractNumId="1" w15:restartNumberingAfterBreak="0">
    <w:nsid w:val="5CDA7251"/>
    <w:multiLevelType w:val="hybridMultilevel"/>
    <w:tmpl w:val="D99026C8"/>
    <w:lvl w:ilvl="0" w:tplc="1E7280DE">
      <w:start w:val="1"/>
      <w:numFmt w:val="decimal"/>
      <w:lvlText w:val="%1."/>
      <w:lvlJc w:val="left"/>
      <w:pPr>
        <w:ind w:left="827" w:hanging="360"/>
      </w:pPr>
      <w:rPr>
        <w:rFonts w:hint="default"/>
        <w:spacing w:val="0"/>
        <w:w w:val="103"/>
        <w:lang w:val="es-ES" w:eastAsia="en-US" w:bidi="ar-SA"/>
      </w:rPr>
    </w:lvl>
    <w:lvl w:ilvl="1" w:tplc="613CBD74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9092C14A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CFE4EEDE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386CD396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976210BC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40A678A4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8834D70E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AD9E0B0E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5"/>
    <w:rsid w:val="0018161C"/>
    <w:rsid w:val="00283BA2"/>
    <w:rsid w:val="00566A86"/>
    <w:rsid w:val="007E7B90"/>
    <w:rsid w:val="008B02FE"/>
    <w:rsid w:val="009103CA"/>
    <w:rsid w:val="00A22B95"/>
    <w:rsid w:val="00B459D2"/>
    <w:rsid w:val="00E1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9200"/>
  <w15:docId w15:val="{FDA33AD2-FD32-4851-972F-E69F378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61C"/>
    <w:rPr>
      <w:rFonts w:ascii="Georgia" w:eastAsia="Georgia" w:hAnsi="Georgia" w:cs="Georg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8"/>
      <w:ind w:left="107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0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3CA"/>
    <w:rPr>
      <w:rFonts w:ascii="Georgia" w:eastAsia="Georgia" w:hAnsi="Georgia" w:cs="Georgi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910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3CA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ana.duran-b</dc:creator>
  <cp:lastModifiedBy>ana.duran-b@labinfo.is.escuelaing.edu.co</cp:lastModifiedBy>
  <cp:revision>2</cp:revision>
  <dcterms:created xsi:type="dcterms:W3CDTF">2024-02-09T00:00:00Z</dcterms:created>
  <dcterms:modified xsi:type="dcterms:W3CDTF">2024-02-09T00:00:00Z</dcterms:modified>
</cp:coreProperties>
</file>