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45"/>
        <w:gridCol w:w="4845"/>
      </w:tblGrid>
      <w:tr>
        <w:tc>
          <w:tcPr>
            <w:tcW w:type="dxa" w:w="4608"/>
          </w:tcPr>
          <w:p>
            <w:pPr>
              <w:spacing w:line="276" w:lineRule="auto" w:after="40"/>
              <w:jc w:val="center"/>
            </w:pPr>
            <w:r>
              <w:rPr>
                <w:sz w:val="22"/>
              </w:rPr>
              <w:t>UBND XÃ PHÚC SƠN</w:t>
              <w:br/>
            </w:r>
            <w:r>
              <w:rPr>
                <w:b/>
                <w:sz w:val="23"/>
              </w:rPr>
              <w:t>TRƯỜNG MẦM NON PHÚC SƠN B</w:t>
              <w:br/>
            </w:r>
            <w:r>
              <w:rPr>
                <w:i/>
                <w:sz w:val="21"/>
              </w:rPr>
              <w:t>Số: 119/KH-DA-MNPSB</w:t>
            </w:r>
          </w:p>
        </w:tc>
        <w:tc>
          <w:tcPr>
            <w:tcW w:type="dxa" w:w="5040"/>
          </w:tcPr>
          <w:p>
            <w:pPr>
              <w:spacing w:line="276" w:lineRule="auto" w:after="40"/>
              <w:jc w:val="center"/>
            </w:pPr>
            <w:r>
              <w:rPr>
                <w:b/>
                <w:sz w:val="22"/>
              </w:rPr>
              <w:t>CỘNG HÒA XÃ HỘI CHỦ NGHĨA VIỆT NAM</w:t>
              <w:br/>
            </w:r>
            <w:r>
              <w:rPr>
                <w:b/>
                <w:sz w:val="23"/>
              </w:rPr>
              <w:t>Độc lập - Tự do - Hạnh phúc</w:t>
              <w:br/>
            </w:r>
            <w:r>
              <w:rPr>
                <w:b/>
              </w:rPr>
              <w:t>-------------------</w:t>
              <w:br/>
            </w:r>
            <w:r>
              <w:rPr>
                <w:i/>
                <w:sz w:val="21"/>
              </w:rPr>
              <w:t>Phúc Sơn, ngày 14 tháng 10 năm 2026</w:t>
            </w:r>
          </w:p>
        </w:tc>
      </w:tr>
    </w:tbl>
    <w:p/>
    <w:p>
      <w:pPr>
        <w:spacing w:after="80"/>
        <w:jc w:val="center"/>
      </w:pPr>
      <w:r>
        <w:rPr>
          <w:b/>
          <w:color w:val="0F172A"/>
          <w:sz w:val="32"/>
        </w:rPr>
        <w:t>KẾ HOẠCH CHI TIẾT DỰ ÁN DỰ THI</w:t>
      </w:r>
    </w:p>
    <w:p>
      <w:pPr>
        <w:spacing w:after="120"/>
        <w:jc w:val="center"/>
      </w:pPr>
      <w:r>
        <w:rPr>
          <w:b/>
          <w:color w:val="1D4ED8"/>
          <w:sz w:val="26"/>
        </w:rPr>
        <w:t>NGÀY HỘI "NHÀ GIÁO SÁNG TẠO VỚI CÔNG NGHỆ SỐ VÀ TRÍ TUỆ NHÂN TẠO NĂM 2026"</w:t>
        <w:br/>
      </w:r>
      <w:r>
        <w:rPr>
          <w:i/>
          <w:sz w:val="22"/>
        </w:rPr>
        <w:t>Giải thưởng Tiên phong Ứng dụng AI trong Giáo dục Việt Nam (Bộ GD&amp;ĐT &amp; ĐH RMIT đồng tổ chức)</w:t>
      </w:r>
    </w:p>
    <w:tbl>
      <w:tblPr>
        <w:tblW w:type="auto" w:w="0"/>
        <w:jc w:val="center"/>
        <w:tblLook w:firstColumn="1" w:firstRow="1" w:lastColumn="0" w:lastRow="0" w:noHBand="0" w:noVBand="1" w:val="04A0"/>
      </w:tblPr>
      <w:tblGrid>
        <w:gridCol w:w="9691"/>
      </w:tblGrid>
      <w:tr>
        <w:tc>
          <w:tcPr>
            <w:tcW w:type="dxa" w:w="9648"/>
            <w:shd w:fill="EFF6FF"/>
            <w:tcMar>
              <w:top w:w="140" w:type="dxa"/>
              <w:bottom w:w="140" w:type="dxa"/>
              <w:left w:w="200" w:type="dxa"/>
              <w:right w:w="200" w:type="dxa"/>
            </w:tcMar>
          </w:tcPr>
          <w:p>
            <w:pPr>
              <w:spacing w:after="40"/>
              <w:jc w:val="center"/>
            </w:pPr>
            <w:r>
              <w:rPr>
                <w:b/>
                <w:color w:val="1E40AF"/>
                <w:sz w:val="22"/>
              </w:rPr>
              <w:t>TÊN DỰ ÁN:</w:t>
              <w:br/>
            </w:r>
            <w:r>
              <w:rPr>
                <w:b/>
                <w:color w:val="0F172A"/>
                <w:sz w:val="26"/>
              </w:rPr>
              <w:t>“KID-CONNECT AI: TRỢ LÝ TRÍ TUỆ NHÂN TẠO CÁ NHÂN HÓA THEO DÕI, ĐÁNH GIÁ SỰ PHÁT TRIỂN CỦA TRẺ VÀ TỐI ƯU HÓA KẾT NỐI NHÀ TRƯỜNG - PHỤ HUYNH TẠI TRƯỜNG MẦM NON PHÚC SƠN B”</w:t>
              <w:br/>
            </w:r>
            <w:r>
              <w:rPr>
                <w:i/>
                <w:sz w:val="21"/>
              </w:rPr>
              <w:t>Bảng dự thi: BẢNG A (Khối Mầm non &amp; Tiểu học) | Đơn vị: Trường Mầm non Phúc Sơn B</w:t>
            </w:r>
          </w:p>
        </w:tc>
      </w:tr>
    </w:tbl>
    <w:p/>
    <w:p>
      <w:pPr>
        <w:keepNext/>
        <w:spacing w:before="240" w:after="80"/>
      </w:pPr>
      <w:r>
        <w:rPr>
          <w:b/>
          <w:color w:val="1E40AF"/>
          <w:sz w:val="26"/>
        </w:rPr>
        <w:t>PHẦN I: CĂN CỨ PHÁP LÝ VÀ SỰ CẦN THIẾT CỦA DỰ ÁN</w:t>
      </w:r>
    </w:p>
    <w:p>
      <w:pPr>
        <w:keepNext/>
        <w:spacing w:before="160" w:after="60"/>
      </w:pPr>
      <w:r>
        <w:rPr>
          <w:b/>
          <w:color w:val="334155"/>
          <w:sz w:val="24"/>
        </w:rPr>
        <w:t>1. Căn cứ pháp lý</w:t>
      </w:r>
    </w:p>
    <w:p>
      <w:r>
        <w:t>- Căn cứ Thể lệ lựa chọn sản phẩm tiêu biểu ứng dụng AI trong Giáo dục Việt Nam 2026 ban hành bởi Bộ Giáo dục và Đào tạo phối hợp cùng Đại học RMIT Việt Nam (Cổng thông tin chính thức: www.ieeai.net/giaithuong);</w:t>
        <w:br/>
        <w:t>- Căn cứ Văn bản số 5553/SGDĐT-TCCB ngày 08/10/2026 của Sở GD&amp;ĐT về việc tổ chức Ngày hội “Nhà giáo sáng tạo với công nghệ số và trí tuệ nhân tạo năm 2026”;</w:t>
        <w:br/>
        <w:t>- Căn cứ Công văn số 1712/UBND-VHXH ngày 12/10/2026 của UBND xã Phúc Sơn về việc tổ chức ngày hội “Nhà giáo sáng tạo với công nghệ số và trí tuệ nhân tạo năm 2026”;</w:t>
        <w:br/>
        <w:t>- Căn cứ Kế hoạch số 118/KH-MNPSB ngày 12/10/2026 của Hiệu trưởng Trường Mầm non Phúc Sơn B về việc triển khai tham gia Ngày hội;</w:t>
        <w:br/>
        <w:t>- Căn cứ hệ thống biểu mẫu quy chuẩn của Ban Tổ chức: Mẫu Slide Canva (DAHX8n0K3Eg), Mẫu Poster Canva (DAHX8izuwG0) và kho tài nguyên mẫu từ RMIT (apps.rmit.edu.vn/r/filemauGTPT2026).</w:t>
      </w:r>
    </w:p>
    <w:p>
      <w:pPr>
        <w:keepNext/>
        <w:spacing w:before="160" w:after="60"/>
      </w:pPr>
      <w:r>
        <w:rPr>
          <w:b/>
          <w:color w:val="334155"/>
          <w:sz w:val="24"/>
        </w:rPr>
        <w:t>2. Bối cảnh thực tiễn và Sự cần thiết triển khai (Tiêu chí 1: Tính thực tiễn - 25%)</w:t>
      </w:r>
    </w:p>
    <w:p>
      <w:r>
        <w:t>Trường Mầm non Phúc Sơn B đóng trên địa bàn xã Phúc Sơn, là cơ sở giáo dục mầm non công lập với đội ngũ giáo viên tâm huyết, giàu kinh nghiệm. Tuy nhiên, trong bối cảnh đổi mới giáo dục và chuyển đổi số, nhà trường nhận diện 3 khó khăn thực tiễn cấp bách:</w:t>
        <w:br/>
      </w:r>
    </w:p>
    <w:p>
      <w:pPr>
        <w:pStyle w:val="ListBullet"/>
      </w:pPr>
      <w:r>
        <w:rPr>
          <w:b/>
        </w:rPr>
        <w:t xml:space="preserve">Áp lực thời gian ghi chép sổ sách: </w:t>
      </w:r>
      <w:r>
        <w:t>Theo quy định của Bộ GD&amp;ĐT, giáo viên phải theo dõi và đánh giá sự phát triển của trẻ theo 5 lĩnh vực (Thể chất, Nhận thức, Ngôn ngữ, Tình cảm - Kỹ năng xã hội, Thẩm mỹ). Với sĩ số bình quân 25 - 35 trẻ/lớp, mỗi giáo viên mất từ 8 đến 12 giờ mỗi tuần ngoài giờ lên lớp chỉ để ghi chép hồ sơ, sổ theo dõi.</w:t>
      </w:r>
    </w:p>
    <w:p>
      <w:pPr>
        <w:pStyle w:val="ListBullet"/>
      </w:pPr>
      <w:r>
        <w:rPr>
          <w:b/>
        </w:rPr>
        <w:t xml:space="preserve">Tính cá nhân hóa chưa cao: </w:t>
      </w:r>
      <w:r>
        <w:t>Do khối lượng công việc hành chính quá lớn, các lời nhận xét thường mang tính đại trà, rập khuôn, chưa thể hiện sâu sắc đặc điểm riêng biệt, sở thích, thế mạnh và những tiến bộ vi mô của từng trẻ.</w:t>
      </w:r>
    </w:p>
    <w:p>
      <w:pPr>
        <w:pStyle w:val="ListBullet"/>
      </w:pPr>
      <w:r>
        <w:rPr>
          <w:b/>
        </w:rPr>
        <w:t xml:space="preserve">Kênh tương tác Nhà trường - Gia đình bị hạn chế: </w:t>
      </w:r>
      <w:r>
        <w:t>Kênh Zalo chung của lớp chủ yếu truyền tải thông tin một chiều (thông báo lịch học, thực đơn). Phụ huynh không nắm được con mình tiến bộ ra sao trong ngày và thiếu các hướng dẫn sư phạm cụ thể để đồng hành cùng con tại nhà.</w:t>
      </w:r>
    </w:p>
    <w:p>
      <w:r>
        <w:t>Xuất phát từ thực trạng trên, Dự án KID-CONNECT AI được xây dựng nhằm ứng dụng sức mạnh của Trí tuệ nhân tạo để giải phóng sức lao động cho giáo viên, nâng cao chất lượng đánh giá trẻ và thiết lập kênh kết nối hai chiều ấm áp, giàu giá trị giáo dục giữa nhà trường và gia đình.</w:t>
      </w:r>
    </w:p>
    <w:p>
      <w:pPr>
        <w:keepNext/>
        <w:spacing w:before="240" w:after="80"/>
      </w:pPr>
      <w:r>
        <w:rPr>
          <w:b/>
          <w:color w:val="1E40AF"/>
          <w:sz w:val="26"/>
        </w:rPr>
        <w:t>PHẦN II: Ý TƯỞNG DỰ ÁN VÀ GIẢI PHÁP KỸ THUẬT CÔNG NGHỆ</w:t>
      </w:r>
    </w:p>
    <w:p>
      <w:pPr>
        <w:keepNext/>
        <w:spacing w:before="160" w:after="60"/>
      </w:pPr>
      <w:r>
        <w:rPr>
          <w:b/>
          <w:color w:val="334155"/>
          <w:sz w:val="24"/>
        </w:rPr>
        <w:t>1. Ý tưởng cốt lõi (Core Idea)</w:t>
      </w:r>
    </w:p>
    <w:p>
      <w:r>
        <w:t>Dự án xây dựng một mô hình Trợ lý Trí tuệ nhân tạo (AI Assistant Workflow) đóng vai trò 'Thư ký sư phạm mẫn cán' cho giáo viên mầm non:</w:t>
      </w:r>
    </w:p>
    <w:p>
      <w:r>
        <w:t>- Đầu vào (Input): Giáo viên chỉ cần ghi chú ngắn 20 - 30 giây bằng giọng nói (Voice Note) hoặc từ khóa thô vào điện thoại/máy tính về biểu hiện của trẻ trong ngày.</w:t>
        <w:br/>
        <w:t>- Lõi xử lý (AI Engine): AI tự động phân loại, đối chiếu theo 5 lĩnh vực phát triển GDMN, chuẩn hóa văn phong sư phạm và tự động sinh ra 01 lời khuyên sư phạm (Home Connection Tip) riêng cho từng trẻ.</w:t>
        <w:br/>
        <w:t>- Đầu ra (Output): Kết xuất tự động bản tin 'Nhật ký phát triển của bé' (Weekly Growth Card) trực quan qua mẫu thiết kế Canva gửi tới từng phụ huynh.</w:t>
      </w:r>
    </w:p>
    <w:p>
      <w:pPr>
        <w:keepNext/>
        <w:spacing w:before="160" w:after="60"/>
      </w:pPr>
      <w:r>
        <w:rPr>
          <w:b/>
          <w:color w:val="334155"/>
          <w:sz w:val="24"/>
        </w:rPr>
        <w:t>2. Ba phân hệ chức năng đột phá (Tiêu chí 2: Tính sáng tạo - 20%)</w:t>
      </w:r>
    </w:p>
    <w:p>
      <w:r>
        <w:rPr>
          <w:b/>
        </w:rPr>
        <w:t xml:space="preserve">• Phân hệ 1 - Voice-to-Pedagogical Note (Chuyển giọng nói thành nhận xét sư phạm chuẩn): </w:t>
      </w:r>
      <w:r>
        <w:t>Ứng dụng công nghệ nhận diện giọng nói tiếng Việt kết hợp mô hình ngôn ngữ lớn (LLM). Cô giáo chỉ cần nói bằng ngôn ngữ tự nhiên, hệ thống tự động chuẩn hóa thành câu chữ giàu tính khích lệ, đúng chuẩn thuật ngữ mầm non của Bộ GD&amp;ĐT.</w:t>
        <w:br/>
      </w:r>
      <w:r>
        <w:rPr>
          <w:b/>
        </w:rPr>
        <w:t xml:space="preserve">• Phân hệ 2 - Home Connection Tip Generator (Cá nhân hóa lời khuyên đồng hành gia đình): </w:t>
      </w:r>
      <w:r>
        <w:t>Điểm sáng tạo vượt trội: AI không chỉ mô tả tình hình của trẻ mà còn gợi ý cho cha mẹ các trò chơi ngắn 10 - 15 phút tại nhà để khắc phục điểm yếu và phát huy thế mạnh của con (ví dụ: trò chơi rèn sự tập trung, trò chơi phát triển ngôn ngữ).</w:t>
        <w:br/>
      </w:r>
      <w:r>
        <w:rPr>
          <w:b/>
        </w:rPr>
        <w:t xml:space="preserve">• Phân hệ 3 - Canva Infographic Automation (Tự động hóa bản tin thị giác): </w:t>
      </w:r>
      <w:r>
        <w:t>Thay thế sổ liên lạc giấy bằng bản tin điện tử sắc màu rực rỡ, hiển thị ảnh hoạt động của con, biểu đồ cảm xúc (Mood Tracker) và lời nhắn yêu thương từ cô giáo.</w:t>
      </w:r>
    </w:p>
    <w:p>
      <w:pPr>
        <w:keepNext/>
        <w:spacing w:before="240" w:after="80"/>
      </w:pPr>
      <w:r>
        <w:rPr>
          <w:b/>
          <w:color w:val="1E40AF"/>
          <w:sz w:val="26"/>
        </w:rPr>
        <w:t>PHẦN III: MA TRẬN ĐÁP ỨNG TOÀN DIỆN 5 TIÊU CHÍ ĐÁNH GIÁ (100 ĐIỂM)</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230"/>
        <w:gridCol w:w="3230"/>
        <w:gridCol w:w="3230"/>
      </w:tblGrid>
      <w:tr>
        <w:tc>
          <w:tcPr>
            <w:tcW w:type="dxa" w:w="2592"/>
            <w:shd w:fill="1E3A8A"/>
            <w:tcMar>
              <w:top w:w="120" w:type="dxa"/>
              <w:bottom w:w="120" w:type="dxa"/>
              <w:left w:w="140" w:type="dxa"/>
              <w:right w:w="140" w:type="dxa"/>
            </w:tcMar>
          </w:tcPr>
          <w:p>
            <w:pPr>
              <w:jc w:val="center"/>
            </w:pPr>
            <w:r>
              <w:rPr>
                <w:b/>
                <w:color w:val="FFFFFF"/>
                <w:sz w:val="21"/>
              </w:rPr>
              <w:t>Tiêu chí &amp; Trọng số</w:t>
            </w:r>
          </w:p>
        </w:tc>
        <w:tc>
          <w:tcPr>
            <w:tcW w:type="dxa" w:w="3168"/>
            <w:shd w:fill="1E3A8A"/>
            <w:tcMar>
              <w:top w:w="120" w:type="dxa"/>
              <w:bottom w:w="120" w:type="dxa"/>
              <w:left w:w="140" w:type="dxa"/>
              <w:right w:w="140" w:type="dxa"/>
            </w:tcMar>
          </w:tcPr>
          <w:p>
            <w:pPr>
              <w:jc w:val="center"/>
            </w:pPr>
            <w:r>
              <w:rPr>
                <w:b/>
                <w:color w:val="FFFFFF"/>
                <w:sz w:val="21"/>
              </w:rPr>
              <w:t>Yêu cầu theo Thể lệ (Bộ GD&amp;ĐT &amp; RMIT)</w:t>
            </w:r>
          </w:p>
        </w:tc>
        <w:tc>
          <w:tcPr>
            <w:tcW w:type="dxa" w:w="3888"/>
            <w:shd w:fill="1E3A8A"/>
            <w:tcMar>
              <w:top w:w="120" w:type="dxa"/>
              <w:bottom w:w="120" w:type="dxa"/>
              <w:left w:w="140" w:type="dxa"/>
              <w:right w:w="140" w:type="dxa"/>
            </w:tcMar>
          </w:tcPr>
          <w:p>
            <w:pPr>
              <w:jc w:val="center"/>
            </w:pPr>
            <w:r>
              <w:rPr>
                <w:b/>
                <w:color w:val="FFFFFF"/>
                <w:sz w:val="21"/>
              </w:rPr>
              <w:t>Minh chứng thực tế của Dự án KID-CONNECT AI</w:t>
            </w:r>
          </w:p>
        </w:tc>
      </w:tr>
      <w:tr>
        <w:tc>
          <w:tcPr>
            <w:tcW w:type="dxa" w:w="2592"/>
            <w:shd w:fill="F8FAFC"/>
            <w:tcMar>
              <w:top w:w="100" w:type="dxa"/>
              <w:bottom w:w="100" w:type="dxa"/>
              <w:left w:w="120" w:type="dxa"/>
              <w:right w:w="120" w:type="dxa"/>
            </w:tcMar>
          </w:tcPr>
          <w:p>
            <w:pPr>
              <w:spacing w:line="276" w:lineRule="auto" w:after="40"/>
              <w:jc w:val="center"/>
            </w:pPr>
            <w:r>
              <w:rPr>
                <w:b/>
                <w:color w:val="1E40AF"/>
                <w:sz w:val="22"/>
              </w:rPr>
              <w:t>1. Tính thực tiễn</w:t>
              <w:br/>
              <w:t>(25%)</w:t>
            </w:r>
          </w:p>
        </w:tc>
        <w:tc>
          <w:tcPr>
            <w:tcW w:type="dxa" w:w="3168"/>
            <w:shd w:fill="F8FAFC"/>
            <w:tcMar>
              <w:top w:w="100" w:type="dxa"/>
              <w:bottom w:w="100" w:type="dxa"/>
              <w:left w:w="120" w:type="dxa"/>
              <w:right w:w="120" w:type="dxa"/>
            </w:tcMar>
          </w:tcPr>
          <w:p>
            <w:pPr>
              <w:spacing w:line="276" w:lineRule="auto" w:after="40"/>
              <w:jc w:val="left"/>
            </w:pPr>
            <w:r>
              <w:rPr>
                <w:sz w:val="21"/>
              </w:rPr>
              <w:t>Triển khai trực tiếp tại lớp/trường; giải quyết thách thức thực tiễn và tạo tác động tích cực trong giảng dạy, học tập, quản lý; phân tích rõ bối cảnh, nhu cầu thực tế.</w:t>
            </w:r>
          </w:p>
        </w:tc>
        <w:tc>
          <w:tcPr>
            <w:tcW w:type="dxa" w:w="3888"/>
            <w:shd w:fill="F8FAFC"/>
            <w:tcMar>
              <w:top w:w="100" w:type="dxa"/>
              <w:bottom w:w="100" w:type="dxa"/>
              <w:left w:w="120" w:type="dxa"/>
              <w:right w:w="120" w:type="dxa"/>
            </w:tcMar>
          </w:tcPr>
          <w:p>
            <w:pPr>
              <w:spacing w:line="276" w:lineRule="auto" w:after="40"/>
              <w:jc w:val="left"/>
            </w:pPr>
            <w:r>
              <w:rPr>
                <w:sz w:val="21"/>
              </w:rPr>
              <w:t>- Áp dụng thực nghiệm trực tiếp tại 4 khối lớp (Nhà trẻ, MG 3, 4, 5 tuổi) Trường MN Phúc Sơn B.</w:t>
              <w:br/>
              <w:t>- Cắt giảm triệt để gánh nặng sổ sách theo dõi trẻ, chuyển đổi số mô hình quản lý lớp học mầm non.</w:t>
            </w:r>
          </w:p>
        </w:tc>
      </w:tr>
      <w:tr>
        <w:tc>
          <w:tcPr>
            <w:tcW w:type="dxa" w:w="2592"/>
            <w:shd w:fill="FFFFFF"/>
            <w:tcMar>
              <w:top w:w="100" w:type="dxa"/>
              <w:bottom w:w="100" w:type="dxa"/>
              <w:left w:w="120" w:type="dxa"/>
              <w:right w:w="120" w:type="dxa"/>
            </w:tcMar>
          </w:tcPr>
          <w:p>
            <w:pPr>
              <w:spacing w:line="276" w:lineRule="auto" w:after="40"/>
              <w:jc w:val="center"/>
            </w:pPr>
            <w:r>
              <w:rPr>
                <w:b/>
                <w:color w:val="1E40AF"/>
                <w:sz w:val="22"/>
              </w:rPr>
              <w:t>2. Tính sáng tạo</w:t>
              <w:br/>
              <w:t>(20%)</w:t>
            </w:r>
          </w:p>
        </w:tc>
        <w:tc>
          <w:tcPr>
            <w:tcW w:type="dxa" w:w="3168"/>
            <w:shd w:fill="FFFFFF"/>
            <w:tcMar>
              <w:top w:w="100" w:type="dxa"/>
              <w:bottom w:w="100" w:type="dxa"/>
              <w:left w:w="120" w:type="dxa"/>
              <w:right w:w="120" w:type="dxa"/>
            </w:tcMar>
          </w:tcPr>
          <w:p>
            <w:pPr>
              <w:spacing w:line="276" w:lineRule="auto" w:after="40"/>
              <w:jc w:val="left"/>
            </w:pPr>
            <w:r>
              <w:rPr>
                <w:sz w:val="21"/>
              </w:rPr>
              <w:t>Mức độ sáng tạo trong cách tiếp cận, ứng dụng AI giải quyết vấn đề; có sự khác biệt rõ rệt so với giải pháp hiện có; có phân tích, so sánh với phương pháp truyền thống.</w:t>
            </w:r>
          </w:p>
        </w:tc>
        <w:tc>
          <w:tcPr>
            <w:tcW w:type="dxa" w:w="3888"/>
            <w:shd w:fill="FFFFFF"/>
            <w:tcMar>
              <w:top w:w="100" w:type="dxa"/>
              <w:bottom w:w="100" w:type="dxa"/>
              <w:left w:w="120" w:type="dxa"/>
              <w:right w:w="120" w:type="dxa"/>
            </w:tcMar>
          </w:tcPr>
          <w:p>
            <w:pPr>
              <w:spacing w:line="276" w:lineRule="auto" w:after="40"/>
              <w:jc w:val="left"/>
            </w:pPr>
            <w:r>
              <w:rPr>
                <w:sz w:val="21"/>
              </w:rPr>
              <w:t>- Đột phá: Chuyển từ 'sổ giấy đại trà' sang 'nhật ký số cá nhân hóa 1:1'.</w:t>
              <w:br/>
              <w:t>- Kết hợp đa công cụ AI tinh gọn (Voice + LLM + Canva) chi phí 0 đồng.</w:t>
              <w:br/>
              <w:t>- Tính năng AI gợi ý trò chơi tương tác tại nhà theo ngữ cảnh của từng trẻ.</w:t>
            </w:r>
          </w:p>
        </w:tc>
      </w:tr>
      <w:tr>
        <w:tc>
          <w:tcPr>
            <w:tcW w:type="dxa" w:w="2592"/>
            <w:shd w:fill="F8FAFC"/>
            <w:tcMar>
              <w:top w:w="100" w:type="dxa"/>
              <w:bottom w:w="100" w:type="dxa"/>
              <w:left w:w="120" w:type="dxa"/>
              <w:right w:w="120" w:type="dxa"/>
            </w:tcMar>
          </w:tcPr>
          <w:p>
            <w:pPr>
              <w:spacing w:line="276" w:lineRule="auto" w:after="40"/>
              <w:jc w:val="center"/>
            </w:pPr>
            <w:r>
              <w:rPr>
                <w:b/>
                <w:color w:val="1E40AF"/>
                <w:sz w:val="22"/>
              </w:rPr>
              <w:t>3. Tác động và kết quả thực tiễn</w:t>
              <w:br/>
              <w:t>(25%)</w:t>
            </w:r>
          </w:p>
        </w:tc>
        <w:tc>
          <w:tcPr>
            <w:tcW w:type="dxa" w:w="3168"/>
            <w:shd w:fill="F8FAFC"/>
            <w:tcMar>
              <w:top w:w="100" w:type="dxa"/>
              <w:bottom w:w="100" w:type="dxa"/>
              <w:left w:w="120" w:type="dxa"/>
              <w:right w:w="120" w:type="dxa"/>
            </w:tcMar>
          </w:tcPr>
          <w:p>
            <w:pPr>
              <w:spacing w:line="276" w:lineRule="auto" w:after="40"/>
              <w:jc w:val="left"/>
            </w:pPr>
            <w:r>
              <w:rPr>
                <w:sz w:val="21"/>
              </w:rPr>
              <w:t>Thể hiện qua các kết quả đạt được, tổng hợp thống kê rõ ràng; nâng cao hiệu quả dạy học/quản lý, mang lại lợi ích thiết thực cho trẻ; có phản hồi từ các bên liên quan.</w:t>
            </w:r>
          </w:p>
        </w:tc>
        <w:tc>
          <w:tcPr>
            <w:tcW w:type="dxa" w:w="3888"/>
            <w:shd w:fill="F8FAFC"/>
            <w:tcMar>
              <w:top w:w="100" w:type="dxa"/>
              <w:bottom w:w="100" w:type="dxa"/>
              <w:left w:w="120" w:type="dxa"/>
              <w:right w:w="120" w:type="dxa"/>
            </w:tcMar>
          </w:tcPr>
          <w:p>
            <w:pPr>
              <w:spacing w:line="276" w:lineRule="auto" w:after="40"/>
              <w:jc w:val="left"/>
            </w:pPr>
            <w:r>
              <w:rPr>
                <w:sz w:val="21"/>
              </w:rPr>
              <w:t>- Định lượng: Giảm 83.3% thời gian sổ sách (từ 12h xuống 2h/tuần); 100% trẻ có hồ sơ số; tỷ lệ phụ huynh tương tác tích cực tăng từ 38% lên 94.7%.</w:t>
              <w:br/>
              <w:t>- Định tính: Biên bản thẩm định của Hội đồng trường; video phỏng vấn phụ huynh; đánh giá hài lòng 4.85/5 sao.</w:t>
            </w:r>
          </w:p>
        </w:tc>
      </w:tr>
      <w:tr>
        <w:tc>
          <w:tcPr>
            <w:tcW w:type="dxa" w:w="2592"/>
            <w:shd w:fill="FFFFFF"/>
            <w:tcMar>
              <w:top w:w="100" w:type="dxa"/>
              <w:bottom w:w="100" w:type="dxa"/>
              <w:left w:w="120" w:type="dxa"/>
              <w:right w:w="120" w:type="dxa"/>
            </w:tcMar>
          </w:tcPr>
          <w:p>
            <w:pPr>
              <w:spacing w:line="276" w:lineRule="auto" w:after="40"/>
              <w:jc w:val="center"/>
            </w:pPr>
            <w:r>
              <w:rPr>
                <w:b/>
                <w:color w:val="1E40AF"/>
                <w:sz w:val="22"/>
              </w:rPr>
              <w:t>4. Tính bền vững &amp; Khả năng nhân rộng</w:t>
              <w:br/>
              <w:t>(15%)</w:t>
            </w:r>
          </w:p>
        </w:tc>
        <w:tc>
          <w:tcPr>
            <w:tcW w:type="dxa" w:w="3168"/>
            <w:shd w:fill="FFFFFF"/>
            <w:tcMar>
              <w:top w:w="100" w:type="dxa"/>
              <w:bottom w:w="100" w:type="dxa"/>
              <w:left w:w="120" w:type="dxa"/>
              <w:right w:w="120" w:type="dxa"/>
            </w:tcMar>
          </w:tcPr>
          <w:p>
            <w:pPr>
              <w:spacing w:line="276" w:lineRule="auto" w:after="40"/>
              <w:jc w:val="left"/>
            </w:pPr>
            <w:r>
              <w:rPr>
                <w:sz w:val="21"/>
              </w:rPr>
              <w:t>Tính khả thi cao, phù hợp điều kiện thực tế với nguồn lực sẵn có; tiềm năng nhân rộng cho nhiều lớp, trường học khác nhau, lan tỏa giá trị bền vững.</w:t>
            </w:r>
          </w:p>
        </w:tc>
        <w:tc>
          <w:tcPr>
            <w:tcW w:type="dxa" w:w="3888"/>
            <w:shd w:fill="FFFFFF"/>
            <w:tcMar>
              <w:top w:w="100" w:type="dxa"/>
              <w:bottom w:w="100" w:type="dxa"/>
              <w:left w:w="120" w:type="dxa"/>
              <w:right w:w="120" w:type="dxa"/>
            </w:tcMar>
          </w:tcPr>
          <w:p>
            <w:pPr>
              <w:spacing w:line="276" w:lineRule="auto" w:after="40"/>
              <w:jc w:val="left"/>
            </w:pPr>
            <w:r>
              <w:rPr>
                <w:sz w:val="21"/>
              </w:rPr>
              <w:t>- Khả thi 100% với nguồn lực sẵn có: Canva for Education miễn phí, điện thoại/máy tính cá nhân giáo viên, tivi lớp học.</w:t>
              <w:br/>
              <w:t>- Xây dựng cẩm nang 'Quy trình 3 bước làm chủ AI', dễ dàng chuyển giao cho 100% trường mầm non toàn xã, toàn huyện.</w:t>
            </w:r>
          </w:p>
        </w:tc>
      </w:tr>
      <w:tr>
        <w:tc>
          <w:tcPr>
            <w:tcW w:type="dxa" w:w="2592"/>
            <w:shd w:fill="F8FAFC"/>
            <w:tcMar>
              <w:top w:w="100" w:type="dxa"/>
              <w:bottom w:w="100" w:type="dxa"/>
              <w:left w:w="120" w:type="dxa"/>
              <w:right w:w="120" w:type="dxa"/>
            </w:tcMar>
          </w:tcPr>
          <w:p>
            <w:pPr>
              <w:spacing w:line="276" w:lineRule="auto" w:after="40"/>
              <w:jc w:val="center"/>
            </w:pPr>
            <w:r>
              <w:rPr>
                <w:b/>
                <w:color w:val="1E40AF"/>
                <w:sz w:val="22"/>
              </w:rPr>
              <w:t>5. Chất lượng trình bày &amp; Thuyết phục</w:t>
              <w:br/>
              <w:t>(15%)</w:t>
            </w:r>
          </w:p>
        </w:tc>
        <w:tc>
          <w:tcPr>
            <w:tcW w:type="dxa" w:w="3168"/>
            <w:shd w:fill="F8FAFC"/>
            <w:tcMar>
              <w:top w:w="100" w:type="dxa"/>
              <w:bottom w:w="100" w:type="dxa"/>
              <w:left w:w="120" w:type="dxa"/>
              <w:right w:w="120" w:type="dxa"/>
            </w:tcMar>
          </w:tcPr>
          <w:p>
            <w:pPr>
              <w:spacing w:line="276" w:lineRule="auto" w:after="40"/>
              <w:jc w:val="left"/>
            </w:pPr>
            <w:r>
              <w:rPr>
                <w:sz w:val="21"/>
              </w:rPr>
              <w:t>Hồ sơ (PowerPoint, Poster, Video &lt;= 5 phút) thực hiện tốt, tuân thủ yêu cầu, logic, rõ ràng; giáo viên trả lời thuyết phục Ban Giám khảo về giá trị sản phẩm.</w:t>
            </w:r>
          </w:p>
        </w:tc>
        <w:tc>
          <w:tcPr>
            <w:tcW w:type="dxa" w:w="3888"/>
            <w:shd w:fill="F8FAFC"/>
            <w:tcMar>
              <w:top w:w="100" w:type="dxa"/>
              <w:bottom w:w="100" w:type="dxa"/>
              <w:left w:w="120" w:type="dxa"/>
              <w:right w:w="120" w:type="dxa"/>
            </w:tcMar>
          </w:tcPr>
          <w:p>
            <w:pPr>
              <w:spacing w:line="276" w:lineRule="auto" w:after="40"/>
              <w:jc w:val="left"/>
            </w:pPr>
            <w:r>
              <w:rPr>
                <w:sz w:val="21"/>
              </w:rPr>
              <w:t>- Chuẩn hóa 100% biểu mẫu: Thiết kế trên 2 link mẫu Canva chính thức của BTC (Slide DAHX8n0K3Eg, Poster DAHX8izuwG0).</w:t>
              <w:br/>
              <w:t>- Video clip 5 phút quay dựng sinh động, âm thanh sắc nét, phụ đề đầy đủ.</w:t>
              <w:br/>
              <w:t>- Kịch bản thuyết trình bảo vệ tự tin trước Hội đồng Chung kết.</w:t>
            </w:r>
          </w:p>
        </w:tc>
      </w:tr>
    </w:tbl>
    <w:p/>
    <w:p>
      <w:pPr>
        <w:keepNext/>
        <w:spacing w:before="240" w:after="80"/>
      </w:pPr>
      <w:r>
        <w:rPr>
          <w:b/>
          <w:color w:val="1E40AF"/>
          <w:sz w:val="26"/>
        </w:rPr>
        <w:t>PHẦN IV: QUY CÁCH VÀ KỊCH BẢN CHI TIẾT 3 SẢN PHẨM HỒ SƠ DỰ THI</w:t>
      </w:r>
    </w:p>
    <w:p>
      <w:pPr>
        <w:keepNext/>
        <w:spacing w:before="160" w:after="60"/>
      </w:pPr>
      <w:r>
        <w:rPr>
          <w:b/>
          <w:color w:val="334155"/>
          <w:sz w:val="24"/>
        </w:rPr>
        <w:t>1. Sản phẩm 1: Bài trình bày Slide (Canva Presentation)</w:t>
      </w:r>
    </w:p>
    <w:p>
      <w:r>
        <w:t>- Link mẫu thiết kế chính thức của BTC: https://www.canva.com/design/DAHX8n0K3Eg/m-5TyXYutoaNpb9vqQVfeQ/edit</w:t>
        <w:br/>
        <w:t>- Khung cấu trúc chuẩn 12 Slides chuyên nghiệp:</w:t>
        <w:br/>
        <w:t xml:space="preserve">  + Slide 1: Trang bìa (Tên dự án KID-CONNECT AI, Bảng A, Tác giả, Trường MN Phúc Sơn B, Logo Bộ &amp; RMIT).</w:t>
        <w:br/>
        <w:t xml:space="preserve">  + Slide 2: Tóm tắt dự án (3 điểm nhấn: Giảm 80% thời gian - Cá nhân hóa 100% - Kết nối 2 chiều phụ huynh).</w:t>
        <w:br/>
        <w:t xml:space="preserve">  + Slide 3: Thực trạng và Nỗi đau (Khối lượng sổ sách quá lớn, nhận xét rập khuôn, phụ huynh thiếu thông tin).</w:t>
        <w:br/>
        <w:t xml:space="preserve">  + Slide 4: Ý tưởng giải pháp (Mô hình Trợ lý AI đồng hành cùng giáo viên mầm non).</w:t>
        <w:br/>
        <w:t xml:space="preserve">  + Slide 5: Kiến trúc kỹ thuật và Quy trình 3 bước (Voice Input -&gt; AI Engine -&gt; Canva Infographic Output).</w:t>
        <w:br/>
        <w:t xml:space="preserve">  + Slide 6: Triển khai thực tế tại Trường MN Phúc Sơn B (Hình ảnh cô giáo thao tác và ảnh lớp học thực nghiệm).</w:t>
        <w:br/>
        <w:t xml:space="preserve">  + Slide 7: Tính năng nổi bật - Home Connection Tip (Minh họa gợi ý trò chơi tương tác tại nhà cho bé).</w:t>
        <w:br/>
        <w:t xml:space="preserve">  + Slide 8: Kết quả định lượng (Biểu đồ giảm thời gian sổ sách, biểu đồ tăng tỷ lệ tương tác phụ huynh).</w:t>
        <w:br/>
        <w:t xml:space="preserve">  + Slide 9: Kết quả định tính (Phát biểu cảm nhận của Phụ huynh, Hiệu trưởng, Giáo viên đồng nghiệp).</w:t>
        <w:br/>
        <w:t xml:space="preserve">  + Slide 10: Ứng dụng AI có trách nhiệm (Bảo mật thông tin trẻ em, kiểm duyệt sư phạm 100%).</w:t>
        <w:br/>
        <w:t xml:space="preserve">  + Slide 11: Tính bền vững và Kế hoạch nhân rộng (Chi phí 0 đồng, cẩm nang E-book chuyển giao).</w:t>
        <w:br/>
        <w:t xml:space="preserve">  + Slide 12: Thông điệp kết thúc ('Công nghệ nâng bước yêu thương, cùng bé kiến tạo tương lai số!').</w:t>
      </w:r>
    </w:p>
    <w:p>
      <w:pPr>
        <w:keepNext/>
        <w:spacing w:before="160" w:after="60"/>
      </w:pPr>
      <w:r>
        <w:rPr>
          <w:b/>
          <w:color w:val="334155"/>
          <w:sz w:val="24"/>
        </w:rPr>
        <w:t>2. Sản phẩm 2: Poster Giới thiệu Sản phẩm (Canva Scientific Poster)</w:t>
      </w:r>
    </w:p>
    <w:p>
      <w:r>
        <w:t>- Link mẫu thiết kế chính thức của BTC: https://www.canva.com/design/DAHX8izuwG0/IHnb5H7RXv3gR_rsUFUDIA/edit</w:t>
        <w:br/>
        <w:t>- Bố cục 3 cột khoa học chuẩn triển lãm:</w:t>
        <w:br/>
        <w:t xml:space="preserve">  + Cột Trái: Bối cảnh, 3 khó khăn thực tế, Mục tiêu dự án.</w:t>
        <w:br/>
        <w:t xml:space="preserve">  + Cột Giữa (Visual Hero): Sơ đồ quy trình vận hành KID-CONNECT AI, ảnh chụp trung tâm cô trò tại lớp học, 3 phân hệ công nghệ cốt lõi.</w:t>
        <w:br/>
        <w:t xml:space="preserve">  + Cột Phải: Biểu đồ kết quả Before - After, 2 trích dẫn tiêu biểu, Mã QR Code quét xem bản demo trực tuyến.</w:t>
      </w:r>
    </w:p>
    <w:p>
      <w:pPr>
        <w:keepNext/>
        <w:spacing w:before="160" w:after="60"/>
      </w:pPr>
      <w:r>
        <w:rPr>
          <w:b/>
          <w:color w:val="334155"/>
          <w:sz w:val="24"/>
        </w:rPr>
        <w:t>3. Sản phẩm 3: Video Clip Thuyết minh Sản phẩm (Thời lượng tối đa 5:00)</w:t>
      </w:r>
    </w:p>
    <w:p>
      <w:r>
        <w:t>Kịch bản phân cảnh chi tiết (Storyboard chuẩn 04 phút 50 giây):</w:t>
      </w:r>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4" w:space="0" w:color="D3D3D3"/>
          <w:insideV w:val="none"/>
        </w:tblBorders>
      </w:tblPr>
      <w:tblGrid>
        <w:gridCol w:w="3230"/>
        <w:gridCol w:w="3230"/>
        <w:gridCol w:w="3230"/>
      </w:tblGrid>
      <w:tr>
        <w:tc>
          <w:tcPr>
            <w:tcW w:type="dxa" w:w="1872"/>
            <w:shd w:fill="1E3A8A"/>
            <w:tcMar>
              <w:top w:w="100" w:type="dxa"/>
              <w:bottom w:w="100" w:type="dxa"/>
              <w:left w:w="120" w:type="dxa"/>
              <w:right w:w="120" w:type="dxa"/>
            </w:tcMar>
          </w:tcPr>
          <w:p>
            <w:pPr>
              <w:jc w:val="center"/>
            </w:pPr>
            <w:r>
              <w:rPr>
                <w:b/>
                <w:color w:val="FFFFFF"/>
                <w:sz w:val="21"/>
              </w:rPr>
              <w:t>Thời lượng</w:t>
            </w:r>
          </w:p>
        </w:tc>
        <w:tc>
          <w:tcPr>
            <w:tcW w:type="dxa" w:w="3600"/>
            <w:shd w:fill="1E3A8A"/>
            <w:tcMar>
              <w:top w:w="100" w:type="dxa"/>
              <w:bottom w:w="100" w:type="dxa"/>
              <w:left w:w="120" w:type="dxa"/>
              <w:right w:w="120" w:type="dxa"/>
            </w:tcMar>
          </w:tcPr>
          <w:p>
            <w:pPr>
              <w:jc w:val="center"/>
            </w:pPr>
            <w:r>
              <w:rPr>
                <w:b/>
                <w:color w:val="FFFFFF"/>
                <w:sz w:val="21"/>
              </w:rPr>
              <w:t>Hình ảnh &amp; Hoạt cảnh</w:t>
            </w:r>
          </w:p>
        </w:tc>
        <w:tc>
          <w:tcPr>
            <w:tcW w:type="dxa" w:w="4176"/>
            <w:shd w:fill="1E3A8A"/>
            <w:tcMar>
              <w:top w:w="100" w:type="dxa"/>
              <w:bottom w:w="100" w:type="dxa"/>
              <w:left w:w="120" w:type="dxa"/>
              <w:right w:w="120" w:type="dxa"/>
            </w:tcMar>
          </w:tcPr>
          <w:p>
            <w:pPr>
              <w:jc w:val="center"/>
            </w:pPr>
            <w:r>
              <w:rPr>
                <w:b/>
                <w:color w:val="FFFFFF"/>
                <w:sz w:val="21"/>
              </w:rPr>
              <w:t>Lời bình (Voiceover) &amp; Âm thanh</w:t>
            </w:r>
          </w:p>
        </w:tc>
      </w:tr>
      <w:tr>
        <w:tc>
          <w:tcPr>
            <w:tcW w:type="dxa" w:w="1872"/>
            <w:shd w:fill="F8FAFC"/>
            <w:tcMar>
              <w:top w:w="80" w:type="dxa"/>
              <w:bottom w:w="80" w:type="dxa"/>
              <w:left w:w="100" w:type="dxa"/>
              <w:right w:w="100" w:type="dxa"/>
            </w:tcMar>
          </w:tcPr>
          <w:p>
            <w:pPr>
              <w:spacing w:line="276" w:lineRule="auto" w:after="40"/>
              <w:jc w:val="center"/>
            </w:pPr>
            <w:r>
              <w:rPr>
                <w:b/>
                <w:color w:val="1E40AF"/>
                <w:sz w:val="20"/>
              </w:rPr>
              <w:t>00:00 - 00:30</w:t>
              <w:br/>
              <w:t>(30 giây)</w:t>
            </w:r>
          </w:p>
        </w:tc>
        <w:tc>
          <w:tcPr>
            <w:tcW w:type="dxa" w:w="3600"/>
            <w:shd w:fill="F8FAFC"/>
            <w:tcMar>
              <w:top w:w="80" w:type="dxa"/>
              <w:bottom w:w="80" w:type="dxa"/>
              <w:left w:w="100" w:type="dxa"/>
              <w:right w:w="100" w:type="dxa"/>
            </w:tcMar>
          </w:tcPr>
          <w:p>
            <w:pPr>
              <w:spacing w:line="276" w:lineRule="auto" w:after="40"/>
              <w:jc w:val="left"/>
            </w:pPr>
            <w:r>
              <w:rPr>
                <w:sz w:val="20"/>
              </w:rPr>
              <w:t>Cảnh lớp học mầm non đông trẻ; cảnh cô giáo ngồi một mình tối muộn bên bàn làm việc với chồng sổ theo dõi trẻ.</w:t>
            </w:r>
          </w:p>
        </w:tc>
        <w:tc>
          <w:tcPr>
            <w:tcW w:type="dxa" w:w="4176"/>
            <w:shd w:fill="F8FAFC"/>
            <w:tcMar>
              <w:top w:w="80" w:type="dxa"/>
              <w:bottom w:w="80" w:type="dxa"/>
              <w:left w:w="100" w:type="dxa"/>
              <w:right w:w="100" w:type="dxa"/>
            </w:tcMar>
          </w:tcPr>
          <w:p>
            <w:pPr>
              <w:spacing w:line="276" w:lineRule="auto" w:after="40"/>
              <w:jc w:val="left"/>
            </w:pPr>
            <w:r>
              <w:rPr>
                <w:sz w:val="20"/>
              </w:rPr>
              <w:t>“Mỗi ngày trôi qua, niềm vui lớn nhất của cô giáo mầm non là thấy các con khôn lớn. Nhưng đằng sau đó là hàng giờ trăn trở bên những trang sổ theo dõi dày đặc ngoài giờ lên lớp...” (Nhạc nền nhẹ nhàng, sâu lắng)</w:t>
            </w:r>
          </w:p>
        </w:tc>
      </w:tr>
      <w:tr>
        <w:tc>
          <w:tcPr>
            <w:tcW w:type="dxa" w:w="1872"/>
            <w:shd w:fill="FFFFFF"/>
            <w:tcMar>
              <w:top w:w="80" w:type="dxa"/>
              <w:bottom w:w="80" w:type="dxa"/>
              <w:left w:w="100" w:type="dxa"/>
              <w:right w:w="100" w:type="dxa"/>
            </w:tcMar>
          </w:tcPr>
          <w:p>
            <w:pPr>
              <w:spacing w:line="276" w:lineRule="auto" w:after="40"/>
              <w:jc w:val="center"/>
            </w:pPr>
            <w:r>
              <w:rPr>
                <w:b/>
                <w:color w:val="1E40AF"/>
                <w:sz w:val="20"/>
              </w:rPr>
              <w:t>00:31 - 01:15</w:t>
              <w:br/>
              <w:t>(45 giây)</w:t>
            </w:r>
          </w:p>
        </w:tc>
        <w:tc>
          <w:tcPr>
            <w:tcW w:type="dxa" w:w="3600"/>
            <w:shd w:fill="FFFFFF"/>
            <w:tcMar>
              <w:top w:w="80" w:type="dxa"/>
              <w:bottom w:w="80" w:type="dxa"/>
              <w:left w:w="100" w:type="dxa"/>
              <w:right w:w="100" w:type="dxa"/>
            </w:tcMar>
          </w:tcPr>
          <w:p>
            <w:pPr>
              <w:spacing w:line="276" w:lineRule="auto" w:after="40"/>
              <w:jc w:val="left"/>
            </w:pPr>
            <w:r>
              <w:rPr>
                <w:sz w:val="20"/>
              </w:rPr>
              <w:t>Logo KID-CONNECT AI xuất hiện; chuyển cảnh giao diện ứng dụng trên điện thoại/máy tính của cô giáo.</w:t>
            </w:r>
          </w:p>
        </w:tc>
        <w:tc>
          <w:tcPr>
            <w:tcW w:type="dxa" w:w="4176"/>
            <w:shd w:fill="FFFFFF"/>
            <w:tcMar>
              <w:top w:w="80" w:type="dxa"/>
              <w:bottom w:w="80" w:type="dxa"/>
              <w:left w:w="100" w:type="dxa"/>
              <w:right w:w="100" w:type="dxa"/>
            </w:tcMar>
          </w:tcPr>
          <w:p>
            <w:pPr>
              <w:spacing w:line="276" w:lineRule="auto" w:after="40"/>
              <w:jc w:val="left"/>
            </w:pPr>
            <w:r>
              <w:rPr>
                <w:sz w:val="20"/>
              </w:rPr>
              <w:t>“Từ trăn trở ấy, Trường Mầm non Phúc Sơn B đã sáng tạo giải pháp KID-CONNECT AI - Trợ lý trí tuệ nhân tạo cá nhân hóa theo dõi sự phát triển của trẻ và kết nối thông minh cùng gia đình.” (Nhạc công nghệ tươi sáng)</w:t>
            </w:r>
          </w:p>
        </w:tc>
      </w:tr>
      <w:tr>
        <w:tc>
          <w:tcPr>
            <w:tcW w:type="dxa" w:w="1872"/>
            <w:shd w:fill="F8FAFC"/>
            <w:tcMar>
              <w:top w:w="80" w:type="dxa"/>
              <w:bottom w:w="80" w:type="dxa"/>
              <w:left w:w="100" w:type="dxa"/>
              <w:right w:w="100" w:type="dxa"/>
            </w:tcMar>
          </w:tcPr>
          <w:p>
            <w:pPr>
              <w:spacing w:line="276" w:lineRule="auto" w:after="40"/>
              <w:jc w:val="center"/>
            </w:pPr>
            <w:r>
              <w:rPr>
                <w:b/>
                <w:color w:val="1E40AF"/>
                <w:sz w:val="20"/>
              </w:rPr>
              <w:t>01:16 - 02:30</w:t>
              <w:br/>
              <w:t>(75 giây)</w:t>
            </w:r>
          </w:p>
        </w:tc>
        <w:tc>
          <w:tcPr>
            <w:tcW w:type="dxa" w:w="3600"/>
            <w:shd w:fill="F8FAFC"/>
            <w:tcMar>
              <w:top w:w="80" w:type="dxa"/>
              <w:bottom w:w="80" w:type="dxa"/>
              <w:left w:w="100" w:type="dxa"/>
              <w:right w:w="100" w:type="dxa"/>
            </w:tcMar>
          </w:tcPr>
          <w:p>
            <w:pPr>
              <w:spacing w:line="276" w:lineRule="auto" w:after="40"/>
              <w:jc w:val="left"/>
            </w:pPr>
            <w:r>
              <w:rPr>
                <w:sz w:val="20"/>
              </w:rPr>
              <w:t>Quay màn hình thao tác: Cô giáo nói giọng nói -&gt; AI phân tích 5 lĩnh vực -&gt; AI xuất lời khuyên và bản tin Canva.</w:t>
            </w:r>
          </w:p>
        </w:tc>
        <w:tc>
          <w:tcPr>
            <w:tcW w:type="dxa" w:w="4176"/>
            <w:shd w:fill="F8FAFC"/>
            <w:tcMar>
              <w:top w:w="80" w:type="dxa"/>
              <w:bottom w:w="80" w:type="dxa"/>
              <w:left w:w="100" w:type="dxa"/>
              <w:right w:w="100" w:type="dxa"/>
            </w:tcMar>
          </w:tcPr>
          <w:p>
            <w:pPr>
              <w:spacing w:line="276" w:lineRule="auto" w:after="40"/>
              <w:jc w:val="left"/>
            </w:pPr>
            <w:r>
              <w:rPr>
                <w:sz w:val="20"/>
              </w:rPr>
              <w:t>“Chỉ với 30 giây ghi âm tự nhiên của cô giáo, AI tự động phân tích hành vi trẻ theo 5 lĩnh vực chuẩn mầm non và sinh ra lời khuyên tương tác tại nhà dành riêng cho từng bé.” (Nhạc thuyết minh rõ ràng)</w:t>
            </w:r>
          </w:p>
        </w:tc>
      </w:tr>
      <w:tr>
        <w:tc>
          <w:tcPr>
            <w:tcW w:type="dxa" w:w="1872"/>
            <w:shd w:fill="FFFFFF"/>
            <w:tcMar>
              <w:top w:w="80" w:type="dxa"/>
              <w:bottom w:w="80" w:type="dxa"/>
              <w:left w:w="100" w:type="dxa"/>
              <w:right w:w="100" w:type="dxa"/>
            </w:tcMar>
          </w:tcPr>
          <w:p>
            <w:pPr>
              <w:spacing w:line="276" w:lineRule="auto" w:after="40"/>
              <w:jc w:val="center"/>
            </w:pPr>
            <w:r>
              <w:rPr>
                <w:b/>
                <w:color w:val="1E40AF"/>
                <w:sz w:val="20"/>
              </w:rPr>
              <w:t>02:31 - 03:45</w:t>
              <w:br/>
              <w:t>(75 giây)</w:t>
            </w:r>
          </w:p>
        </w:tc>
        <w:tc>
          <w:tcPr>
            <w:tcW w:type="dxa" w:w="3600"/>
            <w:shd w:fill="FFFFFF"/>
            <w:tcMar>
              <w:top w:w="80" w:type="dxa"/>
              <w:bottom w:w="80" w:type="dxa"/>
              <w:left w:w="100" w:type="dxa"/>
              <w:right w:w="100" w:type="dxa"/>
            </w:tcMar>
          </w:tcPr>
          <w:p>
            <w:pPr>
              <w:spacing w:line="276" w:lineRule="auto" w:after="40"/>
              <w:jc w:val="left"/>
            </w:pPr>
            <w:r>
              <w:rPr>
                <w:sz w:val="20"/>
              </w:rPr>
              <w:t>Phụ huynh đi làm về mở điện thoại xem bản tin sắc màu; cảnh mẹ và con cùng chơi trò chơi theo gợi ý của AI.</w:t>
            </w:r>
          </w:p>
        </w:tc>
        <w:tc>
          <w:tcPr>
            <w:tcW w:type="dxa" w:w="4176"/>
            <w:shd w:fill="FFFFFF"/>
            <w:tcMar>
              <w:top w:w="80" w:type="dxa"/>
              <w:bottom w:w="80" w:type="dxa"/>
              <w:left w:w="100" w:type="dxa"/>
              <w:right w:w="100" w:type="dxa"/>
            </w:tcMar>
          </w:tcPr>
          <w:p>
            <w:pPr>
              <w:spacing w:line="276" w:lineRule="auto" w:after="40"/>
              <w:jc w:val="left"/>
            </w:pPr>
            <w:r>
              <w:rPr>
                <w:sz w:val="20"/>
              </w:rPr>
              <w:t>“Không còn là những cuốn sổ giấy khô khan, phụ huynh xúc động khi thấy từng bước tiến bộ của con được nâng niu và có ngay giải pháp cụ thể để chơi cùng con mỗi tối.” (Cảnh quay gia đình ấm áp)</w:t>
            </w:r>
          </w:p>
        </w:tc>
      </w:tr>
      <w:tr>
        <w:tc>
          <w:tcPr>
            <w:tcW w:type="dxa" w:w="1872"/>
            <w:shd w:fill="F8FAFC"/>
            <w:tcMar>
              <w:top w:w="80" w:type="dxa"/>
              <w:bottom w:w="80" w:type="dxa"/>
              <w:left w:w="100" w:type="dxa"/>
              <w:right w:w="100" w:type="dxa"/>
            </w:tcMar>
          </w:tcPr>
          <w:p>
            <w:pPr>
              <w:spacing w:line="276" w:lineRule="auto" w:after="40"/>
              <w:jc w:val="center"/>
            </w:pPr>
            <w:r>
              <w:rPr>
                <w:b/>
                <w:color w:val="1E40AF"/>
                <w:sz w:val="20"/>
              </w:rPr>
              <w:t>03:46 - 04:30</w:t>
              <w:br/>
              <w:t>(45 giây)</w:t>
            </w:r>
          </w:p>
        </w:tc>
        <w:tc>
          <w:tcPr>
            <w:tcW w:type="dxa" w:w="3600"/>
            <w:shd w:fill="F8FAFC"/>
            <w:tcMar>
              <w:top w:w="80" w:type="dxa"/>
              <w:bottom w:w="80" w:type="dxa"/>
              <w:left w:w="100" w:type="dxa"/>
              <w:right w:w="100" w:type="dxa"/>
            </w:tcMar>
          </w:tcPr>
          <w:p>
            <w:pPr>
              <w:spacing w:line="276" w:lineRule="auto" w:after="40"/>
              <w:jc w:val="left"/>
            </w:pPr>
            <w:r>
              <w:rPr>
                <w:sz w:val="20"/>
              </w:rPr>
              <w:t>Biểu đồ số liệu nhảy số ấn tượng; phỏng vấn nhanh Hiệu trưởng nhà trường và 01 phụ huynh học sinh.</w:t>
            </w:r>
          </w:p>
        </w:tc>
        <w:tc>
          <w:tcPr>
            <w:tcW w:type="dxa" w:w="4176"/>
            <w:shd w:fill="F8FAFC"/>
            <w:tcMar>
              <w:top w:w="80" w:type="dxa"/>
              <w:bottom w:w="80" w:type="dxa"/>
              <w:left w:w="100" w:type="dxa"/>
              <w:right w:w="100" w:type="dxa"/>
            </w:tcMar>
          </w:tcPr>
          <w:p>
            <w:pPr>
              <w:spacing w:line="276" w:lineRule="auto" w:after="40"/>
              <w:jc w:val="left"/>
            </w:pPr>
            <w:r>
              <w:rPr>
                <w:sz w:val="20"/>
              </w:rPr>
              <w:t>“Sau thực nghiệm, dự án giúp tiết kiệm hơn 80% thời gian cho giáo viên, nâng tỷ lệ phản hồi của phụ huynh lên gần 95%, tạo bước chuyển đổi số nhân văn tại nhà trường.” (Giọng phỏng vấn chân thực)</w:t>
            </w:r>
          </w:p>
        </w:tc>
      </w:tr>
      <w:tr>
        <w:tc>
          <w:tcPr>
            <w:tcW w:type="dxa" w:w="1872"/>
            <w:shd w:fill="FFFFFF"/>
            <w:tcMar>
              <w:top w:w="80" w:type="dxa"/>
              <w:bottom w:w="80" w:type="dxa"/>
              <w:left w:w="100" w:type="dxa"/>
              <w:right w:w="100" w:type="dxa"/>
            </w:tcMar>
          </w:tcPr>
          <w:p>
            <w:pPr>
              <w:spacing w:line="276" w:lineRule="auto" w:after="40"/>
              <w:jc w:val="center"/>
            </w:pPr>
            <w:r>
              <w:rPr>
                <w:b/>
                <w:color w:val="1E40AF"/>
                <w:sz w:val="20"/>
              </w:rPr>
              <w:t>04:31 - 05:00</w:t>
              <w:br/>
              <w:t>(30 giây)</w:t>
            </w:r>
          </w:p>
        </w:tc>
        <w:tc>
          <w:tcPr>
            <w:tcW w:type="dxa" w:w="3600"/>
            <w:shd w:fill="FFFFFF"/>
            <w:tcMar>
              <w:top w:w="80" w:type="dxa"/>
              <w:bottom w:w="80" w:type="dxa"/>
              <w:left w:w="100" w:type="dxa"/>
              <w:right w:w="100" w:type="dxa"/>
            </w:tcMar>
          </w:tcPr>
          <w:p>
            <w:pPr>
              <w:spacing w:line="276" w:lineRule="auto" w:after="40"/>
              <w:jc w:val="left"/>
            </w:pPr>
            <w:r>
              <w:rPr>
                <w:sz w:val="20"/>
              </w:rPr>
              <w:t>Cô giáo và học sinh mầm non vẫy tay chào tại sân trường rực nắng; logo Bộ GD&amp;ĐT, RMIT và slogan kết thúc.</w:t>
            </w:r>
          </w:p>
        </w:tc>
        <w:tc>
          <w:tcPr>
            <w:tcW w:type="dxa" w:w="4176"/>
            <w:shd w:fill="FFFFFF"/>
            <w:tcMar>
              <w:top w:w="80" w:type="dxa"/>
              <w:bottom w:w="80" w:type="dxa"/>
              <w:left w:w="100" w:type="dxa"/>
              <w:right w:w="100" w:type="dxa"/>
            </w:tcMar>
          </w:tcPr>
          <w:p>
            <w:pPr>
              <w:spacing w:line="276" w:lineRule="auto" w:after="40"/>
              <w:jc w:val="left"/>
            </w:pPr>
            <w:r>
              <w:rPr>
                <w:sz w:val="20"/>
              </w:rPr>
              <w:t>“KID-CONNECT AI - Công nghệ nâng bước yêu thương, cùng bé kiến tạo tương lai số! Trân trọng cảm ơn Ban Tổ chức Ngày hội Nhà giáo sáng tạo 2026!” (Nhạc cao trào truyền cảm hứng)</w:t>
            </w:r>
          </w:p>
        </w:tc>
      </w:tr>
    </w:tbl>
    <w:p/>
    <w:p>
      <w:pPr>
        <w:keepNext/>
        <w:spacing w:before="240" w:after="80"/>
      </w:pPr>
      <w:r>
        <w:rPr>
          <w:b/>
          <w:color w:val="1E40AF"/>
          <w:sz w:val="26"/>
        </w:rPr>
        <w:t>PHẦN V: TIẾN ĐỘ THỰC HIỆN CHI TIẾT (TỪ 13/10 ĐẾN VÒNG CHUNG KẾT)</w:t>
      </w:r>
    </w:p>
    <w:p>
      <w:r>
        <w:t>Thực hiện nghiêm túc khung thời gian theo Kế hoạch số 118/KH-MNPSB của trường và Thể lệ của Bộ GD&amp;ĐT &amp; RMIT:</w:t>
      </w:r>
    </w:p>
    <w:p>
      <w:r>
        <w:t>1. Giai đoạn 1 (13/10 - 15/10/2026): Họp Tổ chuyên môn, đăng ký ý tưởng chính thức; thành lập Tổ Hỗ trợ Công nghệ số; xây dựng bộ câu lệnh Prompt Master và thiết lập tài khoản Canva for Education.</w:t>
        <w:br/>
        <w:t>2. Giai đoạn 2 (16/10 - 21/10/2026): Triển khai thực nghiệm giảng dạy và ghi chép nhật ký AI tại 4 khối lớp; ghi hình tư liệu lớp học; hoàn thiện bản thảo Slide, Poster và dựng Video clip 5 phút.</w:t>
        <w:br/>
        <w:t>3. Giai đoạn 3 (22/10 - 23/10/2026): Hội đồng Chuyên môn và Ban Giám hiệu nhà trường tổ chức họp thẩm định sản phẩm cấp trường; tiếp thu ý kiến và chỉnh sửa tối ưu hóa.</w:t>
        <w:br/>
        <w:t>4. Giai đoạn 4 (24/10 - 25/10/2026): Kiểm tra kỹ thuật đường link chia sẻ; hoàn tất nộp hồ sơ trực tuyến trên cổng www.ieeai.net/giaithuong trước 17h00 ngày 25/10/2026 (trước hạn cuối 23h59).</w:t>
        <w:br/>
        <w:t>5. Giai đoạn 5 (15/11/2026 - Tháng 12/2026): Theo dõi kết quả Vòng sơ tuyển (Top 100, Top 50); tham dự Vòng chung kết toàn quốc tại Thành phố Hồ Chí Minh (dự kiến ngày 05/12/2026).</w:t>
      </w:r>
    </w:p>
    <w:p>
      <w:pPr>
        <w:keepNext/>
        <w:spacing w:before="240" w:after="80"/>
      </w:pPr>
      <w:r>
        <w:rPr>
          <w:b/>
          <w:color w:val="1E40AF"/>
          <w:sz w:val="26"/>
        </w:rPr>
        <w:t>PHẦN VI: PHÂN TÍCH TÍNH KHẢ THI VÀ ĐẠO ĐỨC AI (RESPONSIBLE AI)</w:t>
      </w:r>
    </w:p>
    <w:p>
      <w:r>
        <w:t>- Tính khả thi: Sử dụng 100% công cụ miễn phí cho giáo dục (Canva Pro Education, ChatGPT free), tận dụng thiết bị điện thoại, máy tính và tivi sẵn có tại trường, không làm phát sinh chi phí.</w:t>
        <w:br/>
        <w:t>- Ứng dụng AI có trách nhiệm (Responsible AI):</w:t>
        <w:br/>
        <w:t xml:space="preserve">  + Bảo mật thông tin trẻ em: Áp dụng quy tắc ẩn danh (Data Masking), chỉ nhập tên viết tắt hoặc mã số trẻ vào AI; tuyệt đối không đưa thông tin nhân thân nhạy cảm lên mạng.</w:t>
        <w:br/>
        <w:t xml:space="preserve">  + Bản quyền hình ảnh: 100% hình ảnh trong video và báo cáo đều có giấy cam kết đồng thuận của cha mẹ học sinh theo Luật Trẻ em 2016.</w:t>
        <w:br/>
        <w:t xml:space="preserve">  + Kiểm duyệt sư phạm: Khẳng định AI chỉ đóng vai trò trợ lý gợi ý; giáo viên là người duyệt cuối cùng và chịu trách nhiệm cao nhất về nội dung.</w:t>
      </w:r>
    </w:p>
    <w:p>
      <w:pPr>
        <w:keepNext/>
        <w:spacing w:before="240" w:after="80"/>
      </w:pPr>
      <w:r>
        <w:rPr>
          <w:b/>
          <w:color w:val="1E40AF"/>
          <w:sz w:val="26"/>
        </w:rPr>
        <w:t>PHẦN VII: BỘ CÂU LỆNH MẪU (PROMPT MASTER) CHO GIÁO VIÊN</w:t>
      </w:r>
    </w:p>
    <w:tbl>
      <w:tblPr>
        <w:tblW w:type="auto" w:w="0"/>
        <w:jc w:val="center"/>
        <w:tblLook w:firstColumn="1" w:firstRow="1" w:lastColumn="0" w:lastRow="0" w:noHBand="0" w:noVBand="1" w:val="04A0"/>
      </w:tblPr>
      <w:tblGrid>
        <w:gridCol w:w="9691"/>
      </w:tblGrid>
      <w:tr>
        <w:tc>
          <w:tcPr>
            <w:tcW w:type="dxa" w:w="9648"/>
            <w:shd w:fill="F1F5F9"/>
            <w:tcMar>
              <w:top w:w="100" w:type="dxa"/>
              <w:bottom w:w="100" w:type="dxa"/>
              <w:left w:w="150" w:type="dxa"/>
              <w:right w:w="150" w:type="dxa"/>
            </w:tcMar>
          </w:tcPr>
          <w:p>
            <w:pPr>
              <w:spacing w:line="276" w:lineRule="auto"/>
            </w:pPr>
            <w:r>
              <w:rPr>
                <w:i/>
                <w:sz w:val="20"/>
              </w:rPr>
              <w:t>PROMPT CHUẨN HÓA NHẬN XÉT TRẺ 5 LĨNH VỰC:</w:t>
              <w:br/>
              <w:t>"Vai trò: Bạn là Chuyên gia Đánh giá Giáo dục Mầm non am hiểu Chương trình GDMN của Bộ GD&amp;ĐT Việt Nam.</w:t>
              <w:br/>
              <w:t>Nhiệm vụ: Chuyển ghi chú thô của tôi thành nhận xét sư phạm và lời khuyên gia đình.</w:t>
              <w:br/>
              <w:t>Dữ liệu thô: [Nhập ghi chú giọng nói của giáo viên]</w:t>
              <w:br/>
              <w:t>Yêu cầu đầu ra:</w:t>
              <w:br/>
              <w:t>1. Phân loại theo 5 lĩnh vực (Thể chất, Nhận thức, Ngôn ngữ, Tình cảm - Kỹ năng xã hội, Thẩm mỹ) bằng 2-3 câu ngắn gọn, chuẩn mực.</w:t>
              <w:br/>
              <w:t>2. Lời nhắn gửi phụ huynh: Ấm áp, khích lệ (khoảng 50 từ).</w:t>
              <w:br/>
              <w:t>3. Gợi ý hoạt động gia đình: 01 trò chơi nhỏ 10-15 phút để bố mẹ chơi cùng con vào buổi tối."</w:t>
            </w:r>
          </w:p>
        </w:tc>
      </w:tr>
    </w:tbl>
    <w:p/>
    <w:p>
      <w:pPr>
        <w:keepNext/>
        <w:spacing w:before="240" w:after="80"/>
      </w:pPr>
      <w:r>
        <w:rPr>
          <w:b/>
          <w:color w:val="1E40AF"/>
          <w:sz w:val="26"/>
        </w:rPr>
        <w:t>PHẦN VIII: TỔ CHỨC THỰC HIỆN VÀ PHÊ DUYỆT</w:t>
      </w:r>
    </w:p>
    <w:tbl>
      <w:tblPr>
        <w:tblW w:type="auto" w:w="0"/>
        <w:jc w:val="center"/>
        <w:tblLook w:firstColumn="1" w:firstRow="1" w:lastColumn="0" w:lastRow="0" w:noHBand="0" w:noVBand="1" w:val="04A0"/>
      </w:tblPr>
      <w:tblGrid>
        <w:gridCol w:w="4845"/>
        <w:gridCol w:w="4845"/>
      </w:tblGrid>
      <w:tr>
        <w:tc>
          <w:tcPr>
            <w:tcW w:type="dxa" w:w="4752"/>
          </w:tcPr>
          <w:p>
            <w:pPr>
              <w:jc w:val="center"/>
            </w:pPr>
            <w:r>
              <w:rPr>
                <w:b/>
                <w:sz w:val="22"/>
              </w:rPr>
              <w:t>TÁC GIẢ DỰ ÁN</w:t>
              <w:br/>
              <w:t>(GIÁO VIÊN CHỦ TRÌ)</w:t>
              <w:br/>
              <w:br/>
              <w:br/>
              <w:br/>
              <w:br/>
            </w:r>
            <w:r>
              <w:rPr>
                <w:i/>
                <w:sz w:val="20"/>
              </w:rPr>
              <w:t>(Ký và ghi rõ họ tên)</w:t>
            </w:r>
          </w:p>
        </w:tc>
        <w:tc>
          <w:tcPr>
            <w:tcW w:type="dxa" w:w="4896"/>
          </w:tcPr>
          <w:p>
            <w:pPr>
              <w:jc w:val="center"/>
            </w:pPr>
            <w:r>
              <w:rPr>
                <w:b/>
                <w:sz w:val="22"/>
              </w:rPr>
              <w:t>TM. BAN GIÁM HIỆU</w:t>
              <w:br/>
              <w:t>HIỆU TRƯỞNG</w:t>
              <w:br/>
              <w:br/>
              <w:br/>
              <w:br/>
              <w:br/>
            </w:r>
            <w:r>
              <w:rPr>
                <w:b/>
                <w:sz w:val="24"/>
              </w:rPr>
              <w:t>Nguyễn Thị Hồng</w:t>
            </w:r>
          </w:p>
        </w:tc>
      </w:tr>
    </w:tbl>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