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4F522D">
        <w:rPr>
          <w:rFonts w:ascii="標楷體" w:eastAsia="標楷體" w:hAnsi="標楷體" w:cs="SimSun" w:hint="eastAsia"/>
          <w:color w:val="000000"/>
          <w:sz w:val="24"/>
          <w:szCs w:val="24"/>
        </w:rPr>
        <w:t>調閱簽名檔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</w:t>
      </w:r>
      <w:r w:rsidR="004F522D">
        <w:rPr>
          <w:rFonts w:cs="Arial" w:hint="eastAsia"/>
          <w:sz w:val="24"/>
          <w:szCs w:val="24"/>
        </w:rPr>
        <w:t>4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 w:rsidR="00D72248"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</w:t>
      </w:r>
      <w:r w:rsidR="004F522D">
        <w:rPr>
          <w:rFonts w:cs="Arial" w:hint="eastAsia"/>
          <w:sz w:val="24"/>
          <w:szCs w:val="24"/>
        </w:rPr>
        <w:t>4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4F522D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4F522D">
              <w:rPr>
                <w:rFonts w:hint="eastAsia"/>
                <w:color w:val="C0C0C0"/>
              </w:rPr>
              <w:t>7/02</w:t>
            </w:r>
            <w:r>
              <w:rPr>
                <w:rFonts w:hint="eastAsia"/>
                <w:color w:val="C0C0C0"/>
              </w:rPr>
              <w:t>/</w:t>
            </w:r>
            <w:r w:rsidR="004F522D">
              <w:rPr>
                <w:rFonts w:hint="eastAsia"/>
                <w:color w:val="C0C0C0"/>
              </w:rPr>
              <w:t>14</w:t>
            </w:r>
          </w:p>
        </w:tc>
        <w:tc>
          <w:tcPr>
            <w:tcW w:w="1440" w:type="dxa"/>
          </w:tcPr>
          <w:p w:rsidR="00F71CC5" w:rsidRPr="00734657" w:rsidRDefault="004F522D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B6717F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4841177" w:history="1">
        <w:r w:rsidR="00B6717F" w:rsidRPr="008577F2">
          <w:rPr>
            <w:rStyle w:val="ab"/>
            <w:rFonts w:ascii="Arial" w:hAnsi="Arial"/>
            <w:noProof/>
          </w:rPr>
          <w:t>1</w:t>
        </w:r>
        <w:r w:rsidR="00B671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6717F" w:rsidRPr="008577F2">
          <w:rPr>
            <w:rStyle w:val="ab"/>
            <w:rFonts w:ascii="Arial" w:hAnsi="Arial"/>
            <w:noProof/>
          </w:rPr>
          <w:t>Introduction</w:t>
        </w:r>
        <w:r w:rsidR="00B6717F">
          <w:rPr>
            <w:noProof/>
            <w:webHidden/>
          </w:rPr>
          <w:tab/>
        </w:r>
        <w:r w:rsidR="00B6717F">
          <w:rPr>
            <w:noProof/>
            <w:webHidden/>
          </w:rPr>
          <w:fldChar w:fldCharType="begin"/>
        </w:r>
        <w:r w:rsidR="00B6717F">
          <w:rPr>
            <w:noProof/>
            <w:webHidden/>
          </w:rPr>
          <w:instrText xml:space="preserve"> PAGEREF _Toc474841177 \h </w:instrText>
        </w:r>
        <w:r w:rsidR="00B6717F">
          <w:rPr>
            <w:noProof/>
            <w:webHidden/>
          </w:rPr>
        </w:r>
        <w:r w:rsidR="00B6717F">
          <w:rPr>
            <w:noProof/>
            <w:webHidden/>
          </w:rPr>
          <w:fldChar w:fldCharType="separate"/>
        </w:r>
        <w:r w:rsidR="00B6717F">
          <w:rPr>
            <w:noProof/>
            <w:webHidden/>
          </w:rPr>
          <w:t>1</w:t>
        </w:r>
        <w:r w:rsidR="00B6717F">
          <w:rPr>
            <w:noProof/>
            <w:webHidden/>
          </w:rPr>
          <w:fldChar w:fldCharType="end"/>
        </w:r>
      </w:hyperlink>
    </w:p>
    <w:p w:rsidR="00B6717F" w:rsidRDefault="00B671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841178" w:history="1">
        <w:r w:rsidRPr="008577F2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77F2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_Toc474841178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717F" w:rsidRDefault="00B671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841179" w:history="1">
        <w:r w:rsidRPr="008577F2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77F2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_Toc474841179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717F" w:rsidRDefault="00B671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841180" w:history="1">
        <w:r w:rsidRPr="008577F2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77F2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_Toc474841180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717F" w:rsidRDefault="00B671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841181" w:history="1">
        <w:r w:rsidRPr="008577F2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77F2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_Toc474841181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717F" w:rsidRDefault="00B671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841182" w:history="1">
        <w:r w:rsidRPr="008577F2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77F2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4841177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</w:t>
      </w:r>
      <w:r w:rsidR="004F522D">
        <w:rPr>
          <w:rFonts w:ascii="標楷體" w:eastAsia="標楷體" w:hAnsi="標楷體" w:hint="eastAsia"/>
          <w:szCs w:val="24"/>
        </w:rPr>
        <w:t>系統調閱簽名檔</w:t>
      </w:r>
      <w:r>
        <w:rPr>
          <w:rFonts w:ascii="標楷體" w:eastAsia="標楷體" w:hAnsi="標楷體" w:hint="eastAsia"/>
          <w:szCs w:val="24"/>
        </w:rPr>
        <w:t>的方式</w:t>
      </w:r>
      <w:r w:rsidR="00FB3F74">
        <w:rPr>
          <w:rFonts w:ascii="標楷體" w:eastAsia="標楷體" w:hAnsi="標楷體" w:hint="eastAsia"/>
          <w:szCs w:val="24"/>
        </w:rPr>
        <w:t>，調閱簽名檔為一獨立功能，可以提供多個畫面使用。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4841178"/>
      <w:r>
        <w:rPr>
          <w:rFonts w:ascii="Arial" w:hAnsi="Arial"/>
          <w:bCs/>
          <w:sz w:val="28"/>
        </w:rPr>
        <w:t>UI Flow</w:t>
      </w:r>
      <w:bookmarkEnd w:id="4"/>
    </w:p>
    <w:p w:rsidR="0013232A" w:rsidRDefault="0013232A" w:rsidP="0002249F">
      <w:pPr>
        <w:rPr>
          <w:rFonts w:eastAsia="SimSun"/>
        </w:rPr>
      </w:pPr>
    </w:p>
    <w:p w:rsidR="00DB23FA" w:rsidRPr="00A1231D" w:rsidRDefault="004F522D" w:rsidP="00DB23FA">
      <w:pPr>
        <w:rPr>
          <w:rFonts w:ascii="標楷體" w:eastAsia="標楷體" w:hAnsi="標楷體"/>
        </w:rPr>
      </w:pPr>
      <w:bookmarkStart w:id="5" w:name="_Toc223336997"/>
      <w:r>
        <w:rPr>
          <w:rFonts w:ascii="標楷體" w:eastAsia="標楷體" w:hAnsi="標楷體" w:hint="eastAsia"/>
        </w:rPr>
        <w:t>N/A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4841179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3961618"/>
      <w:bookmarkStart w:id="8" w:name="_Toc474841180"/>
      <w:r>
        <w:rPr>
          <w:rFonts w:ascii="Arial" w:hAnsi="Arial"/>
          <w:bCs/>
          <w:sz w:val="28"/>
        </w:rPr>
        <w:t>Sequence Diagram</w:t>
      </w:r>
      <w:bookmarkEnd w:id="7"/>
      <w:bookmarkEnd w:id="8"/>
    </w:p>
    <w:p w:rsidR="001D7FC5" w:rsidRDefault="001D7FC5" w:rsidP="001D7FC5"/>
    <w:p w:rsidR="001D7FC5" w:rsidRPr="001D7FC5" w:rsidRDefault="004F522D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contractCmImageDisplay</w:t>
      </w:r>
      <w:r w:rsidR="001D7FC5"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74841181"/>
      <w:r>
        <w:rPr>
          <w:rFonts w:ascii="Arial" w:hAnsi="Arial"/>
          <w:bCs/>
          <w:sz w:val="28"/>
        </w:rPr>
        <w:t>Table Relation</w:t>
      </w:r>
      <w:bookmarkEnd w:id="9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1D7FC5" w:rsidRDefault="004F522D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取得影像</w:t>
      </w:r>
      <w:r w:rsidR="001D7FC5" w:rsidRPr="00F62F22">
        <w:rPr>
          <w:rFonts w:ascii="標楷體" w:eastAsia="標楷體" w:hAnsi="標楷體" w:hint="eastAsia"/>
        </w:rPr>
        <w:t>：</w:t>
      </w:r>
    </w:p>
    <w:p w:rsidR="00FB3F74" w:rsidRDefault="00FB3F74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</w:t>
      </w:r>
      <w:proofErr w:type="spellStart"/>
      <w:r w:rsidR="00B6717F">
        <w:rPr>
          <w:rFonts w:ascii="標楷體" w:eastAsia="標楷體" w:hAnsi="標楷體" w:hint="eastAsia"/>
        </w:rPr>
        <w:t>proposalNum</w:t>
      </w:r>
      <w:proofErr w:type="spellEnd"/>
      <w:r w:rsidR="00B6717F">
        <w:rPr>
          <w:rFonts w:ascii="標楷體" w:eastAsia="標楷體" w:hAnsi="標楷體" w:hint="eastAsia"/>
        </w:rPr>
        <w:t xml:space="preserve">, </w:t>
      </w:r>
      <w:proofErr w:type="spellStart"/>
      <w:r w:rsidR="004F522D">
        <w:rPr>
          <w:rFonts w:ascii="標楷體" w:eastAsia="標楷體" w:hAnsi="標楷體" w:hint="eastAsia"/>
        </w:rPr>
        <w:t>caseId</w:t>
      </w:r>
      <w:proofErr w:type="spellEnd"/>
      <w:r w:rsidR="00BF0A5C">
        <w:rPr>
          <w:rFonts w:ascii="標楷體" w:eastAsia="標楷體" w:hAnsi="標楷體" w:hint="eastAsia"/>
        </w:rPr>
        <w:t xml:space="preserve"> </w:t>
      </w:r>
      <w:r w:rsidR="004F522D">
        <w:rPr>
          <w:rFonts w:ascii="標楷體" w:eastAsia="標楷體" w:hAnsi="標楷體" w:hint="eastAsia"/>
        </w:rPr>
        <w:t xml:space="preserve">and </w:t>
      </w:r>
      <w:proofErr w:type="spellStart"/>
      <w:r w:rsidR="004F522D">
        <w:rPr>
          <w:rFonts w:ascii="標楷體" w:eastAsia="標楷體" w:hAnsi="標楷體" w:hint="eastAsia"/>
        </w:rPr>
        <w:t>itemtype</w:t>
      </w:r>
      <w:proofErr w:type="spellEnd"/>
      <w:r w:rsidR="004F522D">
        <w:rPr>
          <w:rFonts w:ascii="標楷體" w:eastAsia="標楷體" w:hAnsi="標楷體" w:hint="eastAsia"/>
        </w:rPr>
        <w:t xml:space="preserve"> = </w:t>
      </w:r>
      <w:r w:rsidR="004F522D">
        <w:rPr>
          <w:rFonts w:ascii="標楷體" w:eastAsia="標楷體" w:hAnsi="標楷體"/>
        </w:rPr>
        <w:t>‘</w:t>
      </w:r>
      <w:r w:rsidR="004F522D">
        <w:rPr>
          <w:rFonts w:ascii="標楷體" w:eastAsia="標楷體" w:hAnsi="標楷體" w:hint="eastAsia"/>
        </w:rPr>
        <w:t>011</w:t>
      </w:r>
      <w:r w:rsidR="004F522D">
        <w:rPr>
          <w:rFonts w:ascii="標楷體" w:eastAsia="標楷體" w:hAnsi="標楷體"/>
        </w:rPr>
        <w:t>’</w:t>
      </w:r>
      <w:r>
        <w:rPr>
          <w:rFonts w:ascii="標楷體" w:eastAsia="標楷體" w:hAnsi="標楷體" w:hint="eastAsia"/>
        </w:rPr>
        <w:t>(簽名檔對應</w:t>
      </w:r>
      <w:proofErr w:type="spellStart"/>
      <w:r>
        <w:rPr>
          <w:rFonts w:ascii="標楷體" w:eastAsia="標楷體" w:hAnsi="標楷體" w:hint="eastAsia"/>
        </w:rPr>
        <w:t>ItemType</w:t>
      </w:r>
      <w:proofErr w:type="spellEnd"/>
      <w:r>
        <w:rPr>
          <w:rFonts w:ascii="標楷體" w:eastAsia="標楷體" w:hAnsi="標楷體" w:hint="eastAsia"/>
        </w:rPr>
        <w:t>為011)</w:t>
      </w:r>
      <w:r>
        <w:rPr>
          <w:rFonts w:ascii="標楷體" w:eastAsia="標楷體" w:hAnsi="標楷體" w:hint="eastAsia"/>
        </w:rPr>
        <w:t>，取得CM影像。</w:t>
      </w:r>
    </w:p>
    <w:p w:rsidR="00BF0A5C" w:rsidRDefault="00BF0A5C" w:rsidP="00FB3F74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proposalNum</w:t>
      </w:r>
      <w:proofErr w:type="spellEnd"/>
      <w:r>
        <w:rPr>
          <w:rFonts w:ascii="標楷體" w:eastAsia="標楷體" w:hAnsi="標楷體" w:hint="eastAsia"/>
        </w:rPr>
        <w:t>為受理號碼</w:t>
      </w:r>
      <w:r w:rsidR="00B6717F">
        <w:rPr>
          <w:rFonts w:ascii="標楷體" w:eastAsia="標楷體" w:hAnsi="標楷體" w:hint="eastAsia"/>
        </w:rPr>
        <w:t>，若屬於新件尚未取得受理號碼時，必須提供</w:t>
      </w:r>
      <w:proofErr w:type="spellStart"/>
      <w:r w:rsidR="00B6717F">
        <w:rPr>
          <w:rFonts w:ascii="標楷體" w:eastAsia="標楷體" w:hAnsi="標楷體" w:hint="eastAsia"/>
        </w:rPr>
        <w:t>caseId</w:t>
      </w:r>
      <w:proofErr w:type="spellEnd"/>
      <w:r w:rsidR="00B6717F">
        <w:rPr>
          <w:rFonts w:ascii="標楷體" w:eastAsia="標楷體" w:hAnsi="標楷體" w:hint="eastAsia"/>
        </w:rPr>
        <w:t>撈取簽名檔影像，以滿足尚未儲存前即可調閱簽名檔需求。</w:t>
      </w:r>
    </w:p>
    <w:p w:rsidR="00B6717F" w:rsidRDefault="00B6717F" w:rsidP="00B6717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caseId</w:t>
      </w:r>
      <w:proofErr w:type="spellEnd"/>
      <w:r>
        <w:rPr>
          <w:rFonts w:ascii="標楷體" w:eastAsia="標楷體" w:hAnsi="標楷體" w:hint="eastAsia"/>
        </w:rPr>
        <w:t>來源為前端畫面載入時必須取得的資訊，以載入左分割對應活動關卡影像。</w:t>
      </w:r>
    </w:p>
    <w:p w:rsidR="00912686" w:rsidRDefault="00912686" w:rsidP="00B6717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當前端呼叫調閱簽名檔時，同時皆有提供</w:t>
      </w:r>
      <w:proofErr w:type="spellStart"/>
      <w:r>
        <w:rPr>
          <w:rFonts w:ascii="標楷體" w:eastAsia="標楷體" w:hAnsi="標楷體" w:hint="eastAsia"/>
        </w:rPr>
        <w:t>proposalNum</w:t>
      </w:r>
      <w:proofErr w:type="spellEnd"/>
      <w:r>
        <w:rPr>
          <w:rFonts w:ascii="標楷體" w:eastAsia="標楷體" w:hAnsi="標楷體" w:hint="eastAsia"/>
        </w:rPr>
        <w:t>與</w:t>
      </w:r>
      <w:proofErr w:type="spellStart"/>
      <w:r>
        <w:rPr>
          <w:rFonts w:ascii="標楷體" w:eastAsia="標楷體" w:hAnsi="標楷體" w:hint="eastAsia"/>
        </w:rPr>
        <w:t>case</w:t>
      </w:r>
      <w:bookmarkStart w:id="10" w:name="_GoBack"/>
      <w:bookmarkEnd w:id="10"/>
      <w:r>
        <w:rPr>
          <w:rFonts w:ascii="標楷體" w:eastAsia="標楷體" w:hAnsi="標楷體" w:hint="eastAsia"/>
        </w:rPr>
        <w:t>Id</w:t>
      </w:r>
      <w:proofErr w:type="spellEnd"/>
      <w:r>
        <w:rPr>
          <w:rFonts w:ascii="標楷體" w:eastAsia="標楷體" w:hAnsi="標楷體" w:hint="eastAsia"/>
        </w:rPr>
        <w:t>，將以</w:t>
      </w:r>
      <w:proofErr w:type="spellStart"/>
      <w:r>
        <w:rPr>
          <w:rFonts w:ascii="標楷體" w:eastAsia="標楷體" w:hAnsi="標楷體" w:hint="eastAsia"/>
        </w:rPr>
        <w:t>proposalNum</w:t>
      </w:r>
      <w:proofErr w:type="spellEnd"/>
      <w:r>
        <w:rPr>
          <w:rFonts w:ascii="標楷體" w:eastAsia="標楷體" w:hAnsi="標楷體" w:hint="eastAsia"/>
        </w:rPr>
        <w:t>為主進行當件簽名檔取得，以防止是後續透過補充文件方式抽換要保書</w:t>
      </w:r>
      <w:r w:rsidR="00C873EA">
        <w:rPr>
          <w:rFonts w:ascii="標楷體" w:eastAsia="標楷體" w:hAnsi="標楷體" w:hint="eastAsia"/>
        </w:rPr>
        <w:t>影像</w:t>
      </w:r>
      <w:r w:rsidR="00F41F28">
        <w:rPr>
          <w:rFonts w:ascii="標楷體" w:eastAsia="標楷體" w:hAnsi="標楷體" w:hint="eastAsia"/>
        </w:rPr>
        <w:t>或是增加契變文件</w:t>
      </w:r>
      <w:r w:rsidR="00C873EA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。</w:t>
      </w:r>
    </w:p>
    <w:p w:rsidR="00B6717F" w:rsidRDefault="00B6717F" w:rsidP="00FB3F74">
      <w:pPr>
        <w:rPr>
          <w:rFonts w:ascii="標楷體" w:eastAsia="標楷體" w:hAnsi="標楷體" w:hint="eastAsia"/>
        </w:rPr>
      </w:pPr>
    </w:p>
    <w:p w:rsidR="00B6717F" w:rsidRDefault="00B6717F" w:rsidP="00FB3F74">
      <w:pPr>
        <w:rPr>
          <w:rFonts w:ascii="標楷體" w:eastAsia="標楷體" w:hAnsi="標楷體" w:hint="eastAsia"/>
        </w:rPr>
      </w:pPr>
    </w:p>
    <w:p w:rsidR="00B6717F" w:rsidRDefault="00B6717F" w:rsidP="00FB3F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 xml:space="preserve">f </w:t>
      </w:r>
      <w:proofErr w:type="spellStart"/>
      <w:proofErr w:type="gramStart"/>
      <w:r>
        <w:rPr>
          <w:rFonts w:ascii="標楷體" w:eastAsia="標楷體" w:hAnsi="標楷體" w:hint="eastAsia"/>
        </w:rPr>
        <w:t>StringUtils.isNotBlank</w:t>
      </w:r>
      <w:proofErr w:type="spellEnd"/>
      <w:r>
        <w:rPr>
          <w:rFonts w:ascii="標楷體" w:eastAsia="標楷體" w:hAnsi="標楷體" w:hint="eastAsia"/>
        </w:rPr>
        <w:t>(</w:t>
      </w:r>
      <w:proofErr w:type="spellStart"/>
      <w:proofErr w:type="gramEnd"/>
      <w:r>
        <w:rPr>
          <w:rFonts w:ascii="標楷體" w:eastAsia="標楷體" w:hAnsi="標楷體" w:hint="eastAsia"/>
        </w:rPr>
        <w:t>proposalNum</w:t>
      </w:r>
      <w:proofErr w:type="spellEnd"/>
      <w:r>
        <w:rPr>
          <w:rFonts w:ascii="標楷體" w:eastAsia="標楷體" w:hAnsi="標楷體" w:hint="eastAsia"/>
        </w:rPr>
        <w:t>) {</w:t>
      </w:r>
    </w:p>
    <w:p w:rsidR="00B6717F" w:rsidRPr="009C2094" w:rsidRDefault="00B6717F" w:rsidP="00FB3F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G</w:t>
      </w:r>
      <w:r>
        <w:rPr>
          <w:rFonts w:ascii="標楷體" w:eastAsia="標楷體" w:hAnsi="標楷體" w:hint="eastAsia"/>
        </w:rPr>
        <w:t xml:space="preserve">et CM by </w:t>
      </w:r>
      <w:proofErr w:type="spellStart"/>
      <w:r>
        <w:rPr>
          <w:rFonts w:ascii="標楷體" w:eastAsia="標楷體" w:hAnsi="標楷體" w:hint="eastAsia"/>
        </w:rPr>
        <w:t>proposalNum</w:t>
      </w:r>
      <w:proofErr w:type="spellEnd"/>
      <w:r>
        <w:rPr>
          <w:rFonts w:ascii="標楷體" w:eastAsia="標楷體" w:hAnsi="標楷體" w:hint="eastAsia"/>
        </w:rPr>
        <w:t xml:space="preserve"> and </w:t>
      </w:r>
      <w:proofErr w:type="spellStart"/>
      <w:r>
        <w:rPr>
          <w:rFonts w:ascii="標楷體" w:eastAsia="標楷體" w:hAnsi="標楷體" w:hint="eastAsia"/>
        </w:rPr>
        <w:t>itemType</w:t>
      </w:r>
      <w:proofErr w:type="spellEnd"/>
      <w:r>
        <w:rPr>
          <w:rFonts w:ascii="標楷體" w:eastAsia="標楷體" w:hAnsi="標楷體" w:hint="eastAsia"/>
        </w:rPr>
        <w:t>;</w:t>
      </w:r>
      <w:r w:rsidR="001F0F3B">
        <w:rPr>
          <w:rFonts w:ascii="標楷體" w:eastAsia="標楷體" w:hAnsi="標楷體" w:hint="eastAsia"/>
        </w:rPr>
        <w:t xml:space="preserve"> //REST API</w:t>
      </w:r>
    </w:p>
    <w:p w:rsidR="00B6717F" w:rsidRDefault="00B6717F" w:rsidP="00FB3F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} else {</w:t>
      </w:r>
    </w:p>
    <w:p w:rsidR="00B6717F" w:rsidRDefault="00B6717F" w:rsidP="00FB3F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 xml:space="preserve">Get CM by </w:t>
      </w:r>
      <w:proofErr w:type="spellStart"/>
      <w:r>
        <w:rPr>
          <w:rFonts w:ascii="標楷體" w:eastAsia="標楷體" w:hAnsi="標楷體" w:hint="eastAsia"/>
        </w:rPr>
        <w:t>caseId</w:t>
      </w:r>
      <w:proofErr w:type="spellEnd"/>
      <w:r>
        <w:rPr>
          <w:rFonts w:ascii="標楷體" w:eastAsia="標楷體" w:hAnsi="標楷體" w:hint="eastAsia"/>
        </w:rPr>
        <w:t xml:space="preserve"> and </w:t>
      </w:r>
      <w:proofErr w:type="spellStart"/>
      <w:r>
        <w:rPr>
          <w:rFonts w:ascii="標楷體" w:eastAsia="標楷體" w:hAnsi="標楷體" w:hint="eastAsia"/>
        </w:rPr>
        <w:t>itemType</w:t>
      </w:r>
      <w:proofErr w:type="spellEnd"/>
      <w:r>
        <w:rPr>
          <w:rFonts w:ascii="標楷體" w:eastAsia="標楷體" w:hAnsi="標楷體" w:hint="eastAsia"/>
        </w:rPr>
        <w:t>;</w:t>
      </w:r>
      <w:r w:rsidR="001F0F3B">
        <w:rPr>
          <w:rFonts w:ascii="標楷體" w:eastAsia="標楷體" w:hAnsi="標楷體" w:hint="eastAsia"/>
        </w:rPr>
        <w:tab/>
      </w:r>
      <w:r w:rsidR="001F0F3B">
        <w:rPr>
          <w:rFonts w:ascii="標楷體" w:eastAsia="標楷體" w:hAnsi="標楷體" w:hint="eastAsia"/>
        </w:rPr>
        <w:t>//REST API</w:t>
      </w:r>
    </w:p>
    <w:p w:rsidR="00B6717F" w:rsidRDefault="00B6717F" w:rsidP="00FB3F7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}</w:t>
      </w:r>
    </w:p>
    <w:p w:rsidR="00B6717F" w:rsidRDefault="00B6717F" w:rsidP="00FB3F74">
      <w:pPr>
        <w:rPr>
          <w:rFonts w:ascii="標楷體" w:eastAsia="標楷體" w:hAnsi="標楷體" w:hint="eastAsia"/>
        </w:rPr>
      </w:pPr>
    </w:p>
    <w:p w:rsidR="004F522D" w:rsidRPr="00F62F22" w:rsidRDefault="004F522D" w:rsidP="001D7FC5">
      <w:pPr>
        <w:rPr>
          <w:rFonts w:ascii="標楷體" w:eastAsia="標楷體" w:hAnsi="標楷體"/>
        </w:rPr>
      </w:pPr>
    </w:p>
    <w:p w:rsidR="004F522D" w:rsidRDefault="004F522D" w:rsidP="00B166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開啟影像規則：</w:t>
      </w:r>
    </w:p>
    <w:p w:rsidR="00B166E4" w:rsidRDefault="004F522D" w:rsidP="00B166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另開新視窗顯示，並限制</w:t>
      </w:r>
      <w:r w:rsidRPr="004F522D">
        <w:rPr>
          <w:rFonts w:ascii="標楷體" w:eastAsia="標楷體" w:hAnsi="標楷體" w:hint="eastAsia"/>
        </w:rPr>
        <w:t>開啟新視窗只有一個，開啟位置為畫面左上角，視窗大小約為畫面1/4，預設水平展開模式</w:t>
      </w:r>
      <w:r w:rsidR="00B6717F">
        <w:rPr>
          <w:rFonts w:ascii="標楷體" w:eastAsia="標楷體" w:hAnsi="標楷體" w:hint="eastAsia"/>
        </w:rPr>
        <w:t>。</w:t>
      </w:r>
    </w:p>
    <w:p w:rsidR="00CE235E" w:rsidRPr="00A61216" w:rsidRDefault="00CE235E" w:rsidP="00043977">
      <w:pPr>
        <w:rPr>
          <w:rFonts w:ascii="標楷體" w:eastAsia="標楷體" w:hAnsi="標楷體"/>
          <w:szCs w:val="24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74841182"/>
      <w:r w:rsidRPr="00CD67D6">
        <w:rPr>
          <w:rFonts w:ascii="Arial" w:hAnsi="Arial"/>
          <w:bCs/>
          <w:sz w:val="28"/>
        </w:rPr>
        <w:t>Appendix</w:t>
      </w:r>
      <w:bookmarkEnd w:id="11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6" w:rsidRDefault="00C42626">
      <w:r>
        <w:separator/>
      </w:r>
    </w:p>
  </w:endnote>
  <w:endnote w:type="continuationSeparator" w:id="0">
    <w:p w:rsidR="00C42626" w:rsidRDefault="00C4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F41F28">
            <w:rPr>
              <w:rStyle w:val="a8"/>
              <w:noProof/>
            </w:rPr>
            <w:t>1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F41F28">
            <w:rPr>
              <w:rStyle w:val="a8"/>
              <w:noProof/>
            </w:rPr>
            <w:t>4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6" w:rsidRDefault="00C42626">
      <w:r>
        <w:separator/>
      </w:r>
    </w:p>
  </w:footnote>
  <w:footnote w:type="continuationSeparator" w:id="0">
    <w:p w:rsidR="00C42626" w:rsidRDefault="00C42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8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0F3B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22D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3ED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171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7F7B58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037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686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094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166E4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17F"/>
    <w:rsid w:val="00B67619"/>
    <w:rsid w:val="00B71D7F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A5C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2626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9A8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873EA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1BB4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1F28"/>
    <w:rsid w:val="00F42886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3F74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414</Words>
  <Characters>1043</Characters>
  <Application>Microsoft Office Word</Application>
  <DocSecurity>0</DocSecurity>
  <Lines>8</Lines>
  <Paragraphs>2</Paragraphs>
  <ScaleCrop>false</ScaleCrop>
  <Company>PRUDENTIAL ASSURANCE CO. LTD.</Company>
  <LinksUpToDate>false</LinksUpToDate>
  <CharactersWithSpaces>1455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11</cp:revision>
  <cp:lastPrinted>1900-12-31T16:00:00Z</cp:lastPrinted>
  <dcterms:created xsi:type="dcterms:W3CDTF">2017-02-10T08:59:00Z</dcterms:created>
  <dcterms:modified xsi:type="dcterms:W3CDTF">2017-02-14T07:18:00Z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