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95"/>
        <w:tblW w:w="0" w:type="auto"/>
        <w:tblLook w:val="0400" w:firstRow="0" w:lastRow="0" w:firstColumn="0" w:lastColumn="0" w:noHBand="0" w:noVBand="1"/>
      </w:tblPr>
      <w:tblGrid>
        <w:gridCol w:w="2538"/>
        <w:gridCol w:w="2700"/>
        <w:gridCol w:w="2340"/>
        <w:gridCol w:w="2718"/>
      </w:tblGrid>
      <w:tr w:rsidR="00025DC5" w:rsidRPr="000F56BB" w14:paraId="471FCDF8" w14:textId="77777777" w:rsidTr="00B71553">
        <w:tc>
          <w:tcPr>
            <w:tcW w:w="2538" w:type="dxa"/>
            <w:shd w:val="clear" w:color="auto" w:fill="1F497D" w:themeFill="text2"/>
          </w:tcPr>
          <w:p w14:paraId="471FCDF4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Freeze Start</w:t>
            </w:r>
          </w:p>
        </w:tc>
        <w:tc>
          <w:tcPr>
            <w:tcW w:w="2700" w:type="dxa"/>
          </w:tcPr>
          <w:p w14:paraId="471FCDF5" w14:textId="6CA1CEEB" w:rsidR="00025DC5" w:rsidRPr="000F56BB" w:rsidRDefault="00847C4E" w:rsidP="00847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  <w:r w:rsidR="00D17AA5">
              <w:rPr>
                <w:rFonts w:ascii="Arial" w:hAnsi="Arial" w:cs="Arial"/>
                <w:sz w:val="18"/>
                <w:szCs w:val="18"/>
              </w:rPr>
              <w:t>/2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/</w:t>
            </w:r>
            <w:r w:rsidR="00D17AA5">
              <w:rPr>
                <w:rFonts w:ascii="Arial" w:hAnsi="Arial" w:cs="Arial"/>
                <w:sz w:val="18"/>
                <w:szCs w:val="18"/>
              </w:rPr>
              <w:t xml:space="preserve">2018 </w:t>
            </w:r>
            <w:proofErr w:type="spellStart"/>
            <w:r w:rsidR="00D17AA5">
              <w:rPr>
                <w:rFonts w:ascii="Arial" w:hAnsi="Arial" w:cs="Arial"/>
                <w:sz w:val="18"/>
                <w:szCs w:val="18"/>
              </w:rPr>
              <w:t>hh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:mm</w:t>
            </w:r>
            <w:proofErr w:type="spellEnd"/>
          </w:p>
        </w:tc>
        <w:tc>
          <w:tcPr>
            <w:tcW w:w="2340" w:type="dxa"/>
            <w:shd w:val="clear" w:color="auto" w:fill="1F497D" w:themeFill="text2"/>
          </w:tcPr>
          <w:p w14:paraId="471FCDF6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Freeze End</w:t>
            </w:r>
          </w:p>
        </w:tc>
        <w:tc>
          <w:tcPr>
            <w:tcW w:w="2718" w:type="dxa"/>
          </w:tcPr>
          <w:p w14:paraId="471FCDF7" w14:textId="6EF69890" w:rsidR="00025DC5" w:rsidRPr="000F56BB" w:rsidRDefault="00847C4E" w:rsidP="00B715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04/26</w:t>
            </w:r>
            <w:r w:rsidR="00D17AA5">
              <w:rPr>
                <w:rFonts w:ascii="Arial" w:hAnsi="Arial" w:cs="Arial"/>
                <w:sz w:val="18"/>
                <w:szCs w:val="18"/>
              </w:rPr>
              <w:t>/2018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25DC5" w:rsidRPr="000F56BB">
              <w:rPr>
                <w:rFonts w:ascii="Arial" w:hAnsi="Arial" w:cs="Arial"/>
                <w:sz w:val="18"/>
                <w:szCs w:val="18"/>
              </w:rPr>
              <w:t>hh:mm</w:t>
            </w:r>
            <w:proofErr w:type="spellEnd"/>
          </w:p>
        </w:tc>
      </w:tr>
      <w:tr w:rsidR="00025DC5" w:rsidRPr="000F56BB" w14:paraId="471FCDFD" w14:textId="77777777" w:rsidTr="00B71553">
        <w:tc>
          <w:tcPr>
            <w:tcW w:w="2538" w:type="dxa"/>
            <w:shd w:val="clear" w:color="auto" w:fill="1F497D" w:themeFill="text2"/>
          </w:tcPr>
          <w:p w14:paraId="471FCDF9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Requested Change Start</w:t>
            </w:r>
          </w:p>
        </w:tc>
        <w:tc>
          <w:tcPr>
            <w:tcW w:w="2700" w:type="dxa"/>
          </w:tcPr>
          <w:p w14:paraId="471FCDFA" w14:textId="11F2C7D4" w:rsidR="00025DC5" w:rsidRPr="000F56BB" w:rsidRDefault="00847C4E" w:rsidP="00D17A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04/26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/</w:t>
            </w:r>
            <w:r w:rsidR="00D17AA5">
              <w:rPr>
                <w:rFonts w:ascii="Arial" w:hAnsi="Arial" w:cs="Arial"/>
                <w:sz w:val="18"/>
                <w:szCs w:val="18"/>
              </w:rPr>
              <w:t>2018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7AA5">
              <w:rPr>
                <w:rFonts w:ascii="Arial" w:hAnsi="Arial" w:cs="Arial"/>
                <w:sz w:val="18"/>
                <w:szCs w:val="18"/>
              </w:rPr>
              <w:t>22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:</w:t>
            </w:r>
            <w:r w:rsidR="00D17AA5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340" w:type="dxa"/>
            <w:shd w:val="clear" w:color="auto" w:fill="1F497D" w:themeFill="text2"/>
          </w:tcPr>
          <w:p w14:paraId="471FCDFB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Requested Change End</w:t>
            </w:r>
          </w:p>
        </w:tc>
        <w:tc>
          <w:tcPr>
            <w:tcW w:w="2718" w:type="dxa"/>
          </w:tcPr>
          <w:p w14:paraId="471FCDFC" w14:textId="642B8F56" w:rsidR="00025DC5" w:rsidRPr="000F56BB" w:rsidRDefault="00847C4E" w:rsidP="00D17A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>/</w:t>
            </w:r>
            <w:r w:rsidR="00D17AA5">
              <w:rPr>
                <w:rFonts w:ascii="Arial" w:hAnsi="Arial" w:cs="Arial"/>
                <w:sz w:val="18"/>
                <w:szCs w:val="18"/>
              </w:rPr>
              <w:t>2018</w:t>
            </w:r>
            <w:r w:rsidR="00025DC5" w:rsidRPr="000F56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7AA5">
              <w:rPr>
                <w:rFonts w:ascii="Arial" w:hAnsi="Arial" w:cs="Arial"/>
                <w:sz w:val="18"/>
                <w:szCs w:val="18"/>
              </w:rPr>
              <w:t>05:59</w:t>
            </w:r>
          </w:p>
        </w:tc>
      </w:tr>
      <w:tr w:rsidR="00025DC5" w:rsidRPr="000F56BB" w14:paraId="471FCE02" w14:textId="77777777" w:rsidTr="00B71553">
        <w:tc>
          <w:tcPr>
            <w:tcW w:w="2538" w:type="dxa"/>
            <w:shd w:val="clear" w:color="auto" w:fill="1F497D" w:themeFill="text2"/>
          </w:tcPr>
          <w:p w14:paraId="471FCDFE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Associated Outage Start</w:t>
            </w:r>
          </w:p>
        </w:tc>
        <w:tc>
          <w:tcPr>
            <w:tcW w:w="2700" w:type="dxa"/>
          </w:tcPr>
          <w:p w14:paraId="471FCDFF" w14:textId="76D06F72" w:rsidR="00025DC5" w:rsidRPr="000F56BB" w:rsidRDefault="00847C4E" w:rsidP="00B715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04/26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>/</w:t>
            </w:r>
            <w:r w:rsidR="00D17AA5">
              <w:rPr>
                <w:rFonts w:ascii="Arial" w:hAnsi="Arial" w:cs="Arial"/>
                <w:sz w:val="18"/>
                <w:szCs w:val="18"/>
              </w:rPr>
              <w:t>2018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7AA5">
              <w:rPr>
                <w:rFonts w:ascii="Arial" w:hAnsi="Arial" w:cs="Arial"/>
                <w:sz w:val="18"/>
                <w:szCs w:val="18"/>
              </w:rPr>
              <w:t>22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>:</w:t>
            </w:r>
            <w:r w:rsidR="00D17AA5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340" w:type="dxa"/>
            <w:shd w:val="clear" w:color="auto" w:fill="1F497D" w:themeFill="text2"/>
          </w:tcPr>
          <w:p w14:paraId="471FCE00" w14:textId="77777777" w:rsidR="00025DC5" w:rsidRPr="000F56BB" w:rsidRDefault="00025DC5" w:rsidP="00B7155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56B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Associated Outage End</w:t>
            </w:r>
          </w:p>
        </w:tc>
        <w:tc>
          <w:tcPr>
            <w:tcW w:w="2718" w:type="dxa"/>
          </w:tcPr>
          <w:p w14:paraId="471FCE01" w14:textId="3EFCE153" w:rsidR="00025DC5" w:rsidRPr="000F56BB" w:rsidRDefault="00847C4E" w:rsidP="00D17A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  <w:r w:rsidR="00D17AA5">
              <w:rPr>
                <w:rFonts w:ascii="Arial" w:hAnsi="Arial" w:cs="Arial"/>
                <w:sz w:val="18"/>
                <w:szCs w:val="18"/>
              </w:rPr>
              <w:t>/27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>/</w:t>
            </w:r>
            <w:r w:rsidR="00D17AA5">
              <w:rPr>
                <w:rFonts w:ascii="Arial" w:hAnsi="Arial" w:cs="Arial"/>
                <w:sz w:val="18"/>
                <w:szCs w:val="18"/>
              </w:rPr>
              <w:t>2018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01837">
              <w:rPr>
                <w:rFonts w:ascii="Arial" w:hAnsi="Arial" w:cs="Arial"/>
                <w:sz w:val="18"/>
                <w:szCs w:val="18"/>
              </w:rPr>
              <w:t>05</w:t>
            </w:r>
            <w:r w:rsidR="00D17AA5" w:rsidRPr="000F56BB">
              <w:rPr>
                <w:rFonts w:ascii="Arial" w:hAnsi="Arial" w:cs="Arial"/>
                <w:sz w:val="18"/>
                <w:szCs w:val="18"/>
              </w:rPr>
              <w:t>:</w:t>
            </w:r>
            <w:r w:rsidR="00D17AA5">
              <w:rPr>
                <w:rFonts w:ascii="Arial" w:hAnsi="Arial" w:cs="Arial"/>
                <w:sz w:val="18"/>
                <w:szCs w:val="18"/>
              </w:rPr>
              <w:t>59</w:t>
            </w:r>
          </w:p>
        </w:tc>
      </w:tr>
    </w:tbl>
    <w:p w14:paraId="471FCE03" w14:textId="77777777" w:rsidR="00E27C65" w:rsidRDefault="00E27C65" w:rsidP="00E27C65">
      <w:pPr>
        <w:jc w:val="center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</w:p>
    <w:p w14:paraId="471FCE04" w14:textId="77777777" w:rsidR="00304F48" w:rsidRPr="001F54B7" w:rsidRDefault="00304F48" w:rsidP="00304F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Note:  the change request must still go through the entire change management process.  Approval to proceed during this freeze period does not constitute as final approval for implementation.  </w:t>
      </w:r>
      <w:r w:rsidRPr="001F54B7">
        <w:rPr>
          <w:rFonts w:ascii="Arial" w:hAnsi="Arial" w:cs="Arial"/>
          <w:b/>
        </w:rPr>
        <w:t xml:space="preserve">FINAL APPROVAL FOR </w:t>
      </w:r>
      <w:r>
        <w:rPr>
          <w:rFonts w:ascii="Arial" w:hAnsi="Arial" w:cs="Arial"/>
          <w:b/>
        </w:rPr>
        <w:t xml:space="preserve">IMPLEMENTATION </w:t>
      </w:r>
      <w:r w:rsidRPr="001F54B7">
        <w:rPr>
          <w:rFonts w:ascii="Arial" w:hAnsi="Arial" w:cs="Arial"/>
          <w:b/>
        </w:rPr>
        <w:t>RESIDES WITH THE ENTERPRISE CHANGE MANAGEMENT TEAM.</w:t>
      </w:r>
    </w:p>
    <w:p w14:paraId="471FCE05" w14:textId="77777777" w:rsidR="00A9028C" w:rsidRDefault="00A9028C" w:rsidP="002E019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can’t this change be implemented outside the scheduled change freeze?</w:t>
      </w:r>
      <w:r w:rsidR="007905B7">
        <w:rPr>
          <w:rFonts w:ascii="Arial" w:hAnsi="Arial" w:cs="Arial"/>
          <w:sz w:val="22"/>
          <w:szCs w:val="22"/>
        </w:rPr>
        <w:t xml:space="preserve"> </w:t>
      </w:r>
    </w:p>
    <w:p w14:paraId="471FCE06" w14:textId="4E1E83A0" w:rsidR="00A9028C" w:rsidRPr="00530F1D" w:rsidRDefault="00860BE7" w:rsidP="00530F1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April</w:t>
      </w:r>
      <w:r w:rsidR="00D17AA5">
        <w:rPr>
          <w:rFonts w:ascii="Arial" w:hAnsi="Arial" w:cs="Arial"/>
          <w:b/>
          <w:sz w:val="22"/>
          <w:szCs w:val="22"/>
        </w:rPr>
        <w:t xml:space="preserve"> 2018</w:t>
      </w:r>
      <w:r w:rsidR="00530F1D" w:rsidRPr="00530F1D">
        <w:rPr>
          <w:rFonts w:ascii="Arial" w:hAnsi="Arial" w:cs="Arial"/>
          <w:b/>
          <w:sz w:val="22"/>
          <w:szCs w:val="22"/>
        </w:rPr>
        <w:t xml:space="preserve"> </w:t>
      </w:r>
      <w:r w:rsidR="00322544">
        <w:rPr>
          <w:rFonts w:ascii="Arial" w:hAnsi="Arial" w:cs="Arial"/>
          <w:b/>
          <w:sz w:val="22"/>
          <w:szCs w:val="22"/>
        </w:rPr>
        <w:t>Month End Membership Data Load</w:t>
      </w:r>
      <w:r w:rsidR="00530F1D" w:rsidRPr="00530F1D">
        <w:rPr>
          <w:rFonts w:ascii="Arial" w:hAnsi="Arial" w:cs="Arial"/>
          <w:b/>
          <w:sz w:val="22"/>
          <w:szCs w:val="22"/>
        </w:rPr>
        <w:t xml:space="preserve"> </w:t>
      </w:r>
      <w:r w:rsidR="00322544">
        <w:rPr>
          <w:rFonts w:ascii="Arial" w:hAnsi="Arial" w:cs="Arial"/>
          <w:b/>
          <w:sz w:val="22"/>
          <w:szCs w:val="22"/>
        </w:rPr>
        <w:t>Planned on 1</w:t>
      </w:r>
      <w:r w:rsidR="00322544" w:rsidRPr="00322544">
        <w:rPr>
          <w:rFonts w:ascii="Arial" w:hAnsi="Arial" w:cs="Arial"/>
          <w:b/>
          <w:sz w:val="22"/>
          <w:szCs w:val="22"/>
          <w:vertAlign w:val="superscript"/>
        </w:rPr>
        <w:t>st</w:t>
      </w:r>
      <w:r w:rsidR="00322544">
        <w:rPr>
          <w:rFonts w:ascii="Arial" w:hAnsi="Arial" w:cs="Arial"/>
          <w:b/>
          <w:sz w:val="22"/>
          <w:szCs w:val="22"/>
        </w:rPr>
        <w:t xml:space="preserve"> week of May 2018. Prior to that Data Load we need to deploy automation of Materialized View refresh and BIP Reports into the NAS Share drive.</w:t>
      </w:r>
    </w:p>
    <w:p w14:paraId="721F4191" w14:textId="77777777" w:rsidR="00530F1D" w:rsidRDefault="00304F48" w:rsidP="00530F1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824D29" w:rsidRPr="000F56BB">
        <w:rPr>
          <w:rFonts w:ascii="Arial" w:hAnsi="Arial" w:cs="Arial"/>
          <w:sz w:val="22"/>
          <w:szCs w:val="22"/>
        </w:rPr>
        <w:t xml:space="preserve">n layman’s terms, what does your request comprise of from a technical perspective as well as overall customer impact?  </w:t>
      </w:r>
    </w:p>
    <w:p w14:paraId="157BAA9F" w14:textId="77777777" w:rsidR="00972FE1" w:rsidRPr="00972FE1" w:rsidRDefault="00530F1D" w:rsidP="00972FE1">
      <w:pPr>
        <w:spacing w:before="100" w:beforeAutospacing="1" w:after="100" w:afterAutospacing="1"/>
        <w:ind w:left="720" w:firstLine="720"/>
        <w:rPr>
          <w:rFonts w:ascii="Arial" w:hAnsi="Arial" w:cs="Arial"/>
          <w:sz w:val="22"/>
          <w:szCs w:val="22"/>
        </w:rPr>
      </w:pPr>
      <w:r w:rsidRPr="00972FE1">
        <w:rPr>
          <w:rFonts w:ascii="Arial" w:hAnsi="Arial" w:cs="Arial"/>
          <w:b/>
          <w:sz w:val="22"/>
          <w:szCs w:val="22"/>
        </w:rPr>
        <w:t xml:space="preserve">Technical perspective: </w:t>
      </w:r>
    </w:p>
    <w:p w14:paraId="64AB906F" w14:textId="46ACEDDC" w:rsidR="002661C0" w:rsidRDefault="00DE29E7" w:rsidP="0073083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E3570">
        <w:rPr>
          <w:rFonts w:ascii="Arial" w:hAnsi="Arial" w:cs="Arial"/>
          <w:sz w:val="22"/>
          <w:szCs w:val="22"/>
        </w:rPr>
        <w:t xml:space="preserve">Once the Key Business users validate and approve the membership data, the </w:t>
      </w:r>
      <w:r w:rsidR="008E3570" w:rsidRPr="008E3570">
        <w:rPr>
          <w:rFonts w:ascii="Arial" w:hAnsi="Arial" w:cs="Arial"/>
          <w:sz w:val="22"/>
          <w:szCs w:val="22"/>
        </w:rPr>
        <w:t xml:space="preserve">end user need to view the validated membership data in the reports. Certain reports are designed based on Materialized Views which needs to </w:t>
      </w:r>
      <w:r w:rsidR="008E3570">
        <w:rPr>
          <w:rFonts w:ascii="Arial" w:hAnsi="Arial" w:cs="Arial"/>
          <w:sz w:val="22"/>
          <w:szCs w:val="22"/>
        </w:rPr>
        <w:t xml:space="preserve">be </w:t>
      </w:r>
      <w:r w:rsidR="008E3570" w:rsidRPr="008E3570">
        <w:rPr>
          <w:rFonts w:ascii="Arial" w:hAnsi="Arial" w:cs="Arial"/>
          <w:sz w:val="22"/>
          <w:szCs w:val="22"/>
        </w:rPr>
        <w:t xml:space="preserve">refreshed. Currently the Materialized View refresh is triggered manually and there is a time lag between the validation of Data </w:t>
      </w:r>
      <w:r w:rsidR="008E3570">
        <w:rPr>
          <w:rFonts w:ascii="Arial" w:hAnsi="Arial" w:cs="Arial"/>
          <w:sz w:val="22"/>
          <w:szCs w:val="22"/>
        </w:rPr>
        <w:t xml:space="preserve">and </w:t>
      </w:r>
      <w:r w:rsidR="008E3570" w:rsidRPr="008E3570">
        <w:rPr>
          <w:rFonts w:ascii="Arial" w:hAnsi="Arial" w:cs="Arial"/>
          <w:sz w:val="22"/>
          <w:szCs w:val="22"/>
        </w:rPr>
        <w:t xml:space="preserve">Materialized View </w:t>
      </w:r>
      <w:r w:rsidR="008E3570">
        <w:rPr>
          <w:rFonts w:ascii="Arial" w:hAnsi="Arial" w:cs="Arial"/>
          <w:sz w:val="22"/>
          <w:szCs w:val="22"/>
        </w:rPr>
        <w:t xml:space="preserve">refresh. </w:t>
      </w:r>
      <w:r w:rsidR="002661C0">
        <w:rPr>
          <w:rFonts w:ascii="Arial" w:hAnsi="Arial" w:cs="Arial"/>
          <w:sz w:val="22"/>
          <w:szCs w:val="22"/>
        </w:rPr>
        <w:t>So FIRM team designed an automation process to refresh the Materialized View to provide the validated data in quick turnaround time.</w:t>
      </w:r>
    </w:p>
    <w:p w14:paraId="471FCE07" w14:textId="5707ABCE" w:rsidR="00331318" w:rsidRPr="008E3570" w:rsidRDefault="004C7F70" w:rsidP="0073083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we are manually triggering the shell scripts for the BI Publisher reports from server. With the new automation script, the reports are delivered automatically to the NAS drive.</w:t>
      </w:r>
    </w:p>
    <w:p w14:paraId="4298DAE7" w14:textId="77777777" w:rsidR="00530F1D" w:rsidRPr="00530F1D" w:rsidRDefault="00E27C65" w:rsidP="00052A45">
      <w:pPr>
        <w:numPr>
          <w:ilvl w:val="0"/>
          <w:numId w:val="1"/>
        </w:numPr>
        <w:tabs>
          <w:tab w:val="clear" w:pos="720"/>
          <w:tab w:val="num" w:pos="-360"/>
        </w:tabs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0F56BB">
        <w:rPr>
          <w:rFonts w:ascii="Arial" w:hAnsi="Arial" w:cs="Arial"/>
          <w:sz w:val="22"/>
          <w:szCs w:val="22"/>
        </w:rPr>
        <w:t>Is this change in support of a project?</w:t>
      </w:r>
      <w:r w:rsidR="00331318" w:rsidRPr="000F56BB">
        <w:rPr>
          <w:rFonts w:ascii="Arial" w:hAnsi="Arial" w:cs="Arial"/>
          <w:sz w:val="22"/>
          <w:szCs w:val="22"/>
        </w:rPr>
        <w:t xml:space="preserve"> (Yes/No) </w:t>
      </w:r>
      <w:r w:rsidRPr="000F56BB">
        <w:rPr>
          <w:rFonts w:ascii="Arial" w:hAnsi="Arial" w:cs="Arial"/>
          <w:sz w:val="22"/>
          <w:szCs w:val="22"/>
        </w:rPr>
        <w:t xml:space="preserve"> (If yes, who is the IPM?)</w:t>
      </w:r>
      <w:r w:rsidR="00BD2D5B">
        <w:rPr>
          <w:rFonts w:ascii="Arial" w:hAnsi="Arial" w:cs="Arial"/>
          <w:sz w:val="22"/>
          <w:szCs w:val="22"/>
        </w:rPr>
        <w:t>.  If no, i</w:t>
      </w:r>
      <w:r w:rsidR="006B1BEA" w:rsidRPr="000F56BB">
        <w:rPr>
          <w:rFonts w:ascii="Arial" w:hAnsi="Arial" w:cs="Arial"/>
          <w:sz w:val="22"/>
          <w:szCs w:val="22"/>
        </w:rPr>
        <w:t>s it a “break/fix”?  Please list the IM# or PM# associated with this request.</w:t>
      </w:r>
    </w:p>
    <w:p w14:paraId="503826F3" w14:textId="77777777" w:rsidR="00530F1D" w:rsidRDefault="00530F1D" w:rsidP="00530F1D">
      <w:pPr>
        <w:pStyle w:val="ListParagraph"/>
        <w:numPr>
          <w:ilvl w:val="2"/>
          <w:numId w:val="12"/>
        </w:numPr>
        <w:autoSpaceDE w:val="0"/>
        <w:autoSpaceDN w:val="0"/>
        <w:spacing w:before="40" w:after="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Yes, this change is in support of a project.</w:t>
      </w:r>
    </w:p>
    <w:p w14:paraId="153B186A" w14:textId="6115C1A9" w:rsidR="00530F1D" w:rsidRDefault="007B79DE" w:rsidP="00530F1D">
      <w:pPr>
        <w:pStyle w:val="ListParagraph"/>
        <w:numPr>
          <w:ilvl w:val="2"/>
          <w:numId w:val="12"/>
        </w:numPr>
        <w:autoSpaceDE w:val="0"/>
        <w:autoSpaceDN w:val="0"/>
        <w:spacing w:before="40" w:after="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is </w:t>
      </w:r>
      <w:r w:rsidR="00BC12AC">
        <w:rPr>
          <w:rFonts w:ascii="Arial" w:hAnsi="Arial" w:cs="Arial"/>
          <w:b/>
          <w:sz w:val="22"/>
          <w:szCs w:val="22"/>
        </w:rPr>
        <w:t>comprised</w:t>
      </w:r>
      <w:r>
        <w:rPr>
          <w:rFonts w:ascii="Arial" w:hAnsi="Arial" w:cs="Arial"/>
          <w:b/>
          <w:sz w:val="22"/>
          <w:szCs w:val="22"/>
        </w:rPr>
        <w:t xml:space="preserve"> of </w:t>
      </w:r>
      <w:r w:rsidR="00530F1D">
        <w:rPr>
          <w:rFonts w:ascii="Arial" w:hAnsi="Arial" w:cs="Arial"/>
          <w:b/>
          <w:sz w:val="22"/>
          <w:szCs w:val="22"/>
        </w:rPr>
        <w:t>new asset.</w:t>
      </w:r>
    </w:p>
    <w:p w14:paraId="471FCE08" w14:textId="12650D82" w:rsidR="00331318" w:rsidRPr="00530F1D" w:rsidRDefault="007B79DE" w:rsidP="00E0376B">
      <w:pPr>
        <w:pStyle w:val="ListParagraph"/>
        <w:numPr>
          <w:ilvl w:val="2"/>
          <w:numId w:val="12"/>
        </w:numPr>
        <w:autoSpaceDE w:val="0"/>
        <w:autoSpaceDN w:val="0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Michael </w:t>
      </w:r>
      <w:proofErr w:type="spellStart"/>
      <w:r>
        <w:rPr>
          <w:rFonts w:ascii="Arial" w:hAnsi="Arial" w:cs="Arial"/>
          <w:b/>
          <w:sz w:val="22"/>
          <w:szCs w:val="22"/>
        </w:rPr>
        <w:t>Ventrone</w:t>
      </w:r>
      <w:proofErr w:type="spellEnd"/>
      <w:r w:rsidR="00530F1D" w:rsidRPr="00530F1D">
        <w:rPr>
          <w:rFonts w:ascii="Arial" w:hAnsi="Arial" w:cs="Arial"/>
          <w:b/>
          <w:sz w:val="22"/>
          <w:szCs w:val="22"/>
        </w:rPr>
        <w:t xml:space="preserve"> is our IPM.</w:t>
      </w:r>
      <w:r w:rsidR="00331318" w:rsidRPr="00530F1D">
        <w:rPr>
          <w:rFonts w:ascii="Arial" w:hAnsi="Arial" w:cs="Arial"/>
          <w:sz w:val="22"/>
          <w:szCs w:val="22"/>
        </w:rPr>
        <w:br/>
      </w:r>
    </w:p>
    <w:p w14:paraId="52F8BB54" w14:textId="77777777" w:rsidR="00530F1D" w:rsidRPr="00530F1D" w:rsidRDefault="003461DE" w:rsidP="00052A4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0F56BB">
        <w:rPr>
          <w:rFonts w:ascii="Arial" w:hAnsi="Arial" w:cs="Arial"/>
          <w:sz w:val="22"/>
          <w:szCs w:val="22"/>
        </w:rPr>
        <w:t>What are the possible implications to Cigna services or service quality if the request is denied</w:t>
      </w:r>
      <w:r w:rsidR="00E27C65" w:rsidRPr="000F56BB">
        <w:rPr>
          <w:rFonts w:ascii="Arial" w:hAnsi="Arial" w:cs="Arial"/>
          <w:sz w:val="22"/>
          <w:szCs w:val="22"/>
        </w:rPr>
        <w:t xml:space="preserve">? </w:t>
      </w:r>
    </w:p>
    <w:p w14:paraId="1989CE6C" w14:textId="33930644" w:rsidR="00530F1D" w:rsidRDefault="00B6624D" w:rsidP="00530F1D">
      <w:pPr>
        <w:numPr>
          <w:ilvl w:val="2"/>
          <w:numId w:val="13"/>
        </w:numPr>
        <w:spacing w:before="100" w:beforeAutospacing="1" w:after="100" w:afterAutospacing="1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</w:t>
      </w:r>
      <w:r w:rsidR="00530F1D">
        <w:rPr>
          <w:rFonts w:ascii="Arial" w:hAnsi="Arial" w:cs="Arial"/>
          <w:b/>
          <w:sz w:val="22"/>
          <w:szCs w:val="22"/>
        </w:rPr>
        <w:t>,</w:t>
      </w:r>
      <w:r w:rsidR="00530F1D" w:rsidRPr="00A7668D">
        <w:rPr>
          <w:rFonts w:ascii="Arial" w:hAnsi="Arial" w:cs="Arial"/>
          <w:b/>
          <w:sz w:val="22"/>
          <w:szCs w:val="22"/>
        </w:rPr>
        <w:t xml:space="preserve"> there</w:t>
      </w:r>
      <w:r w:rsidR="00530F1D">
        <w:rPr>
          <w:rFonts w:ascii="Arial" w:hAnsi="Arial" w:cs="Arial"/>
          <w:b/>
          <w:sz w:val="22"/>
          <w:szCs w:val="22"/>
        </w:rPr>
        <w:t xml:space="preserve"> is </w:t>
      </w:r>
      <w:r>
        <w:rPr>
          <w:rFonts w:ascii="Arial" w:hAnsi="Arial" w:cs="Arial"/>
          <w:b/>
          <w:sz w:val="22"/>
          <w:szCs w:val="22"/>
        </w:rPr>
        <w:t xml:space="preserve">no </w:t>
      </w:r>
      <w:r w:rsidR="00530F1D">
        <w:rPr>
          <w:rFonts w:ascii="Arial" w:hAnsi="Arial" w:cs="Arial"/>
          <w:b/>
          <w:sz w:val="22"/>
          <w:szCs w:val="22"/>
        </w:rPr>
        <w:t>significant implication.</w:t>
      </w:r>
    </w:p>
    <w:p w14:paraId="200CF25A" w14:textId="77777777" w:rsidR="00530F1D" w:rsidRDefault="00E27C65" w:rsidP="00824D29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F56BB">
        <w:rPr>
          <w:rFonts w:ascii="Arial" w:hAnsi="Arial" w:cs="Arial"/>
          <w:sz w:val="22"/>
          <w:szCs w:val="22"/>
        </w:rPr>
        <w:t>Are the stakeholders or those who could be impacted by this change aware and p</w:t>
      </w:r>
      <w:r w:rsidR="00FA779F">
        <w:rPr>
          <w:rFonts w:ascii="Arial" w:hAnsi="Arial" w:cs="Arial"/>
          <w:sz w:val="22"/>
          <w:szCs w:val="22"/>
        </w:rPr>
        <w:t>repared for test/checkout? (i.e.,</w:t>
      </w:r>
      <w:r w:rsidRPr="000F56BB">
        <w:rPr>
          <w:rFonts w:ascii="Arial" w:hAnsi="Arial" w:cs="Arial"/>
          <w:sz w:val="22"/>
          <w:szCs w:val="22"/>
        </w:rPr>
        <w:t xml:space="preserve"> </w:t>
      </w:r>
      <w:r w:rsidR="00E77FE2" w:rsidRPr="000F56BB">
        <w:rPr>
          <w:rFonts w:ascii="Arial" w:hAnsi="Arial" w:cs="Arial"/>
          <w:sz w:val="22"/>
          <w:szCs w:val="22"/>
        </w:rPr>
        <w:t>Business Owners</w:t>
      </w:r>
      <w:r w:rsidRPr="000F56BB">
        <w:rPr>
          <w:rFonts w:ascii="Arial" w:hAnsi="Arial" w:cs="Arial"/>
          <w:sz w:val="22"/>
          <w:szCs w:val="22"/>
        </w:rPr>
        <w:t xml:space="preserve">, </w:t>
      </w:r>
      <w:r w:rsidR="00750AC7" w:rsidRPr="000F56BB">
        <w:rPr>
          <w:rFonts w:ascii="Arial" w:hAnsi="Arial" w:cs="Arial"/>
          <w:sz w:val="22"/>
          <w:szCs w:val="22"/>
        </w:rPr>
        <w:t>Vendors,</w:t>
      </w:r>
      <w:r w:rsidR="00BD2D5B">
        <w:rPr>
          <w:rFonts w:ascii="Arial" w:hAnsi="Arial" w:cs="Arial"/>
          <w:sz w:val="22"/>
          <w:szCs w:val="22"/>
        </w:rPr>
        <w:t xml:space="preserve"> TSG</w:t>
      </w:r>
      <w:r w:rsidR="009C4042">
        <w:rPr>
          <w:rFonts w:ascii="Arial" w:hAnsi="Arial" w:cs="Arial"/>
          <w:sz w:val="22"/>
          <w:szCs w:val="22"/>
        </w:rPr>
        <w:t xml:space="preserve"> (Technical Support Group</w:t>
      </w:r>
      <w:r w:rsidRPr="000F56BB">
        <w:rPr>
          <w:rFonts w:ascii="Arial" w:hAnsi="Arial" w:cs="Arial"/>
          <w:sz w:val="22"/>
          <w:szCs w:val="22"/>
        </w:rPr>
        <w:t>)</w:t>
      </w:r>
      <w:r w:rsidR="009C4042">
        <w:rPr>
          <w:rFonts w:ascii="Arial" w:hAnsi="Arial" w:cs="Arial"/>
          <w:sz w:val="22"/>
          <w:szCs w:val="22"/>
        </w:rPr>
        <w:t>)</w:t>
      </w:r>
      <w:r w:rsidRPr="000F56BB">
        <w:rPr>
          <w:rFonts w:ascii="Arial" w:hAnsi="Arial" w:cs="Arial"/>
          <w:sz w:val="22"/>
          <w:szCs w:val="22"/>
        </w:rPr>
        <w:t> </w:t>
      </w:r>
      <w:r w:rsidR="00530F1D">
        <w:rPr>
          <w:rFonts w:ascii="Arial" w:hAnsi="Arial" w:cs="Arial"/>
          <w:sz w:val="22"/>
          <w:szCs w:val="22"/>
        </w:rPr>
        <w:t>\</w:t>
      </w:r>
    </w:p>
    <w:p w14:paraId="272460F8" w14:textId="66ECB3C9" w:rsidR="00D17698" w:rsidRDefault="00530F1D" w:rsidP="00D17698">
      <w:pPr>
        <w:numPr>
          <w:ilvl w:val="2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Yes, Business owners</w:t>
      </w:r>
      <w:r w:rsidR="0043719C">
        <w:rPr>
          <w:rFonts w:ascii="Arial" w:hAnsi="Arial" w:cs="Arial"/>
          <w:b/>
          <w:sz w:val="22"/>
          <w:szCs w:val="22"/>
        </w:rPr>
        <w:t>, IT Consultants</w:t>
      </w:r>
      <w:r w:rsidR="008322BF">
        <w:rPr>
          <w:rFonts w:ascii="Arial" w:hAnsi="Arial" w:cs="Arial"/>
          <w:b/>
          <w:sz w:val="22"/>
          <w:szCs w:val="22"/>
        </w:rPr>
        <w:t xml:space="preserve"> and Functional consultants</w:t>
      </w:r>
      <w:r>
        <w:rPr>
          <w:rFonts w:ascii="Arial" w:hAnsi="Arial" w:cs="Arial"/>
          <w:b/>
          <w:sz w:val="22"/>
          <w:szCs w:val="22"/>
        </w:rPr>
        <w:t xml:space="preserve"> are aware of this Change and prepared for the checkout</w:t>
      </w:r>
      <w:r w:rsidR="00D17698">
        <w:rPr>
          <w:rFonts w:ascii="Arial" w:hAnsi="Arial" w:cs="Arial"/>
          <w:sz w:val="22"/>
          <w:szCs w:val="22"/>
        </w:rPr>
        <w:t>.</w:t>
      </w:r>
    </w:p>
    <w:p w14:paraId="471FCE0A" w14:textId="39A8E090" w:rsidR="003935D7" w:rsidRPr="00D17698" w:rsidRDefault="003935D7" w:rsidP="00D17698">
      <w:pPr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</w:rPr>
      </w:pPr>
      <w:r w:rsidRPr="00D17698">
        <w:rPr>
          <w:rFonts w:ascii="Arial" w:hAnsi="Arial" w:cs="Arial"/>
          <w:sz w:val="22"/>
          <w:szCs w:val="22"/>
        </w:rPr>
        <w:br/>
      </w:r>
    </w:p>
    <w:p w14:paraId="05721CE1" w14:textId="77777777" w:rsidR="00530F1D" w:rsidRDefault="00E27C65" w:rsidP="00824D29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F56BB">
        <w:rPr>
          <w:rFonts w:ascii="Arial" w:hAnsi="Arial" w:cs="Arial"/>
          <w:sz w:val="22"/>
          <w:szCs w:val="22"/>
        </w:rPr>
        <w:t>What is the worst case sce</w:t>
      </w:r>
      <w:r w:rsidR="00BD2D5B">
        <w:rPr>
          <w:rFonts w:ascii="Arial" w:hAnsi="Arial" w:cs="Arial"/>
          <w:sz w:val="22"/>
          <w:szCs w:val="22"/>
        </w:rPr>
        <w:t>nario if this change fails? (i.e., h</w:t>
      </w:r>
      <w:r w:rsidRPr="000F56BB">
        <w:rPr>
          <w:rFonts w:ascii="Arial" w:hAnsi="Arial" w:cs="Arial"/>
          <w:sz w:val="22"/>
          <w:szCs w:val="22"/>
        </w:rPr>
        <w:t>ow could this n</w:t>
      </w:r>
      <w:r w:rsidR="003935D7" w:rsidRPr="000F56BB">
        <w:rPr>
          <w:rFonts w:ascii="Arial" w:hAnsi="Arial" w:cs="Arial"/>
          <w:sz w:val="22"/>
          <w:szCs w:val="22"/>
        </w:rPr>
        <w:t>egati</w:t>
      </w:r>
      <w:r w:rsidR="00BD2D5B">
        <w:rPr>
          <w:rFonts w:ascii="Arial" w:hAnsi="Arial" w:cs="Arial"/>
          <w:sz w:val="22"/>
          <w:szCs w:val="22"/>
        </w:rPr>
        <w:t>vely impact our business?)</w:t>
      </w:r>
    </w:p>
    <w:p w14:paraId="7A6BA365" w14:textId="4B2F1BE9" w:rsidR="00A4203C" w:rsidRPr="00A4203C" w:rsidRDefault="00A4203C" w:rsidP="00A4203C">
      <w:pPr>
        <w:pStyle w:val="ListParagraph"/>
        <w:numPr>
          <w:ilvl w:val="2"/>
          <w:numId w:val="14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A4203C">
        <w:rPr>
          <w:rFonts w:ascii="Arial" w:hAnsi="Arial" w:cs="Arial"/>
          <w:b/>
          <w:sz w:val="22"/>
          <w:szCs w:val="22"/>
        </w:rPr>
        <w:t>Business users are using the application, so would expect the changes to be met. There will be minimal impact</w:t>
      </w:r>
    </w:p>
    <w:p w14:paraId="309429F9" w14:textId="77777777" w:rsidR="00074380" w:rsidRPr="00074380" w:rsidRDefault="00A4203C" w:rsidP="00A4203C">
      <w:pPr>
        <w:pStyle w:val="ListParagraph"/>
        <w:numPr>
          <w:ilvl w:val="2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940D7">
        <w:rPr>
          <w:rFonts w:ascii="Arial" w:hAnsi="Arial" w:cs="Arial"/>
          <w:b/>
          <w:sz w:val="22"/>
          <w:szCs w:val="22"/>
        </w:rPr>
        <w:t xml:space="preserve">We have planned </w:t>
      </w:r>
      <w:r>
        <w:rPr>
          <w:rFonts w:ascii="Arial" w:hAnsi="Arial" w:cs="Arial"/>
          <w:b/>
          <w:sz w:val="22"/>
          <w:szCs w:val="22"/>
        </w:rPr>
        <w:t xml:space="preserve">OBIEE </w:t>
      </w:r>
      <w:r w:rsidRPr="005940D7">
        <w:rPr>
          <w:rFonts w:ascii="Arial" w:hAnsi="Arial" w:cs="Arial"/>
          <w:b/>
          <w:sz w:val="22"/>
          <w:szCs w:val="22"/>
        </w:rPr>
        <w:t>downtime and any issues will be handled during the downtime</w:t>
      </w:r>
      <w:r>
        <w:rPr>
          <w:rFonts w:ascii="Arial" w:hAnsi="Arial" w:cs="Arial"/>
          <w:b/>
          <w:sz w:val="22"/>
          <w:szCs w:val="22"/>
        </w:rPr>
        <w:t>.</w:t>
      </w:r>
    </w:p>
    <w:p w14:paraId="5FEA3D5B" w14:textId="77777777" w:rsidR="00972FE1" w:rsidRPr="00972FE1" w:rsidRDefault="00074380" w:rsidP="00A4203C">
      <w:pPr>
        <w:pStyle w:val="ListParagraph"/>
        <w:numPr>
          <w:ilvl w:val="2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 will do manual refresh when it fails.</w:t>
      </w:r>
    </w:p>
    <w:p w14:paraId="471FCE0B" w14:textId="7B356BD9" w:rsidR="00824D29" w:rsidRPr="00A4203C" w:rsidRDefault="00972FE1" w:rsidP="00A4203C">
      <w:pPr>
        <w:pStyle w:val="ListParagraph"/>
        <w:numPr>
          <w:ilvl w:val="2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 will push reports to destination manually</w:t>
      </w:r>
      <w:r w:rsidR="00175EBF">
        <w:rPr>
          <w:rFonts w:ascii="Arial" w:hAnsi="Arial" w:cs="Arial"/>
          <w:b/>
          <w:sz w:val="22"/>
          <w:szCs w:val="22"/>
        </w:rPr>
        <w:t xml:space="preserve"> when it fails</w:t>
      </w:r>
      <w:r>
        <w:rPr>
          <w:rFonts w:ascii="Arial" w:hAnsi="Arial" w:cs="Arial"/>
          <w:b/>
          <w:sz w:val="22"/>
          <w:szCs w:val="22"/>
        </w:rPr>
        <w:t>.</w:t>
      </w:r>
      <w:r w:rsidR="00824D29" w:rsidRPr="00A4203C">
        <w:rPr>
          <w:rFonts w:ascii="Arial" w:hAnsi="Arial" w:cs="Arial"/>
          <w:color w:val="C00000"/>
          <w:sz w:val="22"/>
          <w:szCs w:val="22"/>
        </w:rPr>
        <w:br/>
      </w:r>
    </w:p>
    <w:p w14:paraId="471FCE0C" w14:textId="77777777" w:rsidR="00824D29" w:rsidRDefault="00824D29" w:rsidP="00824D2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F56BB">
        <w:rPr>
          <w:rFonts w:ascii="Arial" w:hAnsi="Arial" w:cs="Arial"/>
          <w:sz w:val="22"/>
          <w:szCs w:val="22"/>
        </w:rPr>
        <w:t xml:space="preserve">Do you </w:t>
      </w:r>
      <w:r w:rsidR="00FA779F">
        <w:rPr>
          <w:rFonts w:ascii="Arial" w:hAnsi="Arial" w:cs="Arial"/>
          <w:sz w:val="22"/>
          <w:szCs w:val="22"/>
        </w:rPr>
        <w:t xml:space="preserve">need any dedicated resource(s), such as </w:t>
      </w:r>
      <w:r w:rsidRPr="000F56BB">
        <w:rPr>
          <w:rFonts w:ascii="Arial" w:hAnsi="Arial" w:cs="Arial"/>
          <w:sz w:val="22"/>
          <w:szCs w:val="22"/>
        </w:rPr>
        <w:t xml:space="preserve">application, server, system, </w:t>
      </w:r>
      <w:r w:rsidR="00FA779F">
        <w:rPr>
          <w:rFonts w:ascii="Arial" w:hAnsi="Arial" w:cs="Arial"/>
          <w:sz w:val="22"/>
          <w:szCs w:val="22"/>
        </w:rPr>
        <w:t>or site</w:t>
      </w:r>
      <w:r w:rsidRPr="000F56BB">
        <w:rPr>
          <w:rFonts w:ascii="Arial" w:hAnsi="Arial" w:cs="Arial"/>
          <w:sz w:val="22"/>
          <w:szCs w:val="22"/>
        </w:rPr>
        <w:t xml:space="preserve"> to implement your change?</w:t>
      </w:r>
    </w:p>
    <w:p w14:paraId="471FCE0D" w14:textId="77777777" w:rsidR="008016EB" w:rsidRDefault="008016EB" w:rsidP="008016EB">
      <w:pPr>
        <w:pStyle w:val="ListParagraph"/>
        <w:rPr>
          <w:rFonts w:ascii="Arial" w:hAnsi="Arial" w:cs="Arial"/>
          <w:sz w:val="22"/>
          <w:szCs w:val="22"/>
        </w:rPr>
      </w:pPr>
    </w:p>
    <w:p w14:paraId="471FCE0F" w14:textId="226080C8" w:rsidR="008016EB" w:rsidRPr="00E13323" w:rsidRDefault="00A4203C" w:rsidP="00387501">
      <w:pPr>
        <w:numPr>
          <w:ilvl w:val="2"/>
          <w:numId w:val="1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4203C">
        <w:rPr>
          <w:rFonts w:ascii="Arial" w:hAnsi="Arial" w:cs="Arial"/>
          <w:b/>
          <w:sz w:val="22"/>
          <w:szCs w:val="22"/>
        </w:rPr>
        <w:t>Yes, Oracle database server</w:t>
      </w:r>
    </w:p>
    <w:p w14:paraId="0A9F9ACE" w14:textId="28028789" w:rsidR="00E13323" w:rsidRPr="00A4203C" w:rsidRDefault="00E13323" w:rsidP="00387501">
      <w:pPr>
        <w:numPr>
          <w:ilvl w:val="2"/>
          <w:numId w:val="1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Yes, Oracle BI server</w:t>
      </w:r>
    </w:p>
    <w:p w14:paraId="471FCE10" w14:textId="77777777" w:rsidR="008016EB" w:rsidRDefault="008016EB" w:rsidP="008016EB">
      <w:pPr>
        <w:pStyle w:val="ListParagraph"/>
        <w:rPr>
          <w:rFonts w:ascii="Arial" w:hAnsi="Arial" w:cs="Arial"/>
          <w:sz w:val="22"/>
          <w:szCs w:val="22"/>
        </w:rPr>
      </w:pPr>
    </w:p>
    <w:p w14:paraId="471FCE11" w14:textId="77777777" w:rsidR="008016EB" w:rsidRDefault="008016EB" w:rsidP="008016E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016EB">
        <w:rPr>
          <w:rFonts w:ascii="Arial" w:hAnsi="Arial" w:cs="Arial"/>
          <w:sz w:val="22"/>
          <w:szCs w:val="22"/>
        </w:rPr>
        <w:t>What is the impact to users while the change is underway (what will the impact be – lost, dropped, or blocked network connectivity, lost, dropped, or blocked access to servers or applications)?</w:t>
      </w:r>
    </w:p>
    <w:p w14:paraId="47CE09DB" w14:textId="45E1B131" w:rsidR="00A4203C" w:rsidRPr="00697588" w:rsidRDefault="00A4203C" w:rsidP="00A4203C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697588">
        <w:rPr>
          <w:rFonts w:ascii="Arial" w:hAnsi="Arial" w:cs="Arial"/>
          <w:b/>
          <w:sz w:val="22"/>
          <w:szCs w:val="22"/>
        </w:rPr>
        <w:t>The change is carried out during the planned downtime, so no impact to the users.</w:t>
      </w:r>
    </w:p>
    <w:p w14:paraId="471FCE14" w14:textId="77777777" w:rsidR="00D41832" w:rsidRDefault="00D41832" w:rsidP="00D41832">
      <w:pPr>
        <w:rPr>
          <w:rFonts w:ascii="Verdana" w:hAnsi="Verdana"/>
          <w:sz w:val="22"/>
          <w:szCs w:val="22"/>
          <w:u w:val="single"/>
        </w:rPr>
      </w:pPr>
    </w:p>
    <w:p w14:paraId="471FCE15" w14:textId="77777777" w:rsidR="00D41832" w:rsidRDefault="00D41832" w:rsidP="00D41832">
      <w:pPr>
        <w:rPr>
          <w:rFonts w:ascii="Verdana" w:hAnsi="Verdana"/>
          <w:sz w:val="22"/>
          <w:szCs w:val="22"/>
          <w:u w:val="single"/>
        </w:rPr>
      </w:pPr>
      <w:r w:rsidRPr="00D41832">
        <w:rPr>
          <w:rFonts w:ascii="Verdana" w:hAnsi="Verdana"/>
          <w:sz w:val="22"/>
          <w:szCs w:val="22"/>
          <w:u w:val="single"/>
        </w:rPr>
        <w:t>Where to send this completed form?</w:t>
      </w:r>
    </w:p>
    <w:p w14:paraId="471FCE16" w14:textId="77777777" w:rsidR="00D41832" w:rsidRDefault="00D41832" w:rsidP="00D41832">
      <w:pPr>
        <w:rPr>
          <w:rFonts w:ascii="Verdana" w:hAnsi="Verdana"/>
          <w:sz w:val="22"/>
          <w:szCs w:val="22"/>
          <w:u w:val="single"/>
        </w:rPr>
      </w:pPr>
    </w:p>
    <w:p w14:paraId="471FCE17" w14:textId="77777777" w:rsidR="00D41832" w:rsidRDefault="00D41832" w:rsidP="00D41832">
      <w:pPr>
        <w:rPr>
          <w:rFonts w:ascii="Arial" w:hAnsi="Arial" w:cs="Arial"/>
        </w:rPr>
      </w:pPr>
      <w:r>
        <w:rPr>
          <w:rFonts w:ascii="Verdana" w:hAnsi="Verdana"/>
          <w:sz w:val="22"/>
          <w:szCs w:val="22"/>
        </w:rPr>
        <w:t>For Healthcare Release Freezes: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hyperlink r:id="rId11" w:history="1">
        <w:r w:rsidRPr="009A6DC0">
          <w:rPr>
            <w:rStyle w:val="Hyperlink"/>
            <w:rFonts w:ascii="Arial" w:hAnsi="Arial" w:cs="Arial"/>
          </w:rPr>
          <w:t>ITReleaseImplementation@cigna.com</w:t>
        </w:r>
      </w:hyperlink>
    </w:p>
    <w:p w14:paraId="471FCE18" w14:textId="77777777" w:rsidR="00D41832" w:rsidRDefault="00D41832" w:rsidP="00D41832">
      <w:pPr>
        <w:rPr>
          <w:rFonts w:ascii="Arial" w:hAnsi="Arial" w:cs="Arial"/>
        </w:rPr>
      </w:pPr>
      <w:r>
        <w:rPr>
          <w:rFonts w:ascii="Arial" w:hAnsi="Arial" w:cs="Arial"/>
        </w:rPr>
        <w:t>For Board Meeting Freezes: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2" w:history="1">
        <w:r w:rsidRPr="009A6DC0">
          <w:rPr>
            <w:rStyle w:val="Hyperlink"/>
            <w:rFonts w:ascii="Arial" w:hAnsi="Arial" w:cs="Arial"/>
          </w:rPr>
          <w:t>ExecutiveSupportServices@Cigna.com</w:t>
        </w:r>
      </w:hyperlink>
    </w:p>
    <w:p w14:paraId="471FCE19" w14:textId="77777777" w:rsidR="00D41832" w:rsidRDefault="00D41832" w:rsidP="00D41832">
      <w:pPr>
        <w:rPr>
          <w:rFonts w:ascii="Arial" w:hAnsi="Arial" w:cs="Arial"/>
        </w:rPr>
      </w:pPr>
      <w:r>
        <w:rPr>
          <w:rFonts w:ascii="Arial" w:hAnsi="Arial" w:cs="Arial"/>
        </w:rPr>
        <w:t>For Earnings Call Freezes: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9A6DC0">
          <w:rPr>
            <w:rStyle w:val="Hyperlink"/>
            <w:rFonts w:ascii="Arial" w:hAnsi="Arial" w:cs="Arial"/>
          </w:rPr>
          <w:t>ExecutiveSupportServices@Cigna.com</w:t>
        </w:r>
      </w:hyperlink>
    </w:p>
    <w:p w14:paraId="471FCE1A" w14:textId="77777777" w:rsidR="00B77B6E" w:rsidRPr="00745ADE" w:rsidRDefault="001F5E33" w:rsidP="00824D29">
      <w:pPr>
        <w:spacing w:before="100" w:beforeAutospacing="1" w:after="100" w:afterAutospacing="1"/>
        <w:ind w:left="360"/>
        <w:rPr>
          <w:rFonts w:ascii="Arial" w:hAnsi="Arial" w:cs="Arial"/>
          <w:b/>
          <w:color w:val="C00000"/>
          <w:sz w:val="22"/>
          <w:szCs w:val="22"/>
          <w:u w:val="single"/>
        </w:rPr>
      </w:pPr>
      <w:r w:rsidRPr="000F56BB">
        <w:rPr>
          <w:rFonts w:ascii="Arial" w:hAnsi="Arial" w:cs="Arial"/>
          <w:color w:val="C00000"/>
          <w:sz w:val="22"/>
          <w:szCs w:val="22"/>
        </w:rPr>
        <w:br/>
      </w:r>
      <w:r w:rsidR="00BD2D5B" w:rsidRPr="00745ADE">
        <w:rPr>
          <w:rFonts w:ascii="Arial" w:hAnsi="Arial" w:cs="Arial"/>
          <w:b/>
          <w:color w:val="C00000"/>
          <w:sz w:val="22"/>
          <w:szCs w:val="22"/>
          <w:u w:val="single"/>
        </w:rPr>
        <w:t>Do not complete below this line</w:t>
      </w:r>
      <w:r w:rsidR="00B77B6E" w:rsidRPr="00745ADE">
        <w:rPr>
          <w:rFonts w:ascii="Arial" w:hAnsi="Arial" w:cs="Arial"/>
          <w:b/>
          <w:color w:val="C00000"/>
          <w:sz w:val="22"/>
          <w:szCs w:val="22"/>
          <w:u w:val="single"/>
        </w:rPr>
        <w:t xml:space="preserve"> (to be completed by the area(s) designated as approver for specific freeze)</w:t>
      </w:r>
    </w:p>
    <w:p w14:paraId="471FCE1B" w14:textId="77777777" w:rsidR="005C2DCA" w:rsidRDefault="00BD2D5B" w:rsidP="00824D29">
      <w:p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Freeze </w:t>
      </w:r>
      <w:r w:rsidR="003A271C">
        <w:rPr>
          <w:rFonts w:ascii="Arial" w:hAnsi="Arial" w:cs="Arial"/>
          <w:sz w:val="22"/>
          <w:szCs w:val="22"/>
        </w:rPr>
        <w:t xml:space="preserve">Period </w:t>
      </w:r>
      <w:r>
        <w:rPr>
          <w:rFonts w:ascii="Arial" w:hAnsi="Arial" w:cs="Arial"/>
          <w:sz w:val="22"/>
          <w:szCs w:val="22"/>
        </w:rPr>
        <w:t>Approval Section:</w:t>
      </w:r>
    </w:p>
    <w:p w14:paraId="471FCE1C" w14:textId="77777777" w:rsidR="00BD2D5B" w:rsidRPr="00F748B0" w:rsidRDefault="00BD2D5B" w:rsidP="00824D29">
      <w:pPr>
        <w:spacing w:before="100" w:beforeAutospacing="1" w:after="100" w:afterAutospacing="1"/>
        <w:ind w:left="360"/>
        <w:rPr>
          <w:rFonts w:ascii="Calibri" w:hAnsi="Calibri" w:cs="Calibri"/>
          <w:b/>
          <w:sz w:val="22"/>
          <w:szCs w:val="22"/>
        </w:rPr>
      </w:pPr>
      <w:r w:rsidRPr="00BD2D5B">
        <w:rPr>
          <w:rFonts w:ascii="Arial" w:hAnsi="Arial" w:cs="Arial"/>
          <w:sz w:val="22"/>
          <w:szCs w:val="22"/>
        </w:rPr>
        <w:t>Approved:    Yes / No</w:t>
      </w:r>
      <w:r w:rsidRPr="00BD2D5B">
        <w:rPr>
          <w:rFonts w:ascii="Arial" w:hAnsi="Arial" w:cs="Arial"/>
          <w:sz w:val="22"/>
          <w:szCs w:val="22"/>
        </w:rPr>
        <w:tab/>
        <w:t xml:space="preserve">by Whom:  </w:t>
      </w:r>
      <w:r w:rsidR="00BE3521">
        <w:rPr>
          <w:rFonts w:ascii="Arial" w:hAnsi="Arial" w:cs="Arial"/>
          <w:sz w:val="22"/>
          <w:szCs w:val="22"/>
          <w:u w:val="single"/>
        </w:rPr>
        <w:tab/>
      </w:r>
      <w:r w:rsidR="00BE3521">
        <w:rPr>
          <w:rFonts w:ascii="Arial" w:hAnsi="Arial" w:cs="Arial"/>
          <w:sz w:val="22"/>
          <w:szCs w:val="22"/>
          <w:u w:val="single"/>
        </w:rPr>
        <w:tab/>
      </w:r>
      <w:r w:rsidR="00BE3521">
        <w:rPr>
          <w:rFonts w:ascii="Arial" w:hAnsi="Arial" w:cs="Arial"/>
          <w:sz w:val="22"/>
          <w:szCs w:val="22"/>
          <w:u w:val="single"/>
        </w:rPr>
        <w:tab/>
      </w:r>
      <w:r w:rsidR="00BE3521">
        <w:rPr>
          <w:rFonts w:ascii="Arial" w:hAnsi="Arial" w:cs="Arial"/>
          <w:sz w:val="22"/>
          <w:szCs w:val="22"/>
          <w:u w:val="single"/>
        </w:rPr>
        <w:tab/>
      </w:r>
      <w:r w:rsidR="0012172A">
        <w:rPr>
          <w:rFonts w:ascii="Arial" w:hAnsi="Arial" w:cs="Arial"/>
          <w:sz w:val="22"/>
          <w:szCs w:val="22"/>
          <w:u w:val="single"/>
        </w:rPr>
        <w:tab/>
      </w:r>
      <w:r w:rsidR="00BE3521">
        <w:rPr>
          <w:rFonts w:ascii="Arial" w:hAnsi="Arial" w:cs="Arial"/>
          <w:sz w:val="22"/>
          <w:szCs w:val="22"/>
        </w:rPr>
        <w:t xml:space="preserve"> Date: </w:t>
      </w:r>
      <w:r w:rsidR="0012172A">
        <w:rPr>
          <w:rFonts w:ascii="Arial" w:hAnsi="Arial" w:cs="Arial"/>
          <w:sz w:val="22"/>
          <w:szCs w:val="22"/>
          <w:u w:val="single"/>
        </w:rPr>
        <w:tab/>
      </w:r>
      <w:r w:rsidR="0012172A">
        <w:rPr>
          <w:rFonts w:ascii="Arial" w:hAnsi="Arial" w:cs="Arial"/>
          <w:sz w:val="22"/>
          <w:szCs w:val="22"/>
          <w:u w:val="single"/>
        </w:rPr>
        <w:tab/>
      </w:r>
      <w:r w:rsidR="0012172A">
        <w:rPr>
          <w:rFonts w:ascii="Arial" w:hAnsi="Arial" w:cs="Arial"/>
          <w:sz w:val="22"/>
          <w:szCs w:val="22"/>
          <w:u w:val="single"/>
        </w:rPr>
        <w:tab/>
      </w:r>
      <w:r w:rsidR="0012172A">
        <w:rPr>
          <w:rFonts w:ascii="Arial" w:hAnsi="Arial" w:cs="Arial"/>
          <w:sz w:val="22"/>
          <w:szCs w:val="22"/>
          <w:u w:val="single"/>
        </w:rPr>
        <w:tab/>
      </w:r>
    </w:p>
    <w:sectPr w:rsidR="00BD2D5B" w:rsidRPr="00F748B0" w:rsidSect="00B77B6E">
      <w:headerReference w:type="default" r:id="rId14"/>
      <w:footerReference w:type="default" r:id="rId15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BDAE3" w14:textId="77777777" w:rsidR="00C27C78" w:rsidRDefault="00C27C78" w:rsidP="00025DC5">
      <w:r>
        <w:separator/>
      </w:r>
    </w:p>
  </w:endnote>
  <w:endnote w:type="continuationSeparator" w:id="0">
    <w:p w14:paraId="5664FD22" w14:textId="77777777" w:rsidR="00C27C78" w:rsidRDefault="00C27C78" w:rsidP="0002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80CD7" w14:textId="716AFC66" w:rsidR="00030052" w:rsidRPr="00030052" w:rsidRDefault="00030052" w:rsidP="00030052">
    <w:pPr>
      <w:pStyle w:val="Header"/>
      <w:jc w:val="center"/>
      <w:rPr>
        <w:rFonts w:ascii="Arial" w:hAnsi="Arial" w:cs="Arial"/>
        <w:sz w:val="20"/>
        <w:szCs w:val="20"/>
      </w:rPr>
    </w:pPr>
    <w:proofErr w:type="gramStart"/>
    <w:r>
      <w:rPr>
        <w:rFonts w:ascii="Arial" w:hAnsi="Arial" w:cs="Arial"/>
        <w:sz w:val="20"/>
        <w:szCs w:val="20"/>
      </w:rPr>
      <w:t>v2.0</w:t>
    </w:r>
    <w:proofErr w:type="gramEnd"/>
    <w:r>
      <w:rPr>
        <w:rFonts w:ascii="Arial" w:hAnsi="Arial" w:cs="Arial"/>
        <w:sz w:val="20"/>
        <w:szCs w:val="20"/>
      </w:rPr>
      <w:t xml:space="preserve"> Updated 6/2/17</w:t>
    </w:r>
  </w:p>
  <w:p w14:paraId="1D104A35" w14:textId="19A3F3DA" w:rsidR="00030052" w:rsidRDefault="00030052">
    <w:pPr>
      <w:pStyle w:val="Footer"/>
    </w:pPr>
  </w:p>
  <w:p w14:paraId="0818630F" w14:textId="77777777" w:rsidR="00030052" w:rsidRDefault="00030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5A9CA" w14:textId="77777777" w:rsidR="00C27C78" w:rsidRDefault="00C27C78" w:rsidP="00025DC5">
      <w:r>
        <w:separator/>
      </w:r>
    </w:p>
  </w:footnote>
  <w:footnote w:type="continuationSeparator" w:id="0">
    <w:p w14:paraId="15E2CED4" w14:textId="77777777" w:rsidR="00C27C78" w:rsidRDefault="00C27C78" w:rsidP="00025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FCE21" w14:textId="72E45F58" w:rsidR="00765CD3" w:rsidRDefault="003C4CE7" w:rsidP="003C4CE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Change</w:t>
    </w:r>
    <w:r w:rsidR="00765CD3" w:rsidRPr="00765CD3">
      <w:rPr>
        <w:rFonts w:ascii="Arial" w:hAnsi="Arial" w:cs="Arial"/>
      </w:rPr>
      <w:t xml:space="preserve"> Freeze Period Exception Request Form</w:t>
    </w:r>
    <w:r w:rsidR="00030052">
      <w:rPr>
        <w:rFonts w:ascii="Arial" w:hAnsi="Arial" w:cs="Arial"/>
      </w:rPr>
      <w:t xml:space="preserve"> </w:t>
    </w:r>
  </w:p>
  <w:p w14:paraId="471FCE22" w14:textId="5BDE1BFB" w:rsidR="003C4CE7" w:rsidRPr="003C4CE7" w:rsidRDefault="00030052" w:rsidP="003C4CE7">
    <w:pPr>
      <w:pStyle w:val="Header"/>
      <w:jc w:val="center"/>
      <w:rPr>
        <w:rFonts w:ascii="Arial" w:hAnsi="Arial" w:cs="Arial"/>
        <w:noProof/>
        <w:sz w:val="16"/>
        <w:szCs w:val="16"/>
      </w:rPr>
    </w:pPr>
    <w:r w:rsidRPr="003C4CE7">
      <w:rPr>
        <w:rFonts w:ascii="Arial" w:hAnsi="Arial" w:cs="Arial"/>
        <w:sz w:val="16"/>
        <w:szCs w:val="16"/>
      </w:rPr>
      <w:t xml:space="preserve"> </w:t>
    </w:r>
    <w:r w:rsidR="003C4CE7" w:rsidRPr="003C4CE7">
      <w:rPr>
        <w:rFonts w:ascii="Arial" w:hAnsi="Arial" w:cs="Arial"/>
        <w:sz w:val="16"/>
        <w:szCs w:val="16"/>
      </w:rPr>
      <w:t>(</w:t>
    </w:r>
    <w:r w:rsidR="00782EDC">
      <w:rPr>
        <w:rFonts w:ascii="Arial" w:hAnsi="Arial" w:cs="Arial"/>
        <w:sz w:val="16"/>
        <w:szCs w:val="16"/>
      </w:rPr>
      <w:t>Not</w:t>
    </w:r>
    <w:r w:rsidR="003C4CE7" w:rsidRPr="003C4CE7">
      <w:rPr>
        <w:rFonts w:ascii="Arial" w:hAnsi="Arial" w:cs="Arial"/>
        <w:sz w:val="16"/>
        <w:szCs w:val="16"/>
      </w:rPr>
      <w:t xml:space="preserve"> to be used for Year End Freeze)</w:t>
    </w:r>
  </w:p>
  <w:p w14:paraId="471FCE23" w14:textId="77DA6EAA" w:rsidR="00025DC5" w:rsidRDefault="00025DC5">
    <w:pPr>
      <w:pStyle w:val="Header"/>
      <w:rPr>
        <w:rFonts w:ascii="Arial" w:hAnsi="Arial" w:cs="Arial"/>
        <w:noProof/>
        <w:sz w:val="20"/>
        <w:szCs w:val="20"/>
      </w:rPr>
    </w:pPr>
    <w:r w:rsidRPr="00025DC5">
      <w:rPr>
        <w:rFonts w:ascii="Arial" w:hAnsi="Arial" w:cs="Arial"/>
        <w:noProof/>
        <w:sz w:val="20"/>
        <w:szCs w:val="20"/>
      </w:rPr>
      <w:t>Change Number</w:t>
    </w:r>
    <w:r w:rsidR="00765CD3">
      <w:rPr>
        <w:rFonts w:ascii="Arial" w:hAnsi="Arial" w:cs="Arial"/>
        <w:noProof/>
        <w:sz w:val="20"/>
        <w:szCs w:val="20"/>
      </w:rPr>
      <w:t>:</w:t>
    </w:r>
    <w:r w:rsidRPr="00025DC5">
      <w:rPr>
        <w:rFonts w:ascii="Arial" w:hAnsi="Arial" w:cs="Arial"/>
        <w:noProof/>
        <w:sz w:val="20"/>
        <w:szCs w:val="20"/>
      </w:rPr>
      <w:t xml:space="preserve"> </w:t>
    </w:r>
    <w:r w:rsidR="00974810" w:rsidRPr="00974810">
      <w:rPr>
        <w:rFonts w:ascii="Arial" w:hAnsi="Arial" w:cs="Arial"/>
        <w:noProof/>
        <w:sz w:val="20"/>
        <w:szCs w:val="20"/>
      </w:rPr>
      <w:t>CM0318609</w:t>
    </w:r>
  </w:p>
  <w:p w14:paraId="471FCE24" w14:textId="0E5BC1CA" w:rsidR="00765CD3" w:rsidRDefault="00765CD3">
    <w:pPr>
      <w:pStyle w:val="Header"/>
      <w:rPr>
        <w:rFonts w:ascii="Arial" w:hAnsi="Arial" w:cs="Arial"/>
        <w:noProof/>
        <w:sz w:val="20"/>
        <w:szCs w:val="20"/>
      </w:rPr>
    </w:pPr>
    <w:r>
      <w:rPr>
        <w:rFonts w:ascii="Arial" w:hAnsi="Arial" w:cs="Arial"/>
        <w:noProof/>
        <w:sz w:val="20"/>
        <w:szCs w:val="20"/>
      </w:rPr>
      <w:t xml:space="preserve">Change Title:  </w:t>
    </w:r>
    <w:r w:rsidR="000D623F">
      <w:rPr>
        <w:rFonts w:ascii="Arial" w:hAnsi="Arial" w:cs="Arial"/>
        <w:noProof/>
        <w:sz w:val="20"/>
        <w:szCs w:val="20"/>
      </w:rPr>
      <w:t>Automation of Materialized View refresh and Automation of BI Publisher reports delivery</w:t>
    </w:r>
  </w:p>
  <w:p w14:paraId="471FCE25" w14:textId="61FCBC66" w:rsidR="00B71553" w:rsidRDefault="00765CD3">
    <w:pPr>
      <w:pStyle w:val="Header"/>
      <w:rPr>
        <w:rFonts w:ascii="Arial" w:hAnsi="Arial" w:cs="Arial"/>
        <w:noProof/>
        <w:sz w:val="20"/>
        <w:szCs w:val="20"/>
      </w:rPr>
    </w:pPr>
    <w:r>
      <w:rPr>
        <w:rFonts w:ascii="Arial" w:hAnsi="Arial" w:cs="Arial"/>
        <w:noProof/>
        <w:sz w:val="20"/>
        <w:szCs w:val="20"/>
      </w:rPr>
      <w:t>Requester:</w:t>
    </w:r>
    <w:r w:rsidR="000D623F">
      <w:rPr>
        <w:rFonts w:ascii="Arial" w:hAnsi="Arial" w:cs="Arial"/>
        <w:noProof/>
        <w:sz w:val="20"/>
        <w:szCs w:val="20"/>
      </w:rPr>
      <w:t xml:space="preserve"> FIRM Membership Tech Support</w:t>
    </w:r>
    <w:r>
      <w:rPr>
        <w:rFonts w:ascii="Arial" w:hAnsi="Arial" w:cs="Arial"/>
        <w:noProof/>
        <w:sz w:val="20"/>
        <w:szCs w:val="20"/>
      </w:rPr>
      <w:tab/>
    </w:r>
    <w:r w:rsidR="003A271C">
      <w:rPr>
        <w:rFonts w:ascii="Arial" w:hAnsi="Arial" w:cs="Arial"/>
        <w:noProof/>
        <w:sz w:val="20"/>
        <w:szCs w:val="20"/>
      </w:rPr>
      <w:t xml:space="preserve">         </w:t>
    </w:r>
    <w:r>
      <w:rPr>
        <w:rFonts w:ascii="Arial" w:hAnsi="Arial" w:cs="Arial"/>
        <w:noProof/>
        <w:sz w:val="20"/>
        <w:szCs w:val="20"/>
      </w:rPr>
      <w:t xml:space="preserve">Date </w:t>
    </w:r>
    <w:r w:rsidR="003A271C">
      <w:rPr>
        <w:rFonts w:ascii="Arial" w:hAnsi="Arial" w:cs="Arial"/>
        <w:noProof/>
        <w:sz w:val="20"/>
        <w:szCs w:val="20"/>
      </w:rPr>
      <w:t xml:space="preserve">Change </w:t>
    </w:r>
    <w:r>
      <w:rPr>
        <w:rFonts w:ascii="Arial" w:hAnsi="Arial" w:cs="Arial"/>
        <w:noProof/>
        <w:sz w:val="20"/>
        <w:szCs w:val="20"/>
      </w:rPr>
      <w:t>Submitted:</w:t>
    </w:r>
    <w:r w:rsidR="0040569E">
      <w:rPr>
        <w:rFonts w:ascii="Arial" w:hAnsi="Arial" w:cs="Arial"/>
        <w:noProof/>
        <w:sz w:val="20"/>
        <w:szCs w:val="20"/>
      </w:rPr>
      <w:t>04</w:t>
    </w:r>
    <w:r w:rsidR="00C47515">
      <w:rPr>
        <w:rFonts w:ascii="Arial" w:hAnsi="Arial" w:cs="Arial"/>
        <w:noProof/>
        <w:sz w:val="20"/>
        <w:szCs w:val="20"/>
      </w:rPr>
      <w:t>/</w:t>
    </w:r>
    <w:r w:rsidR="000D623F">
      <w:rPr>
        <w:rFonts w:ascii="Arial" w:hAnsi="Arial" w:cs="Arial"/>
        <w:noProof/>
        <w:sz w:val="20"/>
        <w:szCs w:val="20"/>
      </w:rPr>
      <w:t>24</w:t>
    </w:r>
    <w:r w:rsidR="00C47515">
      <w:rPr>
        <w:rFonts w:ascii="Arial" w:hAnsi="Arial" w:cs="Arial"/>
        <w:noProof/>
        <w:sz w:val="20"/>
        <w:szCs w:val="20"/>
      </w:rPr>
      <w:t>/2018</w:t>
    </w:r>
  </w:p>
  <w:p w14:paraId="471FCE26" w14:textId="5B6DDE01" w:rsidR="00B71553" w:rsidRPr="00025DC5" w:rsidRDefault="00C47515" w:rsidP="00C47515">
    <w:pPr>
      <w:pStyle w:val="Header"/>
      <w:tabs>
        <w:tab w:val="clear" w:pos="4680"/>
        <w:tab w:val="clear" w:pos="9360"/>
        <w:tab w:val="left" w:pos="324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4A5"/>
    <w:multiLevelType w:val="multilevel"/>
    <w:tmpl w:val="7E1A2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F0331"/>
    <w:multiLevelType w:val="multilevel"/>
    <w:tmpl w:val="3988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EA0"/>
    <w:multiLevelType w:val="multilevel"/>
    <w:tmpl w:val="697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03EBE"/>
    <w:multiLevelType w:val="multilevel"/>
    <w:tmpl w:val="7E1A2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579E6"/>
    <w:multiLevelType w:val="hybridMultilevel"/>
    <w:tmpl w:val="9E0A7C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0667C0"/>
    <w:multiLevelType w:val="multilevel"/>
    <w:tmpl w:val="7E1A2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40428"/>
    <w:multiLevelType w:val="multilevel"/>
    <w:tmpl w:val="64E043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F3AC9"/>
    <w:multiLevelType w:val="multilevel"/>
    <w:tmpl w:val="E78EC2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D0289"/>
    <w:multiLevelType w:val="multilevel"/>
    <w:tmpl w:val="EC46C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94886"/>
    <w:multiLevelType w:val="hybridMultilevel"/>
    <w:tmpl w:val="546049BE"/>
    <w:lvl w:ilvl="0" w:tplc="A4A4C4D2">
      <w:start w:val="1"/>
      <w:numFmt w:val="decimal"/>
      <w:lvlText w:val="%1.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69357B"/>
    <w:multiLevelType w:val="hybridMultilevel"/>
    <w:tmpl w:val="DFF2D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8914B8"/>
    <w:multiLevelType w:val="multilevel"/>
    <w:tmpl w:val="1D662E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9129D"/>
    <w:multiLevelType w:val="multilevel"/>
    <w:tmpl w:val="8760D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05A12"/>
    <w:multiLevelType w:val="hybridMultilevel"/>
    <w:tmpl w:val="42FE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F109B"/>
    <w:multiLevelType w:val="multilevel"/>
    <w:tmpl w:val="7E1A2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65"/>
    <w:rsid w:val="00004AFD"/>
    <w:rsid w:val="00017E4B"/>
    <w:rsid w:val="0002333A"/>
    <w:rsid w:val="00025DC5"/>
    <w:rsid w:val="0002612C"/>
    <w:rsid w:val="00027AA0"/>
    <w:rsid w:val="00027FD4"/>
    <w:rsid w:val="00030052"/>
    <w:rsid w:val="00035809"/>
    <w:rsid w:val="0003713D"/>
    <w:rsid w:val="00040AC1"/>
    <w:rsid w:val="000473E2"/>
    <w:rsid w:val="00050147"/>
    <w:rsid w:val="00052A45"/>
    <w:rsid w:val="00061DC4"/>
    <w:rsid w:val="00074380"/>
    <w:rsid w:val="000A4CB7"/>
    <w:rsid w:val="000B2E88"/>
    <w:rsid w:val="000B5812"/>
    <w:rsid w:val="000C134F"/>
    <w:rsid w:val="000C5E89"/>
    <w:rsid w:val="000D623F"/>
    <w:rsid w:val="000E5D6F"/>
    <w:rsid w:val="000F56BB"/>
    <w:rsid w:val="001051D0"/>
    <w:rsid w:val="001051E0"/>
    <w:rsid w:val="00106A05"/>
    <w:rsid w:val="001147E9"/>
    <w:rsid w:val="0012172A"/>
    <w:rsid w:val="001428A5"/>
    <w:rsid w:val="0016272B"/>
    <w:rsid w:val="00170AC8"/>
    <w:rsid w:val="00170FD7"/>
    <w:rsid w:val="00172043"/>
    <w:rsid w:val="00175EBF"/>
    <w:rsid w:val="00176E72"/>
    <w:rsid w:val="001836CA"/>
    <w:rsid w:val="00184183"/>
    <w:rsid w:val="00184F6B"/>
    <w:rsid w:val="00185876"/>
    <w:rsid w:val="00193E4C"/>
    <w:rsid w:val="001A2E30"/>
    <w:rsid w:val="001B17CD"/>
    <w:rsid w:val="001B6FC1"/>
    <w:rsid w:val="001C263D"/>
    <w:rsid w:val="001D1A17"/>
    <w:rsid w:val="001D21A8"/>
    <w:rsid w:val="001E6850"/>
    <w:rsid w:val="001E780A"/>
    <w:rsid w:val="001F0D9E"/>
    <w:rsid w:val="001F54B7"/>
    <w:rsid w:val="001F5E33"/>
    <w:rsid w:val="00205C43"/>
    <w:rsid w:val="00217601"/>
    <w:rsid w:val="00220F50"/>
    <w:rsid w:val="00224FE6"/>
    <w:rsid w:val="00250BEF"/>
    <w:rsid w:val="00255F36"/>
    <w:rsid w:val="002640F0"/>
    <w:rsid w:val="002661C0"/>
    <w:rsid w:val="0028123D"/>
    <w:rsid w:val="0028437D"/>
    <w:rsid w:val="00292A55"/>
    <w:rsid w:val="002A1E16"/>
    <w:rsid w:val="002E019C"/>
    <w:rsid w:val="002E14C6"/>
    <w:rsid w:val="002E3B7D"/>
    <w:rsid w:val="002F7295"/>
    <w:rsid w:val="00300449"/>
    <w:rsid w:val="00303575"/>
    <w:rsid w:val="00304F48"/>
    <w:rsid w:val="00315BC4"/>
    <w:rsid w:val="00322544"/>
    <w:rsid w:val="00325882"/>
    <w:rsid w:val="00331318"/>
    <w:rsid w:val="00340B60"/>
    <w:rsid w:val="0034466A"/>
    <w:rsid w:val="003461DE"/>
    <w:rsid w:val="00350FD2"/>
    <w:rsid w:val="003549FA"/>
    <w:rsid w:val="003600A1"/>
    <w:rsid w:val="00363186"/>
    <w:rsid w:val="00363F4A"/>
    <w:rsid w:val="0037278C"/>
    <w:rsid w:val="003849C3"/>
    <w:rsid w:val="00390B20"/>
    <w:rsid w:val="003935D7"/>
    <w:rsid w:val="003A0C0B"/>
    <w:rsid w:val="003A271C"/>
    <w:rsid w:val="003A7ADF"/>
    <w:rsid w:val="003A7B7F"/>
    <w:rsid w:val="003B7512"/>
    <w:rsid w:val="003C29C0"/>
    <w:rsid w:val="003C4CE7"/>
    <w:rsid w:val="003D66A8"/>
    <w:rsid w:val="003E4F68"/>
    <w:rsid w:val="003F4B33"/>
    <w:rsid w:val="003F5C1E"/>
    <w:rsid w:val="003F72F9"/>
    <w:rsid w:val="00401837"/>
    <w:rsid w:val="0040569E"/>
    <w:rsid w:val="0040733D"/>
    <w:rsid w:val="00416343"/>
    <w:rsid w:val="00420296"/>
    <w:rsid w:val="00430447"/>
    <w:rsid w:val="0043719C"/>
    <w:rsid w:val="0045718D"/>
    <w:rsid w:val="00461051"/>
    <w:rsid w:val="00472DC3"/>
    <w:rsid w:val="0047364F"/>
    <w:rsid w:val="00475FC2"/>
    <w:rsid w:val="00496132"/>
    <w:rsid w:val="004976A3"/>
    <w:rsid w:val="004C3BF7"/>
    <w:rsid w:val="004C3CB3"/>
    <w:rsid w:val="004C7F70"/>
    <w:rsid w:val="004D061E"/>
    <w:rsid w:val="004D363A"/>
    <w:rsid w:val="004E0EF6"/>
    <w:rsid w:val="004F3CE0"/>
    <w:rsid w:val="004F60BF"/>
    <w:rsid w:val="00512327"/>
    <w:rsid w:val="00514842"/>
    <w:rsid w:val="005153C8"/>
    <w:rsid w:val="00530F1D"/>
    <w:rsid w:val="005333A3"/>
    <w:rsid w:val="0055143D"/>
    <w:rsid w:val="005527EE"/>
    <w:rsid w:val="005708D8"/>
    <w:rsid w:val="005949FD"/>
    <w:rsid w:val="005A7318"/>
    <w:rsid w:val="005C2DCA"/>
    <w:rsid w:val="0060111F"/>
    <w:rsid w:val="0061021F"/>
    <w:rsid w:val="00620E60"/>
    <w:rsid w:val="006563E8"/>
    <w:rsid w:val="00657E90"/>
    <w:rsid w:val="00661B73"/>
    <w:rsid w:val="006B0A97"/>
    <w:rsid w:val="006B1BEA"/>
    <w:rsid w:val="006C539C"/>
    <w:rsid w:val="006F5FBB"/>
    <w:rsid w:val="00700FC0"/>
    <w:rsid w:val="00710B6C"/>
    <w:rsid w:val="00716117"/>
    <w:rsid w:val="0072728B"/>
    <w:rsid w:val="007313E7"/>
    <w:rsid w:val="007410AE"/>
    <w:rsid w:val="007425AE"/>
    <w:rsid w:val="00745ADE"/>
    <w:rsid w:val="00750AC7"/>
    <w:rsid w:val="00756A4C"/>
    <w:rsid w:val="0076381F"/>
    <w:rsid w:val="00764E8C"/>
    <w:rsid w:val="00765CD3"/>
    <w:rsid w:val="00782EDC"/>
    <w:rsid w:val="00784765"/>
    <w:rsid w:val="00786463"/>
    <w:rsid w:val="007905B7"/>
    <w:rsid w:val="00793641"/>
    <w:rsid w:val="007969ED"/>
    <w:rsid w:val="007A36E1"/>
    <w:rsid w:val="007A6319"/>
    <w:rsid w:val="007B79DE"/>
    <w:rsid w:val="007C000F"/>
    <w:rsid w:val="007E6A98"/>
    <w:rsid w:val="008010AD"/>
    <w:rsid w:val="008016EB"/>
    <w:rsid w:val="00813AD4"/>
    <w:rsid w:val="00822F8E"/>
    <w:rsid w:val="00824D29"/>
    <w:rsid w:val="008322BF"/>
    <w:rsid w:val="00846793"/>
    <w:rsid w:val="00847C4E"/>
    <w:rsid w:val="008578D0"/>
    <w:rsid w:val="00860BE7"/>
    <w:rsid w:val="00864542"/>
    <w:rsid w:val="00867312"/>
    <w:rsid w:val="00867B47"/>
    <w:rsid w:val="00876B65"/>
    <w:rsid w:val="00882702"/>
    <w:rsid w:val="00894F1A"/>
    <w:rsid w:val="00897ADE"/>
    <w:rsid w:val="008A38F5"/>
    <w:rsid w:val="008B27E6"/>
    <w:rsid w:val="008D2B09"/>
    <w:rsid w:val="008D55D3"/>
    <w:rsid w:val="008E1188"/>
    <w:rsid w:val="008E334C"/>
    <w:rsid w:val="008E3570"/>
    <w:rsid w:val="008E5F19"/>
    <w:rsid w:val="008F1153"/>
    <w:rsid w:val="008F2F25"/>
    <w:rsid w:val="00924308"/>
    <w:rsid w:val="00932CA7"/>
    <w:rsid w:val="009446FD"/>
    <w:rsid w:val="009450F4"/>
    <w:rsid w:val="00965185"/>
    <w:rsid w:val="00972FE1"/>
    <w:rsid w:val="00973CBB"/>
    <w:rsid w:val="00974810"/>
    <w:rsid w:val="0097780C"/>
    <w:rsid w:val="00992736"/>
    <w:rsid w:val="009968AA"/>
    <w:rsid w:val="009A7EA8"/>
    <w:rsid w:val="009B5252"/>
    <w:rsid w:val="009C3FEE"/>
    <w:rsid w:val="009C4042"/>
    <w:rsid w:val="009C510E"/>
    <w:rsid w:val="009E0284"/>
    <w:rsid w:val="009E6678"/>
    <w:rsid w:val="009F1414"/>
    <w:rsid w:val="009F5576"/>
    <w:rsid w:val="00A01AC2"/>
    <w:rsid w:val="00A279BE"/>
    <w:rsid w:val="00A37930"/>
    <w:rsid w:val="00A4203C"/>
    <w:rsid w:val="00A53218"/>
    <w:rsid w:val="00A64615"/>
    <w:rsid w:val="00A679B3"/>
    <w:rsid w:val="00A7041C"/>
    <w:rsid w:val="00A9028C"/>
    <w:rsid w:val="00A92849"/>
    <w:rsid w:val="00AA594B"/>
    <w:rsid w:val="00AB1C62"/>
    <w:rsid w:val="00AC674D"/>
    <w:rsid w:val="00AD02B5"/>
    <w:rsid w:val="00AD4115"/>
    <w:rsid w:val="00AF0D6C"/>
    <w:rsid w:val="00AF41C3"/>
    <w:rsid w:val="00B10C67"/>
    <w:rsid w:val="00B205AC"/>
    <w:rsid w:val="00B31550"/>
    <w:rsid w:val="00B32A96"/>
    <w:rsid w:val="00B4368B"/>
    <w:rsid w:val="00B62207"/>
    <w:rsid w:val="00B6624D"/>
    <w:rsid w:val="00B71553"/>
    <w:rsid w:val="00B77B6E"/>
    <w:rsid w:val="00B92CC3"/>
    <w:rsid w:val="00B94FF2"/>
    <w:rsid w:val="00B96BE9"/>
    <w:rsid w:val="00BC12AC"/>
    <w:rsid w:val="00BC4571"/>
    <w:rsid w:val="00BC4E07"/>
    <w:rsid w:val="00BC6713"/>
    <w:rsid w:val="00BC6FB0"/>
    <w:rsid w:val="00BC7AEE"/>
    <w:rsid w:val="00BC7B6C"/>
    <w:rsid w:val="00BD2D5B"/>
    <w:rsid w:val="00BD6CC1"/>
    <w:rsid w:val="00BD78A3"/>
    <w:rsid w:val="00BE3521"/>
    <w:rsid w:val="00BE4064"/>
    <w:rsid w:val="00BF30BE"/>
    <w:rsid w:val="00BF3499"/>
    <w:rsid w:val="00C17120"/>
    <w:rsid w:val="00C27C78"/>
    <w:rsid w:val="00C47515"/>
    <w:rsid w:val="00C563DB"/>
    <w:rsid w:val="00C56A6F"/>
    <w:rsid w:val="00C66BF9"/>
    <w:rsid w:val="00C74FD6"/>
    <w:rsid w:val="00C84DDF"/>
    <w:rsid w:val="00C90DC6"/>
    <w:rsid w:val="00C92EEB"/>
    <w:rsid w:val="00C97F71"/>
    <w:rsid w:val="00CB4C15"/>
    <w:rsid w:val="00CC046C"/>
    <w:rsid w:val="00CC2FA6"/>
    <w:rsid w:val="00CD4931"/>
    <w:rsid w:val="00CE0FFE"/>
    <w:rsid w:val="00CF2AEB"/>
    <w:rsid w:val="00D142B8"/>
    <w:rsid w:val="00D17698"/>
    <w:rsid w:val="00D17AA5"/>
    <w:rsid w:val="00D20800"/>
    <w:rsid w:val="00D2182D"/>
    <w:rsid w:val="00D238A4"/>
    <w:rsid w:val="00D349E6"/>
    <w:rsid w:val="00D41832"/>
    <w:rsid w:val="00D4265F"/>
    <w:rsid w:val="00D46FAE"/>
    <w:rsid w:val="00D51379"/>
    <w:rsid w:val="00D52C0B"/>
    <w:rsid w:val="00D65F27"/>
    <w:rsid w:val="00D73E49"/>
    <w:rsid w:val="00DC0B32"/>
    <w:rsid w:val="00DC3B4D"/>
    <w:rsid w:val="00DD37B2"/>
    <w:rsid w:val="00DD7314"/>
    <w:rsid w:val="00DE29E7"/>
    <w:rsid w:val="00DE73F9"/>
    <w:rsid w:val="00E13323"/>
    <w:rsid w:val="00E23C3F"/>
    <w:rsid w:val="00E27C65"/>
    <w:rsid w:val="00E40811"/>
    <w:rsid w:val="00E412CE"/>
    <w:rsid w:val="00E415E0"/>
    <w:rsid w:val="00E47D51"/>
    <w:rsid w:val="00E54F3A"/>
    <w:rsid w:val="00E7570A"/>
    <w:rsid w:val="00E77FE2"/>
    <w:rsid w:val="00E850A4"/>
    <w:rsid w:val="00EA1F31"/>
    <w:rsid w:val="00ED2FB9"/>
    <w:rsid w:val="00ED447A"/>
    <w:rsid w:val="00F02A1F"/>
    <w:rsid w:val="00F03C32"/>
    <w:rsid w:val="00F14B73"/>
    <w:rsid w:val="00F45CDF"/>
    <w:rsid w:val="00F469C9"/>
    <w:rsid w:val="00F579F8"/>
    <w:rsid w:val="00F748B0"/>
    <w:rsid w:val="00F756A5"/>
    <w:rsid w:val="00F859F7"/>
    <w:rsid w:val="00F949D8"/>
    <w:rsid w:val="00FA779F"/>
    <w:rsid w:val="00FB40C7"/>
    <w:rsid w:val="00FD4BAB"/>
    <w:rsid w:val="00FD4DF3"/>
    <w:rsid w:val="00FD5A17"/>
    <w:rsid w:val="00FE04EB"/>
    <w:rsid w:val="00FE41CA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FCDF4"/>
  <w15:docId w15:val="{3FC82FAC-E882-4717-8BF1-D8E71DF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6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25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D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5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DC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25DC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418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xecutiveSupportServices@Cign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xecutiveSupportServices@Cigna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TReleaseImplementation@cign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E3496056A0642AE783DAD21204C3A" ma:contentTypeVersion="0" ma:contentTypeDescription="Create a new document." ma:contentTypeScope="" ma:versionID="c147b2e79d6a0fde13a25fe4e54a15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D4C5B-385B-4856-A771-EB604E012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680A9-441C-43F4-868E-0691C8D51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FC8DB3-BB5A-4DF7-B783-55C5B3C830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6F506C-D48F-445D-BB71-6274D1A8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Rathbun, Eric P      WDC30</dc:creator>
  <cp:lastModifiedBy>Anne, Gopala  (CTR)      C6ITF</cp:lastModifiedBy>
  <cp:revision>27</cp:revision>
  <cp:lastPrinted>2015-06-22T16:07:00Z</cp:lastPrinted>
  <dcterms:created xsi:type="dcterms:W3CDTF">2018-02-19T16:51:00Z</dcterms:created>
  <dcterms:modified xsi:type="dcterms:W3CDTF">2018-04-24T16:25:00Z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0x01010098AE3496056A0642AE783DAD21204C3A</vt:lpwstr>
  </property>
</Properties>
</file>