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81" w:rsidRPr="00AF71F4" w:rsidRDefault="00815C13" w:rsidP="00DF14AD">
      <w:pPr>
        <w:spacing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Production Process: </w:t>
      </w:r>
      <w:r w:rsidR="002463D9" w:rsidRPr="00AF71F4">
        <w:rPr>
          <w:b/>
          <w:color w:val="FF0000"/>
          <w:sz w:val="28"/>
        </w:rPr>
        <w:t>Man</w:t>
      </w:r>
      <w:r w:rsidR="00AF71F4">
        <w:rPr>
          <w:b/>
          <w:color w:val="FF0000"/>
          <w:sz w:val="28"/>
        </w:rPr>
        <w:t>ual update to BI Group Account Mapping</w:t>
      </w:r>
      <w:r w:rsidR="00C014FC">
        <w:rPr>
          <w:b/>
          <w:color w:val="FF0000"/>
          <w:sz w:val="28"/>
        </w:rPr>
        <w:t xml:space="preserve"> File</w:t>
      </w:r>
    </w:p>
    <w:tbl>
      <w:tblPr>
        <w:tblStyle w:val="LightGrid-Accent1"/>
        <w:tblW w:w="106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810"/>
        <w:gridCol w:w="8100"/>
        <w:gridCol w:w="1710"/>
      </w:tblGrid>
      <w:tr w:rsidR="00814571" w:rsidRPr="00814571" w:rsidTr="00DF1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14571" w:rsidRPr="00814571" w:rsidRDefault="00814571" w:rsidP="00814571">
            <w:pPr>
              <w:jc w:val="center"/>
              <w:rPr>
                <w:color w:val="FF0000"/>
                <w:sz w:val="24"/>
                <w:szCs w:val="24"/>
              </w:rPr>
            </w:pPr>
            <w:r w:rsidRPr="00814571">
              <w:rPr>
                <w:color w:val="FF0000"/>
                <w:sz w:val="24"/>
                <w:szCs w:val="24"/>
              </w:rPr>
              <w:t>Step#</w:t>
            </w:r>
          </w:p>
        </w:tc>
        <w:tc>
          <w:tcPr>
            <w:tcW w:w="8100" w:type="dxa"/>
          </w:tcPr>
          <w:p w:rsidR="00814571" w:rsidRPr="00814571" w:rsidRDefault="00814571" w:rsidP="008145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Steps to Follow</w:t>
            </w:r>
          </w:p>
        </w:tc>
        <w:tc>
          <w:tcPr>
            <w:tcW w:w="1710" w:type="dxa"/>
          </w:tcPr>
          <w:p w:rsidR="00814571" w:rsidRPr="00814571" w:rsidRDefault="00814571" w:rsidP="008145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814571">
              <w:rPr>
                <w:color w:val="FF0000"/>
                <w:sz w:val="24"/>
                <w:szCs w:val="24"/>
              </w:rPr>
              <w:t>Responsibility</w:t>
            </w:r>
          </w:p>
        </w:tc>
      </w:tr>
      <w:tr w:rsidR="00814571" w:rsidTr="00DF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14571" w:rsidRDefault="00302D6F">
            <w:r>
              <w:t>1</w:t>
            </w:r>
          </w:p>
        </w:tc>
        <w:tc>
          <w:tcPr>
            <w:tcW w:w="8100" w:type="dxa"/>
          </w:tcPr>
          <w:p w:rsidR="00FB16FF" w:rsidRDefault="00FB16FF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a copy of the </w:t>
            </w:r>
            <w:r w:rsidR="00265658">
              <w:t xml:space="preserve">excel </w:t>
            </w:r>
            <w:r>
              <w:t>file available in the SP and append the file with &lt;YYYYMMDD</w:t>
            </w:r>
            <w:r w:rsidR="00265658">
              <w:t>_Version1.X</w:t>
            </w:r>
            <w:r>
              <w:t>&gt; to the file name. Move the newly created file to the archive folder.</w:t>
            </w:r>
          </w:p>
          <w:p w:rsidR="005A311E" w:rsidRDefault="00FB16FF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new mappings by ledgers (GAAP, STAT, and MLR) to the </w:t>
            </w:r>
            <w:r w:rsidR="00265658">
              <w:t>excel file for future reference.</w:t>
            </w:r>
            <w:r w:rsidR="007763CB">
              <w:t xml:space="preserve"> </w:t>
            </w:r>
            <w:r w:rsidR="008308CE">
              <w:t xml:space="preserve"> </w:t>
            </w:r>
          </w:p>
          <w:p w:rsidR="00CF1FEF" w:rsidRDefault="00CF1FEF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Row # 1 to 4 : Update meaningful comments for reference</w:t>
            </w:r>
          </w:p>
          <w:p w:rsidR="00CF1FEF" w:rsidRDefault="00CF1FEF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Row#5: No update required </w:t>
            </w:r>
          </w:p>
          <w:p w:rsidR="00814571" w:rsidRDefault="005A311E" w:rsidP="00814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5A311E">
              <w:rPr>
                <w:highlight w:val="yellow"/>
              </w:rPr>
              <w:t>&lt; Production Folder structure yet to finalized&gt;</w:t>
            </w:r>
          </w:p>
          <w:p w:rsidR="00814571" w:rsidRDefault="00487B39" w:rsidP="00F7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F7720C" w:rsidRPr="0020412D">
                <w:rPr>
                  <w:rStyle w:val="Hyperlink"/>
                </w:rPr>
                <w:t>https://centralhub.cigna.com/project/epms13058/Expense%20Reporting/Design/Reporting/Functional%20Specs/Group%20Account/PROD%20GROUPACCOUNT%20FILE/file_group_acct_codes_ora.csv</w:t>
              </w:r>
            </w:hyperlink>
          </w:p>
          <w:p w:rsidR="00302D6F" w:rsidRDefault="00C86FA7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302D6F">
              <w:t>nce the new Prime value/s  is/ are defi</w:t>
            </w:r>
            <w:r w:rsidR="00AD6948">
              <w:t>n</w:t>
            </w:r>
            <w:r w:rsidR="00302D6F">
              <w:t>ed in EBS PROD</w:t>
            </w:r>
          </w:p>
          <w:p w:rsidR="00302D6F" w:rsidRDefault="00302D6F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Excel sheet is updated with corresponding changes. </w:t>
            </w:r>
            <w:r w:rsidRPr="00302D6F">
              <w:rPr>
                <w:highlight w:val="yellow"/>
              </w:rPr>
              <w:t>&lt;finalize Color mark&gt;</w:t>
            </w:r>
          </w:p>
          <w:p w:rsidR="00C86FA7" w:rsidRPr="00302D6F" w:rsidRDefault="00C86FA7" w:rsidP="00CF1F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Raise a ticket  and inform BI Prod Support Team  </w:t>
            </w:r>
            <w:r w:rsidRPr="00302D6F">
              <w:rPr>
                <w:highlight w:val="yellow"/>
              </w:rPr>
              <w:t>&lt; Message to finalize&gt;</w:t>
            </w:r>
          </w:p>
          <w:p w:rsidR="00302D6F" w:rsidRDefault="00302D6F" w:rsidP="0030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11E">
              <w:rPr>
                <w:highlight w:val="yellow"/>
              </w:rPr>
              <w:t>&lt;</w:t>
            </w:r>
            <w:r>
              <w:rPr>
                <w:highlight w:val="yellow"/>
              </w:rPr>
              <w:t xml:space="preserve"> Add BI Production support team to the existing EBS C OA Update</w:t>
            </w:r>
            <w:r w:rsidRPr="005A311E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distribution list</w:t>
            </w:r>
            <w:r w:rsidRPr="005A311E">
              <w:rPr>
                <w:highlight w:val="yellow"/>
              </w:rPr>
              <w:t>&gt;</w:t>
            </w:r>
          </w:p>
        </w:tc>
        <w:tc>
          <w:tcPr>
            <w:tcW w:w="1710" w:type="dxa"/>
          </w:tcPr>
          <w:p w:rsidR="00814571" w:rsidRDefault="00814571" w:rsidP="0030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Cigna BI </w:t>
            </w:r>
            <w:r w:rsidR="00302D6F">
              <w:t xml:space="preserve">Business </w:t>
            </w:r>
            <w:r>
              <w:t>Team</w:t>
            </w:r>
          </w:p>
        </w:tc>
      </w:tr>
      <w:tr w:rsidR="00814571" w:rsidTr="00DF1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14571" w:rsidRDefault="00302D6F">
            <w:r>
              <w:t>2</w:t>
            </w:r>
          </w:p>
        </w:tc>
        <w:tc>
          <w:tcPr>
            <w:tcW w:w="8100" w:type="dxa"/>
          </w:tcPr>
          <w:p w:rsidR="009C3AAA" w:rsidRDefault="009C3AAA" w:rsidP="00BE24F8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Make a </w:t>
            </w:r>
            <w:r w:rsidR="00BE24F8">
              <w:t>copy</w:t>
            </w:r>
            <w:r>
              <w:t xml:space="preserve"> of </w:t>
            </w:r>
            <w:r w:rsidR="00BE24F8">
              <w:t xml:space="preserve">the </w:t>
            </w:r>
            <w:r>
              <w:t>file (</w:t>
            </w:r>
            <w:r w:rsidRPr="002463D9">
              <w:t>file_group_acct_codes_ora.csv</w:t>
            </w:r>
            <w:r>
              <w:t>) avail</w:t>
            </w:r>
            <w:r w:rsidR="00BE24F8">
              <w:t>able in the SP and append the file with &lt;YYYYMMDD</w:t>
            </w:r>
            <w:r w:rsidR="00265658">
              <w:t>_Version1.X</w:t>
            </w:r>
            <w:r w:rsidR="00BE24F8">
              <w:t>&gt; to the file name. Move the newly created file to the archive folder.</w:t>
            </w:r>
            <w:r w:rsidR="00C86FA7">
              <w:t xml:space="preserve"> Do not update/temper to the contents</w:t>
            </w:r>
          </w:p>
          <w:p w:rsidR="009C3AAA" w:rsidRDefault="00C86FA7" w:rsidP="00BE24F8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 not temper /update excel</w:t>
            </w:r>
            <w:r w:rsidR="00CF1FEF">
              <w:t xml:space="preserve"> file </w:t>
            </w:r>
            <w:r>
              <w:t xml:space="preserve">provided by business. Convert to .csv </w:t>
            </w:r>
            <w:r w:rsidR="00CF1FEF">
              <w:t>format</w:t>
            </w:r>
          </w:p>
          <w:p w:rsidR="00F7720C" w:rsidRDefault="00BE24F8" w:rsidP="00F772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Ensure the following guidelines while up</w:t>
            </w:r>
            <w:r w:rsidR="00CF1FEF">
              <w:t xml:space="preserve">loading </w:t>
            </w:r>
            <w:r>
              <w:t>the file</w:t>
            </w:r>
            <w:r w:rsidR="00CF1FEF">
              <w:t xml:space="preserve"> to BI server</w:t>
            </w:r>
            <w:r w:rsidR="00F7720C">
              <w:t>:</w:t>
            </w:r>
          </w:p>
          <w:p w:rsidR="00F7720C" w:rsidRDefault="00AD6948" w:rsidP="00F7720C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Row # 1 to 4 : M</w:t>
            </w:r>
            <w:r w:rsidR="00F7720C">
              <w:t>eaningful comments for reference</w:t>
            </w:r>
          </w:p>
          <w:p w:rsidR="00F7720C" w:rsidRDefault="00F7720C" w:rsidP="00F7720C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Row#5: No update required </w:t>
            </w:r>
          </w:p>
          <w:p w:rsidR="00F7720C" w:rsidRDefault="00AD6948" w:rsidP="00F7720C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 w:rsidR="00F7720C">
              <w:t>ouble check the file name</w:t>
            </w:r>
            <w:r w:rsidR="005A311E">
              <w:t xml:space="preserve">. It </w:t>
            </w:r>
            <w:r w:rsidR="00F7720C">
              <w:t>must match as “</w:t>
            </w:r>
            <w:r w:rsidR="00F7720C" w:rsidRPr="002463D9">
              <w:t>file_group_acct_codes_ora.csv</w:t>
            </w:r>
            <w:r w:rsidR="00F7720C">
              <w:t>”.  BI server only accepts this file naming convention otherwise the next load will be failed.</w:t>
            </w:r>
          </w:p>
          <w:p w:rsidR="005A311E" w:rsidRDefault="00F7720C" w:rsidP="005A311E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Upload to SP</w:t>
            </w:r>
            <w:r w:rsidR="005A311E">
              <w:t xml:space="preserve"> </w:t>
            </w:r>
            <w:r w:rsidR="005A311E" w:rsidRPr="00DF14AD">
              <w:rPr>
                <w:highlight w:val="yellow"/>
              </w:rPr>
              <w:t>&lt; Production Folder structure yet to finalized&gt;</w:t>
            </w:r>
          </w:p>
          <w:p w:rsidR="00814571" w:rsidRDefault="00487B39" w:rsidP="00B737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F7720C" w:rsidRPr="0020412D">
                <w:rPr>
                  <w:rStyle w:val="Hyperlink"/>
                </w:rPr>
                <w:t>https://centralhub.cigna.com/project/epms13058/Expense%20Reporting/Design/Reporting/Functional%20Specs/Group%20Account/PROD%20GROUPACCOUNT%20FILE/file_group_acct_codes_ora.csv</w:t>
              </w:r>
            </w:hyperlink>
          </w:p>
        </w:tc>
        <w:tc>
          <w:tcPr>
            <w:tcW w:w="1710" w:type="dxa"/>
          </w:tcPr>
          <w:p w:rsidR="00814571" w:rsidRDefault="00F772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Cigna BI Production Support Team</w:t>
            </w:r>
            <w:r w:rsidR="009C3AAA">
              <w:t xml:space="preserve"> </w:t>
            </w:r>
          </w:p>
        </w:tc>
      </w:tr>
      <w:tr w:rsidR="00F7720C" w:rsidTr="00DF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7720C" w:rsidRDefault="00302D6F">
            <w:r>
              <w:t>3</w:t>
            </w:r>
          </w:p>
        </w:tc>
        <w:tc>
          <w:tcPr>
            <w:tcW w:w="8100" w:type="dxa"/>
          </w:tcPr>
          <w:p w:rsidR="002669CD" w:rsidRDefault="002669CD" w:rsidP="00776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the updated group account mapping file SP link to BI ETL Prod team to ftp/upload in BI Prod server</w:t>
            </w:r>
            <w:r w:rsidR="007763CB">
              <w:t xml:space="preserve"> </w:t>
            </w:r>
            <w:r w:rsidRPr="005A311E">
              <w:rPr>
                <w:highlight w:val="yellow"/>
              </w:rPr>
              <w:t xml:space="preserve">&lt; </w:t>
            </w:r>
            <w:r>
              <w:rPr>
                <w:highlight w:val="yellow"/>
              </w:rPr>
              <w:t>distribution list yet to be finalized</w:t>
            </w:r>
            <w:r w:rsidRPr="005A311E">
              <w:rPr>
                <w:highlight w:val="yellow"/>
              </w:rPr>
              <w:t>&gt;</w:t>
            </w:r>
          </w:p>
        </w:tc>
        <w:tc>
          <w:tcPr>
            <w:tcW w:w="1710" w:type="dxa"/>
          </w:tcPr>
          <w:p w:rsidR="00F7720C" w:rsidRDefault="00CA6B5A" w:rsidP="00AE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Cigna BI </w:t>
            </w:r>
            <w:r w:rsidR="00F7720C">
              <w:t xml:space="preserve"> </w:t>
            </w:r>
            <w:r w:rsidR="00AF71F4">
              <w:t>Production</w:t>
            </w:r>
            <w:r w:rsidR="00F7720C">
              <w:t xml:space="preserve"> Support Team</w:t>
            </w:r>
          </w:p>
        </w:tc>
      </w:tr>
      <w:tr w:rsidR="00AE3A07" w:rsidTr="00DF1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E3A07" w:rsidRDefault="00302D6F">
            <w:r>
              <w:t>4</w:t>
            </w:r>
          </w:p>
        </w:tc>
        <w:tc>
          <w:tcPr>
            <w:tcW w:w="8100" w:type="dxa"/>
          </w:tcPr>
          <w:p w:rsidR="00877FF6" w:rsidRDefault="00FA65D4" w:rsidP="00DF14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FTP/</w:t>
            </w:r>
            <w:r w:rsidR="005A311E">
              <w:t xml:space="preserve">Upload </w:t>
            </w:r>
            <w:r>
              <w:t xml:space="preserve">updated group account mappings file </w:t>
            </w:r>
            <w:r w:rsidR="005A311E">
              <w:t>and c</w:t>
            </w:r>
            <w:r w:rsidR="00AE3A07">
              <w:t xml:space="preserve">onfirm </w:t>
            </w:r>
            <w:r w:rsidR="00AF71F4">
              <w:t xml:space="preserve"> the loading status to </w:t>
            </w:r>
            <w:r w:rsidR="00AE3A07">
              <w:t>BI Production support team</w:t>
            </w:r>
            <w:r w:rsidR="007763CB">
              <w:t xml:space="preserve"> </w:t>
            </w:r>
            <w:r w:rsidR="00877FF6" w:rsidRPr="005A311E">
              <w:rPr>
                <w:highlight w:val="yellow"/>
              </w:rPr>
              <w:t xml:space="preserve">&lt; </w:t>
            </w:r>
            <w:r w:rsidR="00877FF6">
              <w:rPr>
                <w:highlight w:val="yellow"/>
              </w:rPr>
              <w:t>distribution list yet to be finalized</w:t>
            </w:r>
            <w:r w:rsidR="00877FF6" w:rsidRPr="005A311E">
              <w:rPr>
                <w:highlight w:val="yellow"/>
              </w:rPr>
              <w:t>&gt;</w:t>
            </w:r>
          </w:p>
        </w:tc>
        <w:tc>
          <w:tcPr>
            <w:tcW w:w="1710" w:type="dxa"/>
          </w:tcPr>
          <w:p w:rsidR="00AE3A07" w:rsidRDefault="00AE3A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Cigna BI </w:t>
            </w:r>
            <w:r w:rsidR="00CA6B5A">
              <w:t xml:space="preserve">Prod </w:t>
            </w:r>
            <w:r>
              <w:t>ETL/ODI Production Support Team</w:t>
            </w:r>
          </w:p>
        </w:tc>
      </w:tr>
      <w:tr w:rsidR="00AE3A07" w:rsidTr="00DF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E3A07" w:rsidRDefault="00302D6F">
            <w:r>
              <w:t>5</w:t>
            </w:r>
          </w:p>
        </w:tc>
        <w:tc>
          <w:tcPr>
            <w:tcW w:w="8100" w:type="dxa"/>
          </w:tcPr>
          <w:p w:rsidR="00CA6B5A" w:rsidRDefault="00AF71F4" w:rsidP="003E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standard out of box </w:t>
            </w:r>
            <w:r w:rsidR="00CE7C84">
              <w:t xml:space="preserve">BI </w:t>
            </w:r>
            <w:r w:rsidR="008D43E1">
              <w:t xml:space="preserve">GL </w:t>
            </w:r>
            <w:r>
              <w:t xml:space="preserve">reports </w:t>
            </w:r>
            <w:r w:rsidR="003E7E80">
              <w:t>to</w:t>
            </w:r>
            <w:r>
              <w:t xml:space="preserve"> verify </w:t>
            </w:r>
            <w:r w:rsidR="003E7E80">
              <w:t>the</w:t>
            </w:r>
            <w:r>
              <w:t xml:space="preserve"> </w:t>
            </w:r>
            <w:r w:rsidR="005A311E">
              <w:t xml:space="preserve">new </w:t>
            </w:r>
            <w:r w:rsidR="003E7E80">
              <w:t xml:space="preserve">group account </w:t>
            </w:r>
            <w:r>
              <w:t>mappings</w:t>
            </w:r>
            <w:r w:rsidR="00CA6B5A">
              <w:t>. Reconcile the incremental load between Oracle and BI with the help of Cigna EBS Prod Support team.</w:t>
            </w:r>
          </w:p>
          <w:p w:rsidR="00CA6B5A" w:rsidRDefault="00CA6B5A" w:rsidP="003E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AD">
              <w:rPr>
                <w:b/>
              </w:rPr>
              <w:t>Reference:</w:t>
            </w:r>
            <w:r>
              <w:t xml:space="preserve">  Leveraged below approach during development and </w:t>
            </w:r>
            <w:proofErr w:type="spellStart"/>
            <w:r>
              <w:t>Rel</w:t>
            </w:r>
            <w:proofErr w:type="spellEnd"/>
            <w:r>
              <w:t xml:space="preserve"> 1 and 1A go-live.</w:t>
            </w:r>
          </w:p>
          <w:p w:rsidR="00CA6B5A" w:rsidRDefault="00487B39" w:rsidP="00DF1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CA6B5A" w:rsidRPr="00D51F35">
                <w:rPr>
                  <w:rStyle w:val="Hyperlink"/>
                </w:rPr>
                <w:t>https://centralhub.cigna.com/project/epms13058/Expense%20Reporting/Design/Reporting/Functional%20Specs/Data%20Reconciliation%20Strategy/BI%20EM%20Data%20Recon%20Strategy%20v%201.4%20for%20Review.docx</w:t>
              </w:r>
            </w:hyperlink>
          </w:p>
        </w:tc>
        <w:tc>
          <w:tcPr>
            <w:tcW w:w="1710" w:type="dxa"/>
          </w:tcPr>
          <w:p w:rsidR="00AE3A07" w:rsidRDefault="00AF7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Cigna </w:t>
            </w:r>
            <w:r w:rsidR="00CA6B5A">
              <w:t xml:space="preserve">BI </w:t>
            </w:r>
            <w:r>
              <w:t>Production Support Team</w:t>
            </w:r>
          </w:p>
          <w:p w:rsidR="00CA6B5A" w:rsidRDefault="00CA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B5A" w:rsidRDefault="00CA6B5A" w:rsidP="00CA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1F4" w:rsidTr="00DF1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F71F4" w:rsidRDefault="00302D6F">
            <w:r>
              <w:t>6</w:t>
            </w:r>
          </w:p>
          <w:p w:rsidR="00302D6F" w:rsidRDefault="00302D6F"/>
        </w:tc>
        <w:tc>
          <w:tcPr>
            <w:tcW w:w="8100" w:type="dxa"/>
          </w:tcPr>
          <w:p w:rsidR="00AF71F4" w:rsidRDefault="00CE7C84" w:rsidP="00CE7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Contact Cigna Production ETL team and/or raise SR with </w:t>
            </w:r>
            <w:r w:rsidR="00AF71F4">
              <w:t xml:space="preserve"> Oracle </w:t>
            </w:r>
            <w:r>
              <w:t>S</w:t>
            </w:r>
            <w:r w:rsidR="00AF71F4">
              <w:t>upport</w:t>
            </w:r>
            <w:r>
              <w:t xml:space="preserve">  for issues </w:t>
            </w:r>
            <w:r w:rsidR="00AF71F4">
              <w:t xml:space="preserve"> </w:t>
            </w:r>
          </w:p>
        </w:tc>
        <w:tc>
          <w:tcPr>
            <w:tcW w:w="1710" w:type="dxa"/>
          </w:tcPr>
          <w:p w:rsidR="00AF71F4" w:rsidRDefault="00AF71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Cigna Production Support Team</w:t>
            </w:r>
          </w:p>
        </w:tc>
      </w:tr>
    </w:tbl>
    <w:p w:rsidR="002463D9" w:rsidRDefault="002463D9" w:rsidP="00DF14AD"/>
    <w:sectPr w:rsidR="0024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110"/>
    <w:multiLevelType w:val="hybridMultilevel"/>
    <w:tmpl w:val="BCDE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3BDD"/>
    <w:multiLevelType w:val="hybridMultilevel"/>
    <w:tmpl w:val="82BA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6135A"/>
    <w:multiLevelType w:val="hybridMultilevel"/>
    <w:tmpl w:val="2D6A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50B1"/>
    <w:multiLevelType w:val="hybridMultilevel"/>
    <w:tmpl w:val="3430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049E"/>
    <w:multiLevelType w:val="hybridMultilevel"/>
    <w:tmpl w:val="9160A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D9"/>
    <w:rsid w:val="0000110C"/>
    <w:rsid w:val="00012269"/>
    <w:rsid w:val="00013515"/>
    <w:rsid w:val="00047B7C"/>
    <w:rsid w:val="00081D6F"/>
    <w:rsid w:val="000C1845"/>
    <w:rsid w:val="000E6781"/>
    <w:rsid w:val="00101D8B"/>
    <w:rsid w:val="001209D2"/>
    <w:rsid w:val="00156C22"/>
    <w:rsid w:val="00177B37"/>
    <w:rsid w:val="001E128B"/>
    <w:rsid w:val="00201C13"/>
    <w:rsid w:val="00211616"/>
    <w:rsid w:val="002463D9"/>
    <w:rsid w:val="002577D2"/>
    <w:rsid w:val="00265658"/>
    <w:rsid w:val="002669CD"/>
    <w:rsid w:val="00274A4D"/>
    <w:rsid w:val="002D4D00"/>
    <w:rsid w:val="00302D6F"/>
    <w:rsid w:val="003059CF"/>
    <w:rsid w:val="00305EA8"/>
    <w:rsid w:val="003310CE"/>
    <w:rsid w:val="00352A1D"/>
    <w:rsid w:val="00356882"/>
    <w:rsid w:val="00384F57"/>
    <w:rsid w:val="003C2E1E"/>
    <w:rsid w:val="003C2F02"/>
    <w:rsid w:val="003D7AA2"/>
    <w:rsid w:val="003E763E"/>
    <w:rsid w:val="003E7E80"/>
    <w:rsid w:val="00421771"/>
    <w:rsid w:val="00422AA5"/>
    <w:rsid w:val="00425D3A"/>
    <w:rsid w:val="00431145"/>
    <w:rsid w:val="004467DC"/>
    <w:rsid w:val="00477078"/>
    <w:rsid w:val="0048421E"/>
    <w:rsid w:val="00485231"/>
    <w:rsid w:val="00487B39"/>
    <w:rsid w:val="004F78FD"/>
    <w:rsid w:val="00502A16"/>
    <w:rsid w:val="0050550D"/>
    <w:rsid w:val="005A311E"/>
    <w:rsid w:val="005E0B1E"/>
    <w:rsid w:val="005F4F79"/>
    <w:rsid w:val="00602178"/>
    <w:rsid w:val="00676890"/>
    <w:rsid w:val="00681A10"/>
    <w:rsid w:val="006B3A82"/>
    <w:rsid w:val="006E1967"/>
    <w:rsid w:val="006E4B72"/>
    <w:rsid w:val="006F1583"/>
    <w:rsid w:val="006F365E"/>
    <w:rsid w:val="00700EC3"/>
    <w:rsid w:val="00706AC5"/>
    <w:rsid w:val="00730669"/>
    <w:rsid w:val="007763CB"/>
    <w:rsid w:val="00787DC3"/>
    <w:rsid w:val="007A20D0"/>
    <w:rsid w:val="007B0055"/>
    <w:rsid w:val="007B355C"/>
    <w:rsid w:val="0081339C"/>
    <w:rsid w:val="00814571"/>
    <w:rsid w:val="00815C13"/>
    <w:rsid w:val="008308CE"/>
    <w:rsid w:val="00850597"/>
    <w:rsid w:val="00877FF6"/>
    <w:rsid w:val="0089762F"/>
    <w:rsid w:val="008D43E1"/>
    <w:rsid w:val="008E0F52"/>
    <w:rsid w:val="008E254F"/>
    <w:rsid w:val="00966816"/>
    <w:rsid w:val="0096708F"/>
    <w:rsid w:val="00967F98"/>
    <w:rsid w:val="009749C1"/>
    <w:rsid w:val="009A0723"/>
    <w:rsid w:val="009C3AAA"/>
    <w:rsid w:val="009D5528"/>
    <w:rsid w:val="00A0280B"/>
    <w:rsid w:val="00A14A54"/>
    <w:rsid w:val="00A241B2"/>
    <w:rsid w:val="00A46B48"/>
    <w:rsid w:val="00AA43C5"/>
    <w:rsid w:val="00AD6948"/>
    <w:rsid w:val="00AE3A07"/>
    <w:rsid w:val="00AF71F4"/>
    <w:rsid w:val="00B54A05"/>
    <w:rsid w:val="00B73758"/>
    <w:rsid w:val="00B939E0"/>
    <w:rsid w:val="00BB5731"/>
    <w:rsid w:val="00BD1B23"/>
    <w:rsid w:val="00BE24F8"/>
    <w:rsid w:val="00BE34E9"/>
    <w:rsid w:val="00BE40EB"/>
    <w:rsid w:val="00BF1E02"/>
    <w:rsid w:val="00C014FC"/>
    <w:rsid w:val="00C32920"/>
    <w:rsid w:val="00C366DB"/>
    <w:rsid w:val="00C77AE8"/>
    <w:rsid w:val="00C82212"/>
    <w:rsid w:val="00C86FA7"/>
    <w:rsid w:val="00CA6B5A"/>
    <w:rsid w:val="00CC1C73"/>
    <w:rsid w:val="00CC7E39"/>
    <w:rsid w:val="00CE315A"/>
    <w:rsid w:val="00CE7C84"/>
    <w:rsid w:val="00CF1FEF"/>
    <w:rsid w:val="00D0363A"/>
    <w:rsid w:val="00D11136"/>
    <w:rsid w:val="00D25B6F"/>
    <w:rsid w:val="00D25C58"/>
    <w:rsid w:val="00D33D26"/>
    <w:rsid w:val="00D35E9D"/>
    <w:rsid w:val="00D520CA"/>
    <w:rsid w:val="00D60D31"/>
    <w:rsid w:val="00D90DC9"/>
    <w:rsid w:val="00D91E22"/>
    <w:rsid w:val="00D922B7"/>
    <w:rsid w:val="00DA661E"/>
    <w:rsid w:val="00DA695C"/>
    <w:rsid w:val="00DF14AD"/>
    <w:rsid w:val="00E00FBD"/>
    <w:rsid w:val="00E07143"/>
    <w:rsid w:val="00E9676D"/>
    <w:rsid w:val="00ED3D38"/>
    <w:rsid w:val="00F06AFD"/>
    <w:rsid w:val="00F10F88"/>
    <w:rsid w:val="00F1552C"/>
    <w:rsid w:val="00F227F7"/>
    <w:rsid w:val="00F2572B"/>
    <w:rsid w:val="00F275CE"/>
    <w:rsid w:val="00F64D9F"/>
    <w:rsid w:val="00F741A8"/>
    <w:rsid w:val="00F74BE4"/>
    <w:rsid w:val="00F7720C"/>
    <w:rsid w:val="00F90B04"/>
    <w:rsid w:val="00FA65D4"/>
    <w:rsid w:val="00FB16FF"/>
    <w:rsid w:val="00FC5912"/>
    <w:rsid w:val="00F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5FB78-73CA-4D1E-9D6C-295BE34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3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145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hub.cigna.com/project/epms13058/Expense%20Reporting/Design/Reporting/Functional%20Specs/Group%20Account/PROD%20GROUPACCOUNT%20FILE/file_group_acct_codes_ora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entralhub.cigna.com/project/epms13058/Expense%20Reporting/Design/Reporting/Functional%20Specs/Data%20Reconciliation%20Strategy/BI%20EM%20Data%20Recon%20Strategy%20v%201.4%20for%20Review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entralhub.cigna.com/project/epms13058/Expense%20Reporting/Design/Reporting/Functional%20Specs/Group%20Account/PROD%20GROUPACCOUNT%20FILE/file_group_acct_codes_or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1333C0C0D9C43A1B32973272354B4" ma:contentTypeVersion="0" ma:contentTypeDescription="Create a new document." ma:contentTypeScope="" ma:versionID="98aa4764840513129397bdf15ff951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1F6E0-6A09-49B6-BA53-E314BC911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BF886-BA20-406F-BEBC-3616E0C0C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0E9110-440C-41D7-B75D-A93CD1C56A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Dash, Kamala Ballava  (CTR)      B6LPA</dc:creator>
  <cp:lastModifiedBy>Anne, Gopala  (CTR)      C6ITF</cp:lastModifiedBy>
  <cp:revision>1</cp:revision>
  <dcterms:created xsi:type="dcterms:W3CDTF">2018-03-27T14:36:00Z</dcterms:created>
  <dcterms:modified xsi:type="dcterms:W3CDTF">2018-03-27T14:36:00Z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0x010100ADD1333C0C0D9C43A1B32973272354B4</vt:lpwstr>
  </property>
</Properties>
</file>