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C6C7D" w14:textId="4664F63D" w:rsidR="00A35777" w:rsidRPr="007B5559" w:rsidRDefault="00A4659E" w:rsidP="000807FE">
      <w:pPr>
        <w:rPr>
          <w:rFonts w:cstheme="minorHAnsi"/>
          <w:b/>
          <w:bCs/>
          <w:sz w:val="28"/>
          <w:szCs w:val="28"/>
        </w:rPr>
      </w:pPr>
      <w:r w:rsidRPr="007B5559">
        <w:rPr>
          <w:rFonts w:cstheme="minorHAnsi"/>
          <w:b/>
          <w:bCs/>
          <w:sz w:val="28"/>
          <w:szCs w:val="28"/>
        </w:rPr>
        <w:t>Diabet</w:t>
      </w:r>
      <w:r w:rsidR="00E7104A">
        <w:rPr>
          <w:rFonts w:cstheme="minorHAnsi"/>
          <w:b/>
          <w:bCs/>
          <w:sz w:val="28"/>
          <w:szCs w:val="28"/>
        </w:rPr>
        <w:t>es Hospital Encounter</w:t>
      </w:r>
      <w:r w:rsidRPr="007B5559">
        <w:rPr>
          <w:rFonts w:cstheme="minorHAnsi"/>
          <w:b/>
          <w:bCs/>
          <w:sz w:val="28"/>
          <w:szCs w:val="28"/>
        </w:rPr>
        <w:t xml:space="preserve"> Analysis: </w:t>
      </w:r>
      <w:r w:rsidR="0085645F">
        <w:rPr>
          <w:rFonts w:cstheme="minorHAnsi"/>
          <w:b/>
          <w:bCs/>
          <w:sz w:val="28"/>
          <w:szCs w:val="28"/>
        </w:rPr>
        <w:t xml:space="preserve">Medication Usage </w:t>
      </w:r>
      <w:r w:rsidRPr="007B5559">
        <w:rPr>
          <w:rFonts w:cstheme="minorHAnsi"/>
          <w:b/>
          <w:bCs/>
          <w:sz w:val="28"/>
          <w:szCs w:val="28"/>
        </w:rPr>
        <w:t>Trends, Readmission Patterns, and Demographic Insights</w:t>
      </w:r>
    </w:p>
    <w:p w14:paraId="0A30FB6A" w14:textId="77777777" w:rsidR="00F92BF0" w:rsidRPr="007B5559" w:rsidRDefault="00F92BF0" w:rsidP="000807FE">
      <w:pPr>
        <w:rPr>
          <w:rFonts w:cstheme="minorHAnsi"/>
          <w:b/>
          <w:bCs/>
          <w:sz w:val="28"/>
          <w:szCs w:val="28"/>
        </w:rPr>
      </w:pPr>
    </w:p>
    <w:p w14:paraId="52ADECBE" w14:textId="23A5020D" w:rsidR="000807FE" w:rsidRPr="007B5559" w:rsidRDefault="000807FE" w:rsidP="000807FE">
      <w:pPr>
        <w:rPr>
          <w:rFonts w:cstheme="minorHAnsi"/>
          <w:b/>
          <w:bCs/>
        </w:rPr>
      </w:pPr>
      <w:r w:rsidRPr="007B5559">
        <w:rPr>
          <w:rFonts w:cstheme="minorHAnsi"/>
          <w:b/>
          <w:bCs/>
        </w:rPr>
        <w:t>Table of Contents</w:t>
      </w:r>
    </w:p>
    <w:p w14:paraId="756005B8" w14:textId="77777777" w:rsidR="000807FE" w:rsidRPr="007B5559" w:rsidRDefault="000807FE" w:rsidP="000807FE">
      <w:pPr>
        <w:numPr>
          <w:ilvl w:val="0"/>
          <w:numId w:val="8"/>
        </w:numPr>
        <w:rPr>
          <w:rFonts w:cstheme="minorHAnsi"/>
        </w:rPr>
      </w:pPr>
      <w:hyperlink w:anchor="project-overview" w:history="1">
        <w:r w:rsidRPr="007B5559">
          <w:rPr>
            <w:rStyle w:val="Hyperlink"/>
            <w:rFonts w:cstheme="minorHAnsi"/>
          </w:rPr>
          <w:t>Project Overview</w:t>
        </w:r>
      </w:hyperlink>
    </w:p>
    <w:p w14:paraId="7FC855BB" w14:textId="77777777" w:rsidR="000807FE" w:rsidRPr="007B5559" w:rsidRDefault="000807FE" w:rsidP="000807FE">
      <w:pPr>
        <w:numPr>
          <w:ilvl w:val="0"/>
          <w:numId w:val="8"/>
        </w:numPr>
        <w:rPr>
          <w:rFonts w:cstheme="minorHAnsi"/>
        </w:rPr>
      </w:pPr>
      <w:hyperlink w:anchor="data-source" w:history="1">
        <w:r w:rsidRPr="007B5559">
          <w:rPr>
            <w:rStyle w:val="Hyperlink"/>
            <w:rFonts w:cstheme="minorHAnsi"/>
          </w:rPr>
          <w:t>Data Source</w:t>
        </w:r>
      </w:hyperlink>
    </w:p>
    <w:p w14:paraId="438DEABC" w14:textId="77777777" w:rsidR="000807FE" w:rsidRPr="007B5559" w:rsidRDefault="000807FE" w:rsidP="000807FE">
      <w:pPr>
        <w:numPr>
          <w:ilvl w:val="0"/>
          <w:numId w:val="8"/>
        </w:numPr>
        <w:rPr>
          <w:rFonts w:cstheme="minorHAnsi"/>
        </w:rPr>
      </w:pPr>
      <w:hyperlink w:anchor="tools" w:history="1">
        <w:r w:rsidRPr="007B5559">
          <w:rPr>
            <w:rStyle w:val="Hyperlink"/>
            <w:rFonts w:cstheme="minorHAnsi"/>
          </w:rPr>
          <w:t>Tools</w:t>
        </w:r>
      </w:hyperlink>
    </w:p>
    <w:p w14:paraId="3672F541" w14:textId="77777777" w:rsidR="000807FE" w:rsidRPr="007B5559" w:rsidRDefault="000807FE" w:rsidP="000807FE">
      <w:pPr>
        <w:numPr>
          <w:ilvl w:val="0"/>
          <w:numId w:val="8"/>
        </w:numPr>
        <w:rPr>
          <w:rFonts w:cstheme="minorHAnsi"/>
        </w:rPr>
      </w:pPr>
      <w:hyperlink w:anchor="data-cleaning" w:history="1">
        <w:r w:rsidRPr="007B5559">
          <w:rPr>
            <w:rStyle w:val="Hyperlink"/>
            <w:rFonts w:cstheme="minorHAnsi"/>
          </w:rPr>
          <w:t>Data Cleaning</w:t>
        </w:r>
      </w:hyperlink>
    </w:p>
    <w:p w14:paraId="733798F9" w14:textId="77777777" w:rsidR="000807FE" w:rsidRPr="007B5559" w:rsidRDefault="000807FE" w:rsidP="000807FE">
      <w:pPr>
        <w:numPr>
          <w:ilvl w:val="0"/>
          <w:numId w:val="8"/>
        </w:numPr>
        <w:rPr>
          <w:rFonts w:cstheme="minorHAnsi"/>
        </w:rPr>
      </w:pPr>
      <w:hyperlink w:anchor="exploratory-data-analysis" w:history="1">
        <w:r w:rsidRPr="007B5559">
          <w:rPr>
            <w:rStyle w:val="Hyperlink"/>
            <w:rFonts w:cstheme="minorHAnsi"/>
          </w:rPr>
          <w:t>Exploratory Data Analysis</w:t>
        </w:r>
      </w:hyperlink>
    </w:p>
    <w:p w14:paraId="36F48AE8" w14:textId="77777777" w:rsidR="000807FE" w:rsidRPr="007B5559" w:rsidRDefault="000807FE" w:rsidP="000807FE">
      <w:pPr>
        <w:numPr>
          <w:ilvl w:val="0"/>
          <w:numId w:val="8"/>
        </w:numPr>
        <w:rPr>
          <w:rFonts w:cstheme="minorHAnsi"/>
        </w:rPr>
      </w:pPr>
      <w:hyperlink w:anchor="data-analysis" w:history="1">
        <w:r w:rsidRPr="007B5559">
          <w:rPr>
            <w:rStyle w:val="Hyperlink"/>
            <w:rFonts w:cstheme="minorHAnsi"/>
          </w:rPr>
          <w:t>Data Analysis</w:t>
        </w:r>
      </w:hyperlink>
    </w:p>
    <w:p w14:paraId="5E81C943" w14:textId="77777777" w:rsidR="000807FE" w:rsidRPr="007B5559" w:rsidRDefault="000807FE" w:rsidP="000807FE">
      <w:pPr>
        <w:numPr>
          <w:ilvl w:val="0"/>
          <w:numId w:val="8"/>
        </w:numPr>
        <w:rPr>
          <w:rFonts w:cstheme="minorHAnsi"/>
        </w:rPr>
      </w:pPr>
      <w:hyperlink w:anchor="results" w:history="1">
        <w:r w:rsidRPr="007B5559">
          <w:rPr>
            <w:rStyle w:val="Hyperlink"/>
            <w:rFonts w:cstheme="minorHAnsi"/>
          </w:rPr>
          <w:t>Results</w:t>
        </w:r>
      </w:hyperlink>
    </w:p>
    <w:p w14:paraId="3412E728" w14:textId="77777777" w:rsidR="000807FE" w:rsidRPr="007B5559" w:rsidRDefault="000807FE" w:rsidP="000807FE">
      <w:pPr>
        <w:numPr>
          <w:ilvl w:val="0"/>
          <w:numId w:val="8"/>
        </w:numPr>
        <w:rPr>
          <w:rFonts w:cstheme="minorHAnsi"/>
        </w:rPr>
      </w:pPr>
      <w:hyperlink w:anchor="insights-and-recommendations" w:history="1">
        <w:r w:rsidRPr="007B5559">
          <w:rPr>
            <w:rStyle w:val="Hyperlink"/>
            <w:rFonts w:cstheme="minorHAnsi"/>
          </w:rPr>
          <w:t>Insights and Recommendations</w:t>
        </w:r>
      </w:hyperlink>
    </w:p>
    <w:p w14:paraId="543ABEE0" w14:textId="77777777" w:rsidR="000807FE" w:rsidRPr="007B5559" w:rsidRDefault="00000000" w:rsidP="000807FE">
      <w:pPr>
        <w:rPr>
          <w:rFonts w:cstheme="minorHAnsi"/>
        </w:rPr>
      </w:pPr>
      <w:r>
        <w:rPr>
          <w:rFonts w:cstheme="minorHAnsi"/>
        </w:rPr>
        <w:pict w14:anchorId="718CB3ED">
          <v:rect id="_x0000_i1025" style="width:0;height:1.5pt" o:hralign="center" o:hrstd="t" o:hr="t" fillcolor="#a0a0a0" stroked="f"/>
        </w:pict>
      </w:r>
    </w:p>
    <w:p w14:paraId="6CB96CF1" w14:textId="77777777" w:rsidR="000807FE" w:rsidRPr="007B5559" w:rsidRDefault="000807FE" w:rsidP="000807FE">
      <w:pPr>
        <w:rPr>
          <w:rFonts w:cstheme="minorHAnsi"/>
          <w:b/>
          <w:bCs/>
        </w:rPr>
      </w:pPr>
      <w:r w:rsidRPr="007B5559">
        <w:rPr>
          <w:rFonts w:cstheme="minorHAnsi"/>
          <w:b/>
          <w:bCs/>
        </w:rPr>
        <w:t>Project Overview</w:t>
      </w:r>
    </w:p>
    <w:p w14:paraId="26D2548E" w14:textId="77777777" w:rsidR="007D411D" w:rsidRPr="007D411D" w:rsidRDefault="007D411D" w:rsidP="007D411D">
      <w:pPr>
        <w:rPr>
          <w:rFonts w:cstheme="minorHAnsi"/>
        </w:rPr>
      </w:pPr>
      <w:r w:rsidRPr="007D411D">
        <w:rPr>
          <w:rFonts w:cstheme="minorHAnsi"/>
        </w:rPr>
        <w:t>This Excel-based data analysis project explores inpatient encounters involving diabetic patients to uncover patterns across three key areas: medication usage trends, readmission rates by age group, and demographic distributions. The objective was to analyze how frequently specific medications were prescribed and whether their dosages were increased, decreased, or maintained; to examine how readmission rates vary across age groups; and to understand the gender distribution within different age categories.</w:t>
      </w:r>
    </w:p>
    <w:p w14:paraId="6E028C6F" w14:textId="70AC03B8" w:rsidR="007D411D" w:rsidRPr="007D411D" w:rsidRDefault="007D411D" w:rsidP="007D411D">
      <w:pPr>
        <w:rPr>
          <w:rFonts w:cstheme="minorHAnsi"/>
        </w:rPr>
      </w:pPr>
      <w:r w:rsidRPr="007D411D">
        <w:rPr>
          <w:rFonts w:cstheme="minorHAnsi"/>
        </w:rPr>
        <w:t xml:space="preserve">In analyzing medication usage, the focus was on the frequency of each drug being marked as "steady," "up," or "down" across all hospital encounters, rather than by patient. Since multiple medications may be administered during a single encounter, the resulting chart reflects </w:t>
      </w:r>
      <w:r w:rsidR="00711E7E">
        <w:rPr>
          <w:rFonts w:cstheme="minorHAnsi"/>
        </w:rPr>
        <w:t xml:space="preserve">medication usage </w:t>
      </w:r>
      <w:r w:rsidRPr="007D411D">
        <w:rPr>
          <w:rFonts w:cstheme="minorHAnsi"/>
        </w:rPr>
        <w:t>trend</w:t>
      </w:r>
      <w:r w:rsidR="00711E7E">
        <w:rPr>
          <w:rFonts w:cstheme="minorHAnsi"/>
        </w:rPr>
        <w:t>s</w:t>
      </w:r>
      <w:r w:rsidRPr="007D411D">
        <w:rPr>
          <w:rFonts w:cstheme="minorHAnsi"/>
        </w:rPr>
        <w:t xml:space="preserve"> across all encounters, offering a broad view of prescribing behaviors over the 10-year period. These insights aim to support clinical decision-making, reveal demographic disparities, and enhance understanding of treatment patterns within diabetic care.</w:t>
      </w:r>
    </w:p>
    <w:p w14:paraId="195F785E" w14:textId="0ACFF961" w:rsidR="000807FE" w:rsidRPr="007B5559" w:rsidRDefault="00000000" w:rsidP="000807FE">
      <w:pPr>
        <w:rPr>
          <w:rFonts w:cstheme="minorHAnsi"/>
        </w:rPr>
      </w:pPr>
      <w:r>
        <w:rPr>
          <w:rFonts w:cstheme="minorHAnsi"/>
        </w:rPr>
        <w:pict w14:anchorId="3DDF8861">
          <v:rect id="_x0000_i1026" style="width:0;height:1.5pt" o:hralign="center" o:hrstd="t" o:hr="t" fillcolor="#a0a0a0" stroked="f"/>
        </w:pict>
      </w:r>
    </w:p>
    <w:p w14:paraId="0D7A7667" w14:textId="77777777" w:rsidR="00370DE7" w:rsidRDefault="00370DE7" w:rsidP="000807FE">
      <w:pPr>
        <w:rPr>
          <w:rFonts w:cstheme="minorHAnsi"/>
          <w:b/>
          <w:bCs/>
        </w:rPr>
      </w:pPr>
    </w:p>
    <w:p w14:paraId="28791138" w14:textId="77777777" w:rsidR="00370DE7" w:rsidRDefault="00370DE7" w:rsidP="000807FE">
      <w:pPr>
        <w:rPr>
          <w:rFonts w:cstheme="minorHAnsi"/>
          <w:b/>
          <w:bCs/>
        </w:rPr>
      </w:pPr>
    </w:p>
    <w:p w14:paraId="7E996DFC" w14:textId="2E1CF894" w:rsidR="000807FE" w:rsidRPr="007B5559" w:rsidRDefault="000807FE" w:rsidP="000807FE">
      <w:pPr>
        <w:rPr>
          <w:rFonts w:cstheme="minorHAnsi"/>
          <w:b/>
          <w:bCs/>
        </w:rPr>
      </w:pPr>
      <w:r w:rsidRPr="007B5559">
        <w:rPr>
          <w:rFonts w:cstheme="minorHAnsi"/>
          <w:b/>
          <w:bCs/>
        </w:rPr>
        <w:lastRenderedPageBreak/>
        <w:t>Data Source</w:t>
      </w:r>
    </w:p>
    <w:p w14:paraId="08C33ABD" w14:textId="77777777" w:rsidR="00444E2B" w:rsidRPr="007B5559" w:rsidRDefault="000807FE" w:rsidP="003B25AE">
      <w:pPr>
        <w:rPr>
          <w:rFonts w:cstheme="minorHAnsi"/>
        </w:rPr>
      </w:pPr>
      <w:r w:rsidRPr="007B5559">
        <w:rPr>
          <w:rFonts w:cstheme="minorHAnsi"/>
        </w:rPr>
        <w:t xml:space="preserve">Source: </w:t>
      </w:r>
      <w:r w:rsidR="00800AD5" w:rsidRPr="007B5559">
        <w:rPr>
          <w:rFonts w:cstheme="minorHAnsi"/>
        </w:rPr>
        <w:t xml:space="preserve">10 Years Diabetes Dataset from </w:t>
      </w:r>
      <w:r w:rsidRPr="007B5559">
        <w:rPr>
          <w:rFonts w:cstheme="minorHAnsi"/>
        </w:rPr>
        <w:t>Kaggle</w:t>
      </w:r>
      <w:r w:rsidR="00800AD5" w:rsidRPr="007B5559">
        <w:rPr>
          <w:rFonts w:cstheme="minorHAnsi"/>
        </w:rPr>
        <w:t xml:space="preserve">. </w:t>
      </w:r>
    </w:p>
    <w:p w14:paraId="617F1E6B" w14:textId="7C9F5D17" w:rsidR="003B25AE" w:rsidRPr="007B5559" w:rsidRDefault="003B25AE" w:rsidP="003B25AE">
      <w:pPr>
        <w:rPr>
          <w:rFonts w:cstheme="minorHAnsi"/>
        </w:rPr>
      </w:pPr>
      <w:r w:rsidRPr="007B5559">
        <w:rPr>
          <w:rFonts w:cstheme="minorHAnsi"/>
        </w:rPr>
        <w:t>Filename: diabetes.csv</w:t>
      </w:r>
    </w:p>
    <w:p w14:paraId="4426360C" w14:textId="3C8B5EBD" w:rsidR="000807FE" w:rsidRPr="007B5559" w:rsidRDefault="000807FE" w:rsidP="00271C67">
      <w:pPr>
        <w:rPr>
          <w:rFonts w:cstheme="minorHAnsi"/>
        </w:rPr>
      </w:pPr>
      <w:r w:rsidRPr="007B5559">
        <w:rPr>
          <w:rFonts w:cstheme="minorHAnsi"/>
        </w:rPr>
        <w:t>Description: Contains inpatient data of diabetic patients over a 10-year period</w:t>
      </w:r>
      <w:r w:rsidR="008F06FE" w:rsidRPr="007B5559">
        <w:rPr>
          <w:rFonts w:cstheme="minorHAnsi"/>
        </w:rPr>
        <w:t> (1999-2008) of clinical care at 130 US hospitals</w:t>
      </w:r>
      <w:r w:rsidR="00CB6859" w:rsidRPr="007B5559">
        <w:rPr>
          <w:rFonts w:cstheme="minorHAnsi"/>
        </w:rPr>
        <w:t>.</w:t>
      </w:r>
    </w:p>
    <w:p w14:paraId="08F44F41" w14:textId="77777777" w:rsidR="000807FE" w:rsidRPr="007B5559" w:rsidRDefault="00000000" w:rsidP="000807FE">
      <w:pPr>
        <w:rPr>
          <w:rFonts w:cstheme="minorHAnsi"/>
        </w:rPr>
      </w:pPr>
      <w:r>
        <w:rPr>
          <w:rFonts w:cstheme="minorHAnsi"/>
        </w:rPr>
        <w:pict w14:anchorId="437FBFB0">
          <v:rect id="_x0000_i1027" style="width:0;height:1.5pt" o:hralign="center" o:hrstd="t" o:hr="t" fillcolor="#a0a0a0" stroked="f"/>
        </w:pict>
      </w:r>
    </w:p>
    <w:p w14:paraId="1F91272A" w14:textId="77777777" w:rsidR="000807FE" w:rsidRPr="007B5559" w:rsidRDefault="000807FE" w:rsidP="000807FE">
      <w:pPr>
        <w:rPr>
          <w:rFonts w:cstheme="minorHAnsi"/>
          <w:b/>
          <w:bCs/>
        </w:rPr>
      </w:pPr>
      <w:r w:rsidRPr="007B5559">
        <w:rPr>
          <w:rFonts w:cstheme="minorHAnsi"/>
          <w:b/>
          <w:bCs/>
        </w:rPr>
        <w:t>Tools</w:t>
      </w:r>
    </w:p>
    <w:p w14:paraId="1E9832BA" w14:textId="77777777" w:rsidR="000807FE" w:rsidRPr="007B5559" w:rsidRDefault="000807FE" w:rsidP="000807FE">
      <w:pPr>
        <w:rPr>
          <w:rFonts w:cstheme="minorHAnsi"/>
        </w:rPr>
      </w:pPr>
      <w:r w:rsidRPr="007B5559">
        <w:rPr>
          <w:rFonts w:cstheme="minorHAnsi"/>
        </w:rPr>
        <w:t>Microsoft Excel was the only tool used in this project for:</w:t>
      </w:r>
    </w:p>
    <w:p w14:paraId="42AE17DD" w14:textId="32ADF130" w:rsidR="00BC48A4" w:rsidRPr="007B5559" w:rsidRDefault="000807FE" w:rsidP="00BC48A4">
      <w:pPr>
        <w:pStyle w:val="ListParagraph"/>
        <w:numPr>
          <w:ilvl w:val="0"/>
          <w:numId w:val="11"/>
        </w:numPr>
        <w:rPr>
          <w:rFonts w:cstheme="minorHAnsi"/>
        </w:rPr>
      </w:pPr>
      <w:r w:rsidRPr="007B5559">
        <w:rPr>
          <w:rFonts w:cstheme="minorHAnsi"/>
        </w:rPr>
        <w:t>Data cleanin</w:t>
      </w:r>
      <w:r w:rsidR="007B041C" w:rsidRPr="007B5559">
        <w:rPr>
          <w:rFonts w:cstheme="minorHAnsi"/>
        </w:rPr>
        <w:t>g</w:t>
      </w:r>
    </w:p>
    <w:p w14:paraId="2C752180" w14:textId="77777777" w:rsidR="00BC48A4" w:rsidRPr="007B5559" w:rsidRDefault="000807FE" w:rsidP="00BC48A4">
      <w:pPr>
        <w:pStyle w:val="ListParagraph"/>
        <w:numPr>
          <w:ilvl w:val="0"/>
          <w:numId w:val="11"/>
        </w:numPr>
        <w:rPr>
          <w:rFonts w:cstheme="minorHAnsi"/>
        </w:rPr>
      </w:pPr>
      <w:r w:rsidRPr="007B5559">
        <w:rPr>
          <w:rFonts w:cstheme="minorHAnsi"/>
        </w:rPr>
        <w:t>Data transformation</w:t>
      </w:r>
    </w:p>
    <w:p w14:paraId="54E5D8AA" w14:textId="77777777" w:rsidR="00BC48A4" w:rsidRPr="007B5559" w:rsidRDefault="000807FE" w:rsidP="00BC48A4">
      <w:pPr>
        <w:pStyle w:val="ListParagraph"/>
        <w:numPr>
          <w:ilvl w:val="0"/>
          <w:numId w:val="11"/>
        </w:numPr>
        <w:rPr>
          <w:rFonts w:cstheme="minorHAnsi"/>
        </w:rPr>
      </w:pPr>
      <w:r w:rsidRPr="007B5559">
        <w:rPr>
          <w:rFonts w:cstheme="minorHAnsi"/>
        </w:rPr>
        <w:t>Pivot table creation</w:t>
      </w:r>
    </w:p>
    <w:p w14:paraId="42B3194C" w14:textId="77777777" w:rsidR="00BC48A4" w:rsidRPr="007B5559" w:rsidRDefault="000807FE" w:rsidP="00BC48A4">
      <w:pPr>
        <w:pStyle w:val="ListParagraph"/>
        <w:numPr>
          <w:ilvl w:val="0"/>
          <w:numId w:val="11"/>
        </w:numPr>
        <w:rPr>
          <w:rFonts w:cstheme="minorHAnsi"/>
        </w:rPr>
      </w:pPr>
      <w:r w:rsidRPr="007B5559">
        <w:rPr>
          <w:rFonts w:cstheme="minorHAnsi"/>
        </w:rPr>
        <w:t>Slicer setup for interactive filtering</w:t>
      </w:r>
    </w:p>
    <w:p w14:paraId="5C1BBE7E" w14:textId="77777777" w:rsidR="00BC48A4" w:rsidRPr="007B5559" w:rsidRDefault="000807FE" w:rsidP="00BC48A4">
      <w:pPr>
        <w:pStyle w:val="ListParagraph"/>
        <w:numPr>
          <w:ilvl w:val="0"/>
          <w:numId w:val="11"/>
        </w:numPr>
        <w:rPr>
          <w:rFonts w:cstheme="minorHAnsi"/>
        </w:rPr>
      </w:pPr>
      <w:r w:rsidRPr="007B5559">
        <w:rPr>
          <w:rFonts w:cstheme="minorHAnsi"/>
        </w:rPr>
        <w:t>Data visualization (bar charts, pivot charts)</w:t>
      </w:r>
    </w:p>
    <w:p w14:paraId="7AFDEE23" w14:textId="1F4CB07F" w:rsidR="000807FE" w:rsidRPr="007B5559" w:rsidRDefault="000807FE" w:rsidP="00BC48A4">
      <w:pPr>
        <w:pStyle w:val="ListParagraph"/>
        <w:numPr>
          <w:ilvl w:val="0"/>
          <w:numId w:val="11"/>
        </w:numPr>
        <w:rPr>
          <w:rFonts w:cstheme="minorHAnsi"/>
        </w:rPr>
      </w:pPr>
      <w:r w:rsidRPr="007B5559">
        <w:rPr>
          <w:rFonts w:cstheme="minorHAnsi"/>
        </w:rPr>
        <w:t>Report formatting</w:t>
      </w:r>
    </w:p>
    <w:p w14:paraId="7AA5ACAC" w14:textId="77777777" w:rsidR="000807FE" w:rsidRPr="007B5559" w:rsidRDefault="00000000" w:rsidP="000807FE">
      <w:pPr>
        <w:rPr>
          <w:rFonts w:cstheme="minorHAnsi"/>
        </w:rPr>
      </w:pPr>
      <w:r>
        <w:rPr>
          <w:rFonts w:cstheme="minorHAnsi"/>
        </w:rPr>
        <w:pict w14:anchorId="16E9A399">
          <v:rect id="_x0000_i1028" style="width:0;height:1.5pt" o:hralign="center" o:hrstd="t" o:hr="t" fillcolor="#a0a0a0" stroked="f"/>
        </w:pict>
      </w:r>
    </w:p>
    <w:p w14:paraId="40DE3B58" w14:textId="77777777" w:rsidR="000807FE" w:rsidRPr="007B5559" w:rsidRDefault="000807FE" w:rsidP="000807FE">
      <w:pPr>
        <w:rPr>
          <w:rFonts w:cstheme="minorHAnsi"/>
          <w:b/>
          <w:bCs/>
        </w:rPr>
      </w:pPr>
      <w:r w:rsidRPr="007B5559">
        <w:rPr>
          <w:rFonts w:cstheme="minorHAnsi"/>
          <w:b/>
          <w:bCs/>
        </w:rPr>
        <w:t>Data Cleaning</w:t>
      </w:r>
    </w:p>
    <w:p w14:paraId="2897785C" w14:textId="2BC7E419" w:rsidR="000807FE" w:rsidRPr="007B5559" w:rsidRDefault="007F497C" w:rsidP="000807FE">
      <w:pPr>
        <w:rPr>
          <w:rFonts w:cstheme="minorHAnsi"/>
        </w:rPr>
      </w:pPr>
      <w:r w:rsidRPr="007B5559">
        <w:rPr>
          <w:rFonts w:cstheme="minorHAnsi"/>
        </w:rPr>
        <w:t>I performed the following d</w:t>
      </w:r>
      <w:r w:rsidR="000807FE" w:rsidRPr="007B5559">
        <w:rPr>
          <w:rFonts w:cstheme="minorHAnsi"/>
        </w:rPr>
        <w:t>ata preparation steps:</w:t>
      </w:r>
    </w:p>
    <w:p w14:paraId="55F12FA5" w14:textId="5D839A57" w:rsidR="000807FE" w:rsidRPr="007B5559" w:rsidRDefault="006656B4" w:rsidP="000807FE">
      <w:pPr>
        <w:numPr>
          <w:ilvl w:val="0"/>
          <w:numId w:val="12"/>
        </w:numPr>
        <w:rPr>
          <w:rFonts w:cstheme="minorHAnsi"/>
        </w:rPr>
      </w:pPr>
      <w:r w:rsidRPr="007B5559">
        <w:rPr>
          <w:rFonts w:cstheme="minorHAnsi"/>
        </w:rPr>
        <w:t>Data</w:t>
      </w:r>
      <w:r w:rsidR="000807FE" w:rsidRPr="007B5559">
        <w:rPr>
          <w:rFonts w:cstheme="minorHAnsi"/>
        </w:rPr>
        <w:t xml:space="preserve"> inspection </w:t>
      </w:r>
    </w:p>
    <w:p w14:paraId="7BF92D1E" w14:textId="1CE6878E" w:rsidR="00DB5690" w:rsidRPr="007B5559" w:rsidRDefault="00DB5690" w:rsidP="000807FE">
      <w:pPr>
        <w:numPr>
          <w:ilvl w:val="0"/>
          <w:numId w:val="12"/>
        </w:numPr>
        <w:rPr>
          <w:rFonts w:cstheme="minorHAnsi"/>
        </w:rPr>
      </w:pPr>
      <w:r w:rsidRPr="007B5559">
        <w:rPr>
          <w:rFonts w:cstheme="minorHAnsi"/>
        </w:rPr>
        <w:t>Data cleaning and formatting</w:t>
      </w:r>
    </w:p>
    <w:p w14:paraId="2A576E6E" w14:textId="4A2A0E7E" w:rsidR="000807FE" w:rsidRPr="007B5559" w:rsidRDefault="000807FE" w:rsidP="000807FE">
      <w:pPr>
        <w:numPr>
          <w:ilvl w:val="0"/>
          <w:numId w:val="12"/>
        </w:numPr>
        <w:rPr>
          <w:rFonts w:cstheme="minorHAnsi"/>
        </w:rPr>
      </w:pPr>
      <w:r w:rsidRPr="007B5559">
        <w:rPr>
          <w:rFonts w:cstheme="minorHAnsi"/>
        </w:rPr>
        <w:t>Converting</w:t>
      </w:r>
      <w:r w:rsidR="00A2170A" w:rsidRPr="007B5559">
        <w:rPr>
          <w:rFonts w:cstheme="minorHAnsi"/>
        </w:rPr>
        <w:t xml:space="preserve"> the</w:t>
      </w:r>
      <w:r w:rsidRPr="007B5559">
        <w:rPr>
          <w:rFonts w:cstheme="minorHAnsi"/>
        </w:rPr>
        <w:t xml:space="preserve"> data to an Excel Table for dynamic referencing</w:t>
      </w:r>
    </w:p>
    <w:p w14:paraId="279B3F34" w14:textId="082D9E56" w:rsidR="000807FE" w:rsidRPr="007B5559" w:rsidRDefault="000807FE" w:rsidP="000807FE">
      <w:pPr>
        <w:numPr>
          <w:ilvl w:val="0"/>
          <w:numId w:val="12"/>
        </w:numPr>
        <w:rPr>
          <w:rFonts w:cstheme="minorHAnsi"/>
        </w:rPr>
      </w:pPr>
      <w:r w:rsidRPr="007B5559">
        <w:rPr>
          <w:rFonts w:cstheme="minorHAnsi"/>
        </w:rPr>
        <w:t xml:space="preserve">Creating a new summary table that aggregates </w:t>
      </w:r>
      <w:r w:rsidR="00711E7E">
        <w:rPr>
          <w:rFonts w:cstheme="minorHAnsi"/>
        </w:rPr>
        <w:t xml:space="preserve">usage </w:t>
      </w:r>
      <w:r w:rsidRPr="007B5559">
        <w:rPr>
          <w:rFonts w:cstheme="minorHAnsi"/>
        </w:rPr>
        <w:t>trends for each drug</w:t>
      </w:r>
    </w:p>
    <w:p w14:paraId="7474C260" w14:textId="062164C6" w:rsidR="00E256AF" w:rsidRPr="007B5559" w:rsidRDefault="00E256AF" w:rsidP="00E256AF">
      <w:pPr>
        <w:ind w:left="360"/>
        <w:rPr>
          <w:rFonts w:cstheme="minorHAnsi"/>
        </w:rPr>
      </w:pPr>
      <w:r w:rsidRPr="007B5559">
        <w:rPr>
          <w:rFonts w:cstheme="minorHAnsi"/>
        </w:rPr>
        <w:t>Note on Rare Medications:</w:t>
      </w:r>
      <w:r w:rsidRPr="007B5559">
        <w:rPr>
          <w:rFonts w:cstheme="minorHAnsi"/>
        </w:rPr>
        <w:br/>
        <w:t xml:space="preserve">The dataset contains two medications: Examide and Citoglipton, which appear to be placeholders. These drugs were retained in the raw </w:t>
      </w:r>
      <w:r w:rsidR="00F742B2" w:rsidRPr="007B5559">
        <w:rPr>
          <w:rFonts w:cstheme="minorHAnsi"/>
        </w:rPr>
        <w:t xml:space="preserve">and edited </w:t>
      </w:r>
      <w:r w:rsidRPr="007B5559">
        <w:rPr>
          <w:rFonts w:cstheme="minorHAnsi"/>
        </w:rPr>
        <w:t>dataset</w:t>
      </w:r>
      <w:r w:rsidR="00F742B2" w:rsidRPr="007B5559">
        <w:rPr>
          <w:rFonts w:cstheme="minorHAnsi"/>
        </w:rPr>
        <w:t>s</w:t>
      </w:r>
      <w:r w:rsidRPr="007B5559">
        <w:rPr>
          <w:rFonts w:cstheme="minorHAnsi"/>
        </w:rPr>
        <w:t xml:space="preserve"> for completeness but were excluded from charts and visual analysis due to their negligible or zero usage. This helps ensure that the visualizations reflect more meaningful and clinically relevant trends</w:t>
      </w:r>
      <w:r w:rsidR="00532E7C" w:rsidRPr="007B5559">
        <w:rPr>
          <w:rFonts w:cstheme="minorHAnsi"/>
        </w:rPr>
        <w:t>.</w:t>
      </w:r>
    </w:p>
    <w:p w14:paraId="09D4838A" w14:textId="77777777" w:rsidR="000807FE" w:rsidRPr="007B5559" w:rsidRDefault="00000000" w:rsidP="000807FE">
      <w:pPr>
        <w:rPr>
          <w:rFonts w:cstheme="minorHAnsi"/>
        </w:rPr>
      </w:pPr>
      <w:r>
        <w:rPr>
          <w:rFonts w:cstheme="minorHAnsi"/>
        </w:rPr>
        <w:pict w14:anchorId="1C35E433">
          <v:rect id="_x0000_i1029" style="width:0;height:1.5pt" o:hralign="center" o:hrstd="t" o:hr="t" fillcolor="#a0a0a0" stroked="f"/>
        </w:pict>
      </w:r>
    </w:p>
    <w:p w14:paraId="70196190" w14:textId="77777777" w:rsidR="00370DE7" w:rsidRDefault="00370DE7" w:rsidP="000807FE">
      <w:pPr>
        <w:rPr>
          <w:rFonts w:cstheme="minorHAnsi"/>
          <w:b/>
          <w:bCs/>
        </w:rPr>
      </w:pPr>
    </w:p>
    <w:p w14:paraId="372CF265" w14:textId="77777777" w:rsidR="00370DE7" w:rsidRDefault="00370DE7" w:rsidP="000807FE">
      <w:pPr>
        <w:rPr>
          <w:rFonts w:cstheme="minorHAnsi"/>
          <w:b/>
          <w:bCs/>
        </w:rPr>
      </w:pPr>
    </w:p>
    <w:p w14:paraId="38C6E9D9" w14:textId="18C0CAB3" w:rsidR="000807FE" w:rsidRPr="007B5559" w:rsidRDefault="000807FE" w:rsidP="000807FE">
      <w:pPr>
        <w:rPr>
          <w:rFonts w:cstheme="minorHAnsi"/>
          <w:b/>
          <w:bCs/>
        </w:rPr>
      </w:pPr>
      <w:r w:rsidRPr="007B5559">
        <w:rPr>
          <w:rFonts w:cstheme="minorHAnsi"/>
          <w:b/>
          <w:bCs/>
        </w:rPr>
        <w:lastRenderedPageBreak/>
        <w:t>Exploratory Data Analysis</w:t>
      </w:r>
    </w:p>
    <w:p w14:paraId="420603D2" w14:textId="5AD7AACF" w:rsidR="000807FE" w:rsidRPr="007B5559" w:rsidRDefault="000807FE" w:rsidP="000807FE">
      <w:pPr>
        <w:rPr>
          <w:rFonts w:cstheme="minorHAnsi"/>
        </w:rPr>
      </w:pPr>
      <w:r w:rsidRPr="007B5559">
        <w:rPr>
          <w:rFonts w:cstheme="minorHAnsi"/>
        </w:rPr>
        <w:t>Some guiding questions for E</w:t>
      </w:r>
      <w:r w:rsidR="007E59BD" w:rsidRPr="007B5559">
        <w:rPr>
          <w:rFonts w:cstheme="minorHAnsi"/>
        </w:rPr>
        <w:t xml:space="preserve">xploratory Data </w:t>
      </w:r>
      <w:r w:rsidRPr="007B5559">
        <w:rPr>
          <w:rFonts w:cstheme="minorHAnsi"/>
        </w:rPr>
        <w:t>A</w:t>
      </w:r>
      <w:r w:rsidR="007E59BD" w:rsidRPr="007B5559">
        <w:rPr>
          <w:rFonts w:cstheme="minorHAnsi"/>
        </w:rPr>
        <w:t>nalysis</w:t>
      </w:r>
      <w:r w:rsidRPr="007B5559">
        <w:rPr>
          <w:rFonts w:cstheme="minorHAnsi"/>
        </w:rPr>
        <w:t xml:space="preserve"> included:</w:t>
      </w:r>
    </w:p>
    <w:p w14:paraId="1B162303" w14:textId="243B3D12" w:rsidR="0095209E" w:rsidRPr="007B5559" w:rsidRDefault="0095209E" w:rsidP="0095209E">
      <w:pPr>
        <w:pStyle w:val="ListParagraph"/>
        <w:numPr>
          <w:ilvl w:val="0"/>
          <w:numId w:val="15"/>
        </w:numPr>
        <w:rPr>
          <w:rFonts w:cstheme="minorHAnsi"/>
        </w:rPr>
      </w:pPr>
      <w:r w:rsidRPr="007B5559">
        <w:rPr>
          <w:rFonts w:cstheme="minorHAnsi"/>
        </w:rPr>
        <w:t xml:space="preserve"> What is the gender distribution </w:t>
      </w:r>
      <w:r w:rsidR="00080CD7">
        <w:rPr>
          <w:rFonts w:cstheme="minorHAnsi"/>
        </w:rPr>
        <w:t>of the patient</w:t>
      </w:r>
      <w:r w:rsidR="006B277D">
        <w:rPr>
          <w:rFonts w:cstheme="minorHAnsi"/>
        </w:rPr>
        <w:t xml:space="preserve">s </w:t>
      </w:r>
      <w:r w:rsidRPr="007B5559">
        <w:rPr>
          <w:rFonts w:cstheme="minorHAnsi"/>
        </w:rPr>
        <w:t>across age groups?</w:t>
      </w:r>
    </w:p>
    <w:p w14:paraId="469035EF" w14:textId="77777777" w:rsidR="006B277D" w:rsidRDefault="0095209E" w:rsidP="006B277D">
      <w:pPr>
        <w:pStyle w:val="ListParagraph"/>
        <w:numPr>
          <w:ilvl w:val="0"/>
          <w:numId w:val="15"/>
        </w:numPr>
        <w:rPr>
          <w:rFonts w:cstheme="minorHAnsi"/>
        </w:rPr>
      </w:pPr>
      <w:r w:rsidRPr="007B5559">
        <w:rPr>
          <w:rFonts w:cstheme="minorHAnsi"/>
        </w:rPr>
        <w:t xml:space="preserve">  What are the readmission rates by age group?</w:t>
      </w:r>
    </w:p>
    <w:p w14:paraId="201362D0" w14:textId="77777777" w:rsidR="006B277D" w:rsidRPr="006B277D" w:rsidRDefault="007B5559" w:rsidP="006B277D">
      <w:pPr>
        <w:pStyle w:val="ListParagraph"/>
        <w:numPr>
          <w:ilvl w:val="0"/>
          <w:numId w:val="15"/>
        </w:numPr>
        <w:rPr>
          <w:rStyle w:val="Strong"/>
          <w:rFonts w:cstheme="minorHAnsi"/>
          <w:b w:val="0"/>
          <w:bCs w:val="0"/>
        </w:rPr>
      </w:pPr>
      <w:r w:rsidRPr="006B277D">
        <w:rPr>
          <w:rStyle w:val="Strong"/>
          <w:rFonts w:eastAsiaTheme="majorEastAsia" w:cstheme="minorHAnsi"/>
          <w:b w:val="0"/>
          <w:bCs w:val="0"/>
        </w:rPr>
        <w:t xml:space="preserve">What is the overall distribution of </w:t>
      </w:r>
      <w:r w:rsidR="002767C1" w:rsidRPr="006B277D">
        <w:rPr>
          <w:rStyle w:val="Strong"/>
          <w:rFonts w:eastAsiaTheme="majorEastAsia" w:cstheme="minorHAnsi"/>
          <w:b w:val="0"/>
          <w:bCs w:val="0"/>
        </w:rPr>
        <w:t xml:space="preserve">medication usage </w:t>
      </w:r>
      <w:r w:rsidRPr="006B277D">
        <w:rPr>
          <w:rStyle w:val="Strong"/>
          <w:rFonts w:eastAsiaTheme="majorEastAsia" w:cstheme="minorHAnsi"/>
          <w:b w:val="0"/>
          <w:bCs w:val="0"/>
        </w:rPr>
        <w:t>trends (steady, up, down) for each prescribed medication?</w:t>
      </w:r>
    </w:p>
    <w:p w14:paraId="3486BBBA" w14:textId="39201D5E" w:rsidR="007B5559" w:rsidRPr="006B277D" w:rsidRDefault="007B5559" w:rsidP="006B277D">
      <w:pPr>
        <w:pStyle w:val="ListParagraph"/>
        <w:numPr>
          <w:ilvl w:val="0"/>
          <w:numId w:val="15"/>
        </w:numPr>
        <w:rPr>
          <w:rFonts w:cstheme="minorHAnsi"/>
        </w:rPr>
      </w:pPr>
      <w:r w:rsidRPr="006B277D">
        <w:rPr>
          <w:rStyle w:val="Strong"/>
          <w:rFonts w:eastAsiaTheme="majorEastAsia" w:cstheme="minorHAnsi"/>
          <w:b w:val="0"/>
          <w:bCs w:val="0"/>
        </w:rPr>
        <w:t>Which medications were most frequently administered or had changes in dosage across hospital encounters?</w:t>
      </w:r>
    </w:p>
    <w:p w14:paraId="54A20113" w14:textId="77777777" w:rsidR="007B5559" w:rsidRPr="007B5559" w:rsidRDefault="007B5559" w:rsidP="007B5559">
      <w:pPr>
        <w:pStyle w:val="ListParagraph"/>
        <w:rPr>
          <w:rFonts w:cstheme="minorHAnsi"/>
        </w:rPr>
      </w:pPr>
    </w:p>
    <w:p w14:paraId="119A9B18" w14:textId="77777777" w:rsidR="000807FE" w:rsidRPr="007B5559" w:rsidRDefault="00000000" w:rsidP="000807FE">
      <w:pPr>
        <w:rPr>
          <w:rFonts w:cstheme="minorHAnsi"/>
        </w:rPr>
      </w:pPr>
      <w:r>
        <w:rPr>
          <w:rFonts w:cstheme="minorHAnsi"/>
        </w:rPr>
        <w:pict w14:anchorId="5A80342B">
          <v:rect id="_x0000_i1030" style="width:0;height:1.5pt" o:hralign="center" o:hrstd="t" o:hr="t" fillcolor="#a0a0a0" stroked="f"/>
        </w:pict>
      </w:r>
    </w:p>
    <w:p w14:paraId="733CB45E" w14:textId="77777777" w:rsidR="000807FE" w:rsidRPr="007B5559" w:rsidRDefault="000807FE" w:rsidP="000807FE">
      <w:pPr>
        <w:rPr>
          <w:rFonts w:cstheme="minorHAnsi"/>
          <w:b/>
          <w:bCs/>
        </w:rPr>
      </w:pPr>
      <w:r w:rsidRPr="007B5559">
        <w:rPr>
          <w:rFonts w:cstheme="minorHAnsi"/>
          <w:b/>
          <w:bCs/>
        </w:rPr>
        <w:t>Data Analysis</w:t>
      </w:r>
    </w:p>
    <w:p w14:paraId="59C5B801" w14:textId="0988900F" w:rsidR="00C6284E" w:rsidRPr="007B5559" w:rsidRDefault="00C6284E" w:rsidP="00C6284E">
      <w:pPr>
        <w:rPr>
          <w:rFonts w:cstheme="minorHAnsi"/>
        </w:rPr>
      </w:pPr>
      <w:r w:rsidRPr="007B5559">
        <w:rPr>
          <w:rFonts w:cstheme="minorHAnsi"/>
        </w:rPr>
        <w:t>The dataset was analyzed using Excel through pivot tables, formulas, and interactive slicers. Three key visualizations were created to answer core questions</w:t>
      </w:r>
      <w:r w:rsidR="00E9513C">
        <w:rPr>
          <w:rFonts w:cstheme="minorHAnsi"/>
        </w:rPr>
        <w:t>. B</w:t>
      </w:r>
      <w:r w:rsidR="00E56AA2">
        <w:rPr>
          <w:rFonts w:cstheme="minorHAnsi"/>
        </w:rPr>
        <w:t>ar charts</w:t>
      </w:r>
      <w:r w:rsidR="00E9513C">
        <w:rPr>
          <w:rFonts w:cstheme="minorHAnsi"/>
        </w:rPr>
        <w:t xml:space="preserve"> were plotted</w:t>
      </w:r>
      <w:r w:rsidRPr="007B5559">
        <w:rPr>
          <w:rFonts w:cstheme="minorHAnsi"/>
        </w:rPr>
        <w:t>:</w:t>
      </w:r>
    </w:p>
    <w:p w14:paraId="1130D549" w14:textId="34CD5780" w:rsidR="00C6284E" w:rsidRPr="007B5559" w:rsidRDefault="00C6284E" w:rsidP="00C6284E">
      <w:pPr>
        <w:numPr>
          <w:ilvl w:val="0"/>
          <w:numId w:val="16"/>
        </w:numPr>
        <w:rPr>
          <w:rFonts w:cstheme="minorHAnsi"/>
        </w:rPr>
      </w:pPr>
      <w:r w:rsidRPr="007B5559">
        <w:rPr>
          <w:rFonts w:cstheme="minorHAnsi"/>
        </w:rPr>
        <w:t>showing gender distribution across age groups.</w:t>
      </w:r>
    </w:p>
    <w:p w14:paraId="66516EB2" w14:textId="77777777" w:rsidR="0047522B" w:rsidRDefault="00C6284E" w:rsidP="00C6284E">
      <w:pPr>
        <w:numPr>
          <w:ilvl w:val="0"/>
          <w:numId w:val="16"/>
        </w:numPr>
        <w:rPr>
          <w:rFonts w:cstheme="minorHAnsi"/>
        </w:rPr>
      </w:pPr>
      <w:r w:rsidRPr="007B5559">
        <w:rPr>
          <w:rFonts w:cstheme="minorHAnsi"/>
        </w:rPr>
        <w:t>displaying readmission rates segmented by age group.</w:t>
      </w:r>
    </w:p>
    <w:p w14:paraId="2EEEDA98" w14:textId="168FE191" w:rsidR="0047522B" w:rsidRDefault="0047522B" w:rsidP="00C6284E">
      <w:pPr>
        <w:numPr>
          <w:ilvl w:val="0"/>
          <w:numId w:val="16"/>
        </w:numPr>
        <w:rPr>
          <w:rFonts w:cstheme="minorHAnsi"/>
        </w:rPr>
      </w:pPr>
      <w:r>
        <w:rPr>
          <w:rFonts w:cstheme="minorHAnsi"/>
        </w:rPr>
        <w:t>v</w:t>
      </w:r>
      <w:r w:rsidRPr="0047522B">
        <w:rPr>
          <w:rFonts w:cstheme="minorHAnsi"/>
        </w:rPr>
        <w:t>isualizing how often medications were prescribed with dosages increased, decreased, or maintained across hospital encounters.</w:t>
      </w:r>
    </w:p>
    <w:p w14:paraId="7745DCB4" w14:textId="3E8F5D09" w:rsidR="00C6284E" w:rsidRPr="0047522B" w:rsidRDefault="00C6284E" w:rsidP="0047522B">
      <w:pPr>
        <w:ind w:left="360"/>
        <w:rPr>
          <w:rFonts w:cstheme="minorHAnsi"/>
        </w:rPr>
      </w:pPr>
      <w:r w:rsidRPr="0047522B">
        <w:rPr>
          <w:rFonts w:cstheme="minorHAnsi"/>
        </w:rPr>
        <w:t xml:space="preserve">Interactive elements like slicers were incorporated to allow dynamic filtering of the medication </w:t>
      </w:r>
      <w:r w:rsidR="0088362D">
        <w:rPr>
          <w:rFonts w:cstheme="minorHAnsi"/>
        </w:rPr>
        <w:t>usage</w:t>
      </w:r>
      <w:r w:rsidRPr="0047522B">
        <w:rPr>
          <w:rFonts w:cstheme="minorHAnsi"/>
        </w:rPr>
        <w:t xml:space="preserve"> data, enhancing interpretability.</w:t>
      </w:r>
    </w:p>
    <w:p w14:paraId="5EBF8007" w14:textId="716DE9FB" w:rsidR="007B041C" w:rsidRPr="007B5559" w:rsidRDefault="00000000" w:rsidP="00C6284E">
      <w:pPr>
        <w:rPr>
          <w:rFonts w:cstheme="minorHAnsi"/>
        </w:rPr>
      </w:pPr>
      <w:r>
        <w:rPr>
          <w:rFonts w:cstheme="minorHAnsi"/>
        </w:rPr>
        <w:pict w14:anchorId="45E4B12D">
          <v:rect id="_x0000_i1031" style="width:0;height:1.5pt" o:hralign="center" o:hrstd="t" o:hr="t" fillcolor="#a0a0a0" stroked="f"/>
        </w:pict>
      </w:r>
    </w:p>
    <w:p w14:paraId="399F3EAA" w14:textId="1137F6B5" w:rsidR="007B041C" w:rsidRPr="007B5559" w:rsidRDefault="00E6608D" w:rsidP="007B041C">
      <w:pPr>
        <w:rPr>
          <w:rFonts w:cstheme="minorHAnsi"/>
          <w:b/>
          <w:bCs/>
        </w:rPr>
      </w:pPr>
      <w:r>
        <w:rPr>
          <w:rFonts w:cstheme="minorHAnsi"/>
          <w:b/>
          <w:bCs/>
        </w:rPr>
        <w:t>Insight</w:t>
      </w:r>
      <w:r w:rsidR="007B041C" w:rsidRPr="007B5559">
        <w:rPr>
          <w:rFonts w:cstheme="minorHAnsi"/>
          <w:b/>
          <w:bCs/>
        </w:rPr>
        <w:t>s</w:t>
      </w:r>
    </w:p>
    <w:p w14:paraId="160778EC" w14:textId="77777777" w:rsidR="006554D3" w:rsidRPr="006554D3" w:rsidRDefault="006554D3" w:rsidP="006554D3">
      <w:pPr>
        <w:ind w:left="720"/>
        <w:rPr>
          <w:rFonts w:cstheme="minorHAnsi"/>
        </w:rPr>
      </w:pPr>
      <w:r w:rsidRPr="006554D3">
        <w:rPr>
          <w:rFonts w:cstheme="minorHAnsi"/>
        </w:rPr>
        <w:t>Key Insights Drawn from the Analysis:</w:t>
      </w:r>
    </w:p>
    <w:p w14:paraId="37B6BE7E" w14:textId="4C0F9541" w:rsidR="006554D3" w:rsidRPr="006554D3" w:rsidRDefault="006554D3" w:rsidP="006554D3">
      <w:pPr>
        <w:numPr>
          <w:ilvl w:val="0"/>
          <w:numId w:val="19"/>
        </w:numPr>
        <w:rPr>
          <w:rFonts w:cstheme="minorHAnsi"/>
        </w:rPr>
      </w:pPr>
      <w:r w:rsidRPr="006554D3">
        <w:rPr>
          <w:rFonts w:cstheme="minorHAnsi"/>
          <w:b/>
          <w:bCs/>
        </w:rPr>
        <w:t>Gender Distribution by Age Group</w:t>
      </w:r>
      <w:r w:rsidRPr="006554D3">
        <w:rPr>
          <w:rFonts w:cstheme="minorHAnsi"/>
        </w:rPr>
        <w:br/>
        <w:t xml:space="preserve">Female patients </w:t>
      </w:r>
      <w:r w:rsidR="00D43550" w:rsidRPr="00D43550">
        <w:rPr>
          <w:rFonts w:cstheme="minorHAnsi"/>
        </w:rPr>
        <w:t xml:space="preserve">mostly </w:t>
      </w:r>
      <w:r w:rsidRPr="006554D3">
        <w:rPr>
          <w:rFonts w:cstheme="minorHAnsi"/>
        </w:rPr>
        <w:t>outnumbered male patients across all age groups, with the 70–80 age range showing the highest female representation. Conversely, younger age groups (e.g</w:t>
      </w:r>
      <w:r w:rsidR="00B61E09">
        <w:rPr>
          <w:rFonts w:cstheme="minorHAnsi"/>
        </w:rPr>
        <w:t xml:space="preserve"> 0-10</w:t>
      </w:r>
      <w:r w:rsidR="00DB6936">
        <w:rPr>
          <w:rFonts w:cstheme="minorHAnsi"/>
        </w:rPr>
        <w:t>, 10-20</w:t>
      </w:r>
      <w:r w:rsidRPr="006554D3">
        <w:rPr>
          <w:rFonts w:cstheme="minorHAnsi"/>
        </w:rPr>
        <w:t>) had lower representation overall, which may reflect fewer hospital admissions for diabet</w:t>
      </w:r>
      <w:r w:rsidR="00116182">
        <w:rPr>
          <w:rFonts w:cstheme="minorHAnsi"/>
        </w:rPr>
        <w:t>es</w:t>
      </w:r>
      <w:r w:rsidRPr="006554D3">
        <w:rPr>
          <w:rFonts w:cstheme="minorHAnsi"/>
        </w:rPr>
        <w:t xml:space="preserve"> among younger population.</w:t>
      </w:r>
    </w:p>
    <w:p w14:paraId="78B6A98F" w14:textId="7EBE7D5D" w:rsidR="006554D3" w:rsidRPr="006554D3" w:rsidRDefault="006554D3" w:rsidP="006554D3">
      <w:pPr>
        <w:numPr>
          <w:ilvl w:val="0"/>
          <w:numId w:val="19"/>
        </w:numPr>
        <w:rPr>
          <w:rFonts w:cstheme="minorHAnsi"/>
        </w:rPr>
      </w:pPr>
      <w:r w:rsidRPr="006554D3">
        <w:rPr>
          <w:rFonts w:cstheme="minorHAnsi"/>
          <w:b/>
          <w:bCs/>
        </w:rPr>
        <w:t>Readmission Rates by Age Group</w:t>
      </w:r>
      <w:r w:rsidRPr="006554D3">
        <w:rPr>
          <w:rFonts w:cstheme="minorHAnsi"/>
        </w:rPr>
        <w:br/>
        <w:t>The 70–80 age group had the highest number of both readmitted and non-readmitted patients, likely due to having the largest total number of encounters.</w:t>
      </w:r>
      <w:r w:rsidRPr="006554D3">
        <w:rPr>
          <w:rFonts w:cstheme="minorHAnsi"/>
        </w:rPr>
        <w:br/>
        <w:t>Meanwhile, younger age groups (</w:t>
      </w:r>
      <w:r w:rsidR="00B43F74">
        <w:rPr>
          <w:rFonts w:cstheme="minorHAnsi"/>
        </w:rPr>
        <w:t xml:space="preserve">e.g </w:t>
      </w:r>
      <w:r w:rsidR="00634753">
        <w:rPr>
          <w:rFonts w:cstheme="minorHAnsi"/>
        </w:rPr>
        <w:t>0-10</w:t>
      </w:r>
      <w:r w:rsidR="00220D65">
        <w:rPr>
          <w:rFonts w:cstheme="minorHAnsi"/>
        </w:rPr>
        <w:t>, 10-20</w:t>
      </w:r>
      <w:r w:rsidRPr="006554D3">
        <w:rPr>
          <w:rFonts w:cstheme="minorHAnsi"/>
        </w:rPr>
        <w:t xml:space="preserve">) showed lower readmission rates, </w:t>
      </w:r>
      <w:r w:rsidRPr="006554D3">
        <w:rPr>
          <w:rFonts w:cstheme="minorHAnsi"/>
        </w:rPr>
        <w:lastRenderedPageBreak/>
        <w:t>which may reflect both better health outcomes and a smaller number of total patients in those categories — meaning the lower readmission might not solely indicate better care or outcomes.</w:t>
      </w:r>
    </w:p>
    <w:p w14:paraId="1293BF39" w14:textId="40BCAA27" w:rsidR="006554D3" w:rsidRPr="00963648" w:rsidRDefault="00963648" w:rsidP="00963648">
      <w:pPr>
        <w:numPr>
          <w:ilvl w:val="0"/>
          <w:numId w:val="19"/>
        </w:numPr>
        <w:rPr>
          <w:rFonts w:cstheme="minorHAnsi"/>
          <w:b/>
          <w:bCs/>
        </w:rPr>
      </w:pPr>
      <w:r w:rsidRPr="00963648">
        <w:rPr>
          <w:rFonts w:cstheme="minorHAnsi"/>
          <w:b/>
          <w:bCs/>
        </w:rPr>
        <w:t>Medication Usage Trends Across Hospital Encounters</w:t>
      </w:r>
      <w:r w:rsidR="006554D3" w:rsidRPr="00963648">
        <w:rPr>
          <w:rFonts w:cstheme="minorHAnsi"/>
        </w:rPr>
        <w:br/>
        <w:t>Among the</w:t>
      </w:r>
      <w:r w:rsidR="00DB21BE" w:rsidRPr="00963648">
        <w:rPr>
          <w:rFonts w:cstheme="minorHAnsi"/>
        </w:rPr>
        <w:t xml:space="preserve"> </w:t>
      </w:r>
      <w:r w:rsidR="006554D3" w:rsidRPr="00963648">
        <w:rPr>
          <w:rFonts w:cstheme="minorHAnsi"/>
        </w:rPr>
        <w:t>tracked</w:t>
      </w:r>
      <w:r w:rsidR="001F0C59" w:rsidRPr="00963648">
        <w:rPr>
          <w:rFonts w:cstheme="minorHAnsi"/>
        </w:rPr>
        <w:t xml:space="preserve"> prescribed</w:t>
      </w:r>
      <w:r w:rsidR="006554D3" w:rsidRPr="00963648">
        <w:rPr>
          <w:rFonts w:cstheme="minorHAnsi"/>
        </w:rPr>
        <w:t xml:space="preserve"> medications, most d</w:t>
      </w:r>
      <w:r w:rsidR="00220D65">
        <w:rPr>
          <w:rFonts w:cstheme="minorHAnsi"/>
        </w:rPr>
        <w:t>rugs</w:t>
      </w:r>
      <w:r w:rsidR="006554D3" w:rsidRPr="00963648">
        <w:rPr>
          <w:rFonts w:cstheme="minorHAnsi"/>
        </w:rPr>
        <w:t xml:space="preserve"> were maintained ("steady") during hospital encounters. Only a minority showed dosage increases or decreases.</w:t>
      </w:r>
      <w:r w:rsidR="006554D3" w:rsidRPr="00963648">
        <w:rPr>
          <w:rFonts w:cstheme="minorHAnsi"/>
        </w:rPr>
        <w:br/>
        <w:t>Medications such as Metformin</w:t>
      </w:r>
      <w:r w:rsidR="00154CFA" w:rsidRPr="00963648">
        <w:rPr>
          <w:rFonts w:cstheme="minorHAnsi"/>
        </w:rPr>
        <w:t xml:space="preserve"> and</w:t>
      </w:r>
      <w:r w:rsidR="006554D3" w:rsidRPr="00963648">
        <w:rPr>
          <w:rFonts w:cstheme="minorHAnsi"/>
        </w:rPr>
        <w:t xml:space="preserve"> Insulin were among the most commonly used, while </w:t>
      </w:r>
      <w:r w:rsidR="00C13450" w:rsidRPr="00963648">
        <w:rPr>
          <w:rFonts w:cstheme="minorHAnsi"/>
        </w:rPr>
        <w:t>medications such as Acetohexamide, Glimepiride + Pioglitazone</w:t>
      </w:r>
      <w:r w:rsidR="00BE3FDF" w:rsidRPr="00963648">
        <w:rPr>
          <w:rFonts w:cstheme="minorHAnsi"/>
        </w:rPr>
        <w:t xml:space="preserve"> etc</w:t>
      </w:r>
      <w:r w:rsidR="006554D3" w:rsidRPr="00963648">
        <w:rPr>
          <w:rFonts w:cstheme="minorHAnsi"/>
        </w:rPr>
        <w:t xml:space="preserve"> were rarely prescribed</w:t>
      </w:r>
      <w:r w:rsidR="00EC2734" w:rsidRPr="00963648">
        <w:rPr>
          <w:rFonts w:cstheme="minorHAnsi"/>
        </w:rPr>
        <w:t xml:space="preserve">. </w:t>
      </w:r>
      <w:r w:rsidR="006554D3" w:rsidRPr="00963648">
        <w:rPr>
          <w:rFonts w:cstheme="minorHAnsi"/>
        </w:rPr>
        <w:t xml:space="preserve"> </w:t>
      </w:r>
      <w:r w:rsidR="00EC2734" w:rsidRPr="00963648">
        <w:rPr>
          <w:rFonts w:cstheme="minorHAnsi"/>
        </w:rPr>
        <w:t xml:space="preserve">Examide and Citoglipton, which appear to be placeholders were </w:t>
      </w:r>
      <w:r w:rsidR="006554D3" w:rsidRPr="00963648">
        <w:rPr>
          <w:rFonts w:cstheme="minorHAnsi"/>
        </w:rPr>
        <w:t>excluded from visual charts to avoid distorting trends.</w:t>
      </w:r>
    </w:p>
    <w:p w14:paraId="6A1081E1" w14:textId="09BE45AF" w:rsidR="00F877E8" w:rsidRPr="00B64077" w:rsidRDefault="00000000" w:rsidP="00B64077">
      <w:pPr>
        <w:ind w:left="720"/>
        <w:rPr>
          <w:rFonts w:cstheme="minorHAnsi"/>
        </w:rPr>
      </w:pPr>
      <w:r>
        <w:rPr>
          <w:rFonts w:cstheme="minorHAnsi"/>
        </w:rPr>
        <w:pict w14:anchorId="53F8067C">
          <v:rect id="_x0000_i1032" style="width:0;height:1.5pt" o:hralign="center" o:hrstd="t" o:hr="t" fillcolor="#a0a0a0" stroked="f"/>
        </w:pict>
      </w:r>
    </w:p>
    <w:sectPr w:rsidR="00F877E8" w:rsidRPr="00B640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AE8FDC" w14:textId="77777777" w:rsidR="005D348D" w:rsidRDefault="005D348D" w:rsidP="00F336C8">
      <w:pPr>
        <w:spacing w:after="0" w:line="240" w:lineRule="auto"/>
      </w:pPr>
      <w:r>
        <w:separator/>
      </w:r>
    </w:p>
  </w:endnote>
  <w:endnote w:type="continuationSeparator" w:id="0">
    <w:p w14:paraId="0DE2B721" w14:textId="77777777" w:rsidR="005D348D" w:rsidRDefault="005D348D" w:rsidP="00F33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1C5C7" w14:textId="77777777" w:rsidR="005D348D" w:rsidRDefault="005D348D" w:rsidP="00F336C8">
      <w:pPr>
        <w:spacing w:after="0" w:line="240" w:lineRule="auto"/>
      </w:pPr>
      <w:r>
        <w:separator/>
      </w:r>
    </w:p>
  </w:footnote>
  <w:footnote w:type="continuationSeparator" w:id="0">
    <w:p w14:paraId="2C7E45C7" w14:textId="77777777" w:rsidR="005D348D" w:rsidRDefault="005D348D" w:rsidP="00F336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C0434"/>
    <w:multiLevelType w:val="hybridMultilevel"/>
    <w:tmpl w:val="79B20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017A5"/>
    <w:multiLevelType w:val="multilevel"/>
    <w:tmpl w:val="298E780A"/>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D0A8A"/>
    <w:multiLevelType w:val="multilevel"/>
    <w:tmpl w:val="F4B2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F0866"/>
    <w:multiLevelType w:val="multilevel"/>
    <w:tmpl w:val="A78A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320F3"/>
    <w:multiLevelType w:val="multilevel"/>
    <w:tmpl w:val="865C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776759"/>
    <w:multiLevelType w:val="multilevel"/>
    <w:tmpl w:val="19D2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81941"/>
    <w:multiLevelType w:val="multilevel"/>
    <w:tmpl w:val="1662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33BD3"/>
    <w:multiLevelType w:val="multilevel"/>
    <w:tmpl w:val="88D25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7836F8"/>
    <w:multiLevelType w:val="multilevel"/>
    <w:tmpl w:val="0B16A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BE4EBC"/>
    <w:multiLevelType w:val="multilevel"/>
    <w:tmpl w:val="A8C4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8C61EB"/>
    <w:multiLevelType w:val="multilevel"/>
    <w:tmpl w:val="5B14A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9201E7"/>
    <w:multiLevelType w:val="multilevel"/>
    <w:tmpl w:val="37E0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98100F"/>
    <w:multiLevelType w:val="multilevel"/>
    <w:tmpl w:val="86EEC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281DB8"/>
    <w:multiLevelType w:val="multilevel"/>
    <w:tmpl w:val="999C6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081A15"/>
    <w:multiLevelType w:val="multilevel"/>
    <w:tmpl w:val="8CC27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D12B45"/>
    <w:multiLevelType w:val="multilevel"/>
    <w:tmpl w:val="5034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FC1BA3"/>
    <w:multiLevelType w:val="multilevel"/>
    <w:tmpl w:val="D7265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154EF8"/>
    <w:multiLevelType w:val="multilevel"/>
    <w:tmpl w:val="693C9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0A1287"/>
    <w:multiLevelType w:val="multilevel"/>
    <w:tmpl w:val="F6D63610"/>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091190">
    <w:abstractNumId w:val="11"/>
  </w:num>
  <w:num w:numId="2" w16cid:durableId="318115360">
    <w:abstractNumId w:val="16"/>
  </w:num>
  <w:num w:numId="3" w16cid:durableId="1194534473">
    <w:abstractNumId w:val="5"/>
  </w:num>
  <w:num w:numId="4" w16cid:durableId="1816291863">
    <w:abstractNumId w:val="4"/>
  </w:num>
  <w:num w:numId="5" w16cid:durableId="1211498514">
    <w:abstractNumId w:val="17"/>
  </w:num>
  <w:num w:numId="6" w16cid:durableId="700208773">
    <w:abstractNumId w:val="9"/>
  </w:num>
  <w:num w:numId="7" w16cid:durableId="103308480">
    <w:abstractNumId w:val="3"/>
  </w:num>
  <w:num w:numId="8" w16cid:durableId="701787098">
    <w:abstractNumId w:val="6"/>
  </w:num>
  <w:num w:numId="9" w16cid:durableId="1841653465">
    <w:abstractNumId w:val="12"/>
  </w:num>
  <w:num w:numId="10" w16cid:durableId="44841189">
    <w:abstractNumId w:val="15"/>
  </w:num>
  <w:num w:numId="11" w16cid:durableId="1914777140">
    <w:abstractNumId w:val="18"/>
  </w:num>
  <w:num w:numId="12" w16cid:durableId="1490975410">
    <w:abstractNumId w:val="8"/>
  </w:num>
  <w:num w:numId="13" w16cid:durableId="89660981">
    <w:abstractNumId w:val="10"/>
  </w:num>
  <w:num w:numId="14" w16cid:durableId="1467043708">
    <w:abstractNumId w:val="2"/>
  </w:num>
  <w:num w:numId="15" w16cid:durableId="604731538">
    <w:abstractNumId w:val="0"/>
  </w:num>
  <w:num w:numId="16" w16cid:durableId="1946493761">
    <w:abstractNumId w:val="14"/>
  </w:num>
  <w:num w:numId="17" w16cid:durableId="1401058492">
    <w:abstractNumId w:val="1"/>
  </w:num>
  <w:num w:numId="18" w16cid:durableId="1660814053">
    <w:abstractNumId w:val="13"/>
  </w:num>
  <w:num w:numId="19" w16cid:durableId="16391899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BA4"/>
    <w:rsid w:val="00055FBE"/>
    <w:rsid w:val="00072226"/>
    <w:rsid w:val="000807FE"/>
    <w:rsid w:val="00080CD7"/>
    <w:rsid w:val="000D75D7"/>
    <w:rsid w:val="0010268C"/>
    <w:rsid w:val="00116182"/>
    <w:rsid w:val="00154CFA"/>
    <w:rsid w:val="00193DB0"/>
    <w:rsid w:val="001F0C59"/>
    <w:rsid w:val="00210000"/>
    <w:rsid w:val="00220D65"/>
    <w:rsid w:val="00271C67"/>
    <w:rsid w:val="002767C1"/>
    <w:rsid w:val="0029628B"/>
    <w:rsid w:val="002D701C"/>
    <w:rsid w:val="002D742B"/>
    <w:rsid w:val="002E342A"/>
    <w:rsid w:val="00307C89"/>
    <w:rsid w:val="00354544"/>
    <w:rsid w:val="00370DE7"/>
    <w:rsid w:val="003A1680"/>
    <w:rsid w:val="003B25AE"/>
    <w:rsid w:val="003B3005"/>
    <w:rsid w:val="00436140"/>
    <w:rsid w:val="00444E2B"/>
    <w:rsid w:val="0047522B"/>
    <w:rsid w:val="004A5607"/>
    <w:rsid w:val="004B0A7E"/>
    <w:rsid w:val="004D3380"/>
    <w:rsid w:val="004F6A9C"/>
    <w:rsid w:val="00521A76"/>
    <w:rsid w:val="00532E7C"/>
    <w:rsid w:val="005D348D"/>
    <w:rsid w:val="005E051A"/>
    <w:rsid w:val="005E7864"/>
    <w:rsid w:val="00634753"/>
    <w:rsid w:val="006554D3"/>
    <w:rsid w:val="00660608"/>
    <w:rsid w:val="006656B4"/>
    <w:rsid w:val="006665C7"/>
    <w:rsid w:val="0068534B"/>
    <w:rsid w:val="006B277D"/>
    <w:rsid w:val="006C106D"/>
    <w:rsid w:val="006E2FED"/>
    <w:rsid w:val="006E5F45"/>
    <w:rsid w:val="0070167C"/>
    <w:rsid w:val="00710BA4"/>
    <w:rsid w:val="00711E7E"/>
    <w:rsid w:val="00760691"/>
    <w:rsid w:val="007630D1"/>
    <w:rsid w:val="00780732"/>
    <w:rsid w:val="007B041C"/>
    <w:rsid w:val="007B5559"/>
    <w:rsid w:val="007D411D"/>
    <w:rsid w:val="007D6147"/>
    <w:rsid w:val="007E59BD"/>
    <w:rsid w:val="007F497C"/>
    <w:rsid w:val="00800AD5"/>
    <w:rsid w:val="0085645F"/>
    <w:rsid w:val="0088362D"/>
    <w:rsid w:val="008F06FE"/>
    <w:rsid w:val="00900CA0"/>
    <w:rsid w:val="0095209E"/>
    <w:rsid w:val="00963648"/>
    <w:rsid w:val="00963895"/>
    <w:rsid w:val="009B3433"/>
    <w:rsid w:val="009C1C3E"/>
    <w:rsid w:val="00A2170A"/>
    <w:rsid w:val="00A21DA0"/>
    <w:rsid w:val="00A35777"/>
    <w:rsid w:val="00A4659E"/>
    <w:rsid w:val="00A504FE"/>
    <w:rsid w:val="00A536B6"/>
    <w:rsid w:val="00A5669A"/>
    <w:rsid w:val="00B01F0F"/>
    <w:rsid w:val="00B40E4D"/>
    <w:rsid w:val="00B43F74"/>
    <w:rsid w:val="00B47002"/>
    <w:rsid w:val="00B61E09"/>
    <w:rsid w:val="00B64077"/>
    <w:rsid w:val="00B655B4"/>
    <w:rsid w:val="00B864B3"/>
    <w:rsid w:val="00B926CC"/>
    <w:rsid w:val="00B94853"/>
    <w:rsid w:val="00BC3B30"/>
    <w:rsid w:val="00BC48A4"/>
    <w:rsid w:val="00BD63B3"/>
    <w:rsid w:val="00BE3FDF"/>
    <w:rsid w:val="00C13450"/>
    <w:rsid w:val="00C13CC9"/>
    <w:rsid w:val="00C145D5"/>
    <w:rsid w:val="00C6284E"/>
    <w:rsid w:val="00C63F5B"/>
    <w:rsid w:val="00C83730"/>
    <w:rsid w:val="00CB3D32"/>
    <w:rsid w:val="00CB6859"/>
    <w:rsid w:val="00D15516"/>
    <w:rsid w:val="00D35E7E"/>
    <w:rsid w:val="00D36058"/>
    <w:rsid w:val="00D41E16"/>
    <w:rsid w:val="00D43550"/>
    <w:rsid w:val="00D550BE"/>
    <w:rsid w:val="00D7558D"/>
    <w:rsid w:val="00DB21BE"/>
    <w:rsid w:val="00DB5690"/>
    <w:rsid w:val="00DB6936"/>
    <w:rsid w:val="00E256AF"/>
    <w:rsid w:val="00E33883"/>
    <w:rsid w:val="00E56AA2"/>
    <w:rsid w:val="00E62E9D"/>
    <w:rsid w:val="00E6608D"/>
    <w:rsid w:val="00E7104A"/>
    <w:rsid w:val="00E9513C"/>
    <w:rsid w:val="00EC09F7"/>
    <w:rsid w:val="00EC2734"/>
    <w:rsid w:val="00F103AA"/>
    <w:rsid w:val="00F336C8"/>
    <w:rsid w:val="00F742B2"/>
    <w:rsid w:val="00F877E8"/>
    <w:rsid w:val="00F90C1A"/>
    <w:rsid w:val="00F92BF0"/>
    <w:rsid w:val="00FE382D"/>
    <w:rsid w:val="00FE6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BC154"/>
  <w15:chartTrackingRefBased/>
  <w15:docId w15:val="{2EA45DD3-807E-45E3-A1C9-4B53E5EE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B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10B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0B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0B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0B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0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B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10B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0B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0B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0B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0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BA4"/>
    <w:rPr>
      <w:rFonts w:eastAsiaTheme="majorEastAsia" w:cstheme="majorBidi"/>
      <w:color w:val="272727" w:themeColor="text1" w:themeTint="D8"/>
    </w:rPr>
  </w:style>
  <w:style w:type="paragraph" w:styleId="Title">
    <w:name w:val="Title"/>
    <w:basedOn w:val="Normal"/>
    <w:next w:val="Normal"/>
    <w:link w:val="TitleChar"/>
    <w:uiPriority w:val="10"/>
    <w:qFormat/>
    <w:rsid w:val="00710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BA4"/>
    <w:pPr>
      <w:spacing w:before="160"/>
      <w:jc w:val="center"/>
    </w:pPr>
    <w:rPr>
      <w:i/>
      <w:iCs/>
      <w:color w:val="404040" w:themeColor="text1" w:themeTint="BF"/>
    </w:rPr>
  </w:style>
  <w:style w:type="character" w:customStyle="1" w:styleId="QuoteChar">
    <w:name w:val="Quote Char"/>
    <w:basedOn w:val="DefaultParagraphFont"/>
    <w:link w:val="Quote"/>
    <w:uiPriority w:val="29"/>
    <w:rsid w:val="00710BA4"/>
    <w:rPr>
      <w:i/>
      <w:iCs/>
      <w:color w:val="404040" w:themeColor="text1" w:themeTint="BF"/>
    </w:rPr>
  </w:style>
  <w:style w:type="paragraph" w:styleId="ListParagraph">
    <w:name w:val="List Paragraph"/>
    <w:basedOn w:val="Normal"/>
    <w:uiPriority w:val="34"/>
    <w:qFormat/>
    <w:rsid w:val="00710BA4"/>
    <w:pPr>
      <w:ind w:left="720"/>
      <w:contextualSpacing/>
    </w:pPr>
  </w:style>
  <w:style w:type="character" w:styleId="IntenseEmphasis">
    <w:name w:val="Intense Emphasis"/>
    <w:basedOn w:val="DefaultParagraphFont"/>
    <w:uiPriority w:val="21"/>
    <w:qFormat/>
    <w:rsid w:val="00710BA4"/>
    <w:rPr>
      <w:i/>
      <w:iCs/>
      <w:color w:val="2F5496" w:themeColor="accent1" w:themeShade="BF"/>
    </w:rPr>
  </w:style>
  <w:style w:type="paragraph" w:styleId="IntenseQuote">
    <w:name w:val="Intense Quote"/>
    <w:basedOn w:val="Normal"/>
    <w:next w:val="Normal"/>
    <w:link w:val="IntenseQuoteChar"/>
    <w:uiPriority w:val="30"/>
    <w:qFormat/>
    <w:rsid w:val="00710B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0BA4"/>
    <w:rPr>
      <w:i/>
      <w:iCs/>
      <w:color w:val="2F5496" w:themeColor="accent1" w:themeShade="BF"/>
    </w:rPr>
  </w:style>
  <w:style w:type="character" w:styleId="IntenseReference">
    <w:name w:val="Intense Reference"/>
    <w:basedOn w:val="DefaultParagraphFont"/>
    <w:uiPriority w:val="32"/>
    <w:qFormat/>
    <w:rsid w:val="00710BA4"/>
    <w:rPr>
      <w:b/>
      <w:bCs/>
      <w:smallCaps/>
      <w:color w:val="2F5496" w:themeColor="accent1" w:themeShade="BF"/>
      <w:spacing w:val="5"/>
    </w:rPr>
  </w:style>
  <w:style w:type="character" w:styleId="Hyperlink">
    <w:name w:val="Hyperlink"/>
    <w:basedOn w:val="DefaultParagraphFont"/>
    <w:uiPriority w:val="99"/>
    <w:unhideWhenUsed/>
    <w:rsid w:val="00710BA4"/>
    <w:rPr>
      <w:color w:val="0563C1" w:themeColor="hyperlink"/>
      <w:u w:val="single"/>
    </w:rPr>
  </w:style>
  <w:style w:type="character" w:styleId="UnresolvedMention">
    <w:name w:val="Unresolved Mention"/>
    <w:basedOn w:val="DefaultParagraphFont"/>
    <w:uiPriority w:val="99"/>
    <w:semiHidden/>
    <w:unhideWhenUsed/>
    <w:rsid w:val="00710BA4"/>
    <w:rPr>
      <w:color w:val="605E5C"/>
      <w:shd w:val="clear" w:color="auto" w:fill="E1DFDD"/>
    </w:rPr>
  </w:style>
  <w:style w:type="paragraph" w:styleId="Header">
    <w:name w:val="header"/>
    <w:basedOn w:val="Normal"/>
    <w:link w:val="HeaderChar"/>
    <w:uiPriority w:val="99"/>
    <w:unhideWhenUsed/>
    <w:rsid w:val="00F336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6C8"/>
  </w:style>
  <w:style w:type="paragraph" w:styleId="Footer">
    <w:name w:val="footer"/>
    <w:basedOn w:val="Normal"/>
    <w:link w:val="FooterChar"/>
    <w:uiPriority w:val="99"/>
    <w:unhideWhenUsed/>
    <w:rsid w:val="00F336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6C8"/>
  </w:style>
  <w:style w:type="paragraph" w:styleId="NormalWeb">
    <w:name w:val="Normal (Web)"/>
    <w:basedOn w:val="Normal"/>
    <w:uiPriority w:val="99"/>
    <w:semiHidden/>
    <w:unhideWhenUsed/>
    <w:rsid w:val="007B555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B55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55991">
      <w:bodyDiv w:val="1"/>
      <w:marLeft w:val="0"/>
      <w:marRight w:val="0"/>
      <w:marTop w:val="0"/>
      <w:marBottom w:val="0"/>
      <w:divBdr>
        <w:top w:val="none" w:sz="0" w:space="0" w:color="auto"/>
        <w:left w:val="none" w:sz="0" w:space="0" w:color="auto"/>
        <w:bottom w:val="none" w:sz="0" w:space="0" w:color="auto"/>
        <w:right w:val="none" w:sz="0" w:space="0" w:color="auto"/>
      </w:divBdr>
    </w:div>
    <w:div w:id="98767084">
      <w:bodyDiv w:val="1"/>
      <w:marLeft w:val="0"/>
      <w:marRight w:val="0"/>
      <w:marTop w:val="0"/>
      <w:marBottom w:val="0"/>
      <w:divBdr>
        <w:top w:val="none" w:sz="0" w:space="0" w:color="auto"/>
        <w:left w:val="none" w:sz="0" w:space="0" w:color="auto"/>
        <w:bottom w:val="none" w:sz="0" w:space="0" w:color="auto"/>
        <w:right w:val="none" w:sz="0" w:space="0" w:color="auto"/>
      </w:divBdr>
    </w:div>
    <w:div w:id="190648707">
      <w:bodyDiv w:val="1"/>
      <w:marLeft w:val="0"/>
      <w:marRight w:val="0"/>
      <w:marTop w:val="0"/>
      <w:marBottom w:val="0"/>
      <w:divBdr>
        <w:top w:val="none" w:sz="0" w:space="0" w:color="auto"/>
        <w:left w:val="none" w:sz="0" w:space="0" w:color="auto"/>
        <w:bottom w:val="none" w:sz="0" w:space="0" w:color="auto"/>
        <w:right w:val="none" w:sz="0" w:space="0" w:color="auto"/>
      </w:divBdr>
    </w:div>
    <w:div w:id="210503684">
      <w:bodyDiv w:val="1"/>
      <w:marLeft w:val="0"/>
      <w:marRight w:val="0"/>
      <w:marTop w:val="0"/>
      <w:marBottom w:val="0"/>
      <w:divBdr>
        <w:top w:val="none" w:sz="0" w:space="0" w:color="auto"/>
        <w:left w:val="none" w:sz="0" w:space="0" w:color="auto"/>
        <w:bottom w:val="none" w:sz="0" w:space="0" w:color="auto"/>
        <w:right w:val="none" w:sz="0" w:space="0" w:color="auto"/>
      </w:divBdr>
      <w:divsChild>
        <w:div w:id="488064285">
          <w:marLeft w:val="0"/>
          <w:marRight w:val="0"/>
          <w:marTop w:val="0"/>
          <w:marBottom w:val="0"/>
          <w:divBdr>
            <w:top w:val="none" w:sz="0" w:space="0" w:color="auto"/>
            <w:left w:val="none" w:sz="0" w:space="0" w:color="auto"/>
            <w:bottom w:val="none" w:sz="0" w:space="0" w:color="auto"/>
            <w:right w:val="none" w:sz="0" w:space="0" w:color="auto"/>
          </w:divBdr>
        </w:div>
        <w:div w:id="2017074654">
          <w:marLeft w:val="0"/>
          <w:marRight w:val="0"/>
          <w:marTop w:val="0"/>
          <w:marBottom w:val="0"/>
          <w:divBdr>
            <w:top w:val="none" w:sz="0" w:space="0" w:color="auto"/>
            <w:left w:val="none" w:sz="0" w:space="0" w:color="auto"/>
            <w:bottom w:val="none" w:sz="0" w:space="0" w:color="auto"/>
            <w:right w:val="none" w:sz="0" w:space="0" w:color="auto"/>
          </w:divBdr>
        </w:div>
        <w:div w:id="1134173380">
          <w:marLeft w:val="0"/>
          <w:marRight w:val="0"/>
          <w:marTop w:val="0"/>
          <w:marBottom w:val="0"/>
          <w:divBdr>
            <w:top w:val="none" w:sz="0" w:space="0" w:color="auto"/>
            <w:left w:val="none" w:sz="0" w:space="0" w:color="auto"/>
            <w:bottom w:val="none" w:sz="0" w:space="0" w:color="auto"/>
            <w:right w:val="none" w:sz="0" w:space="0" w:color="auto"/>
          </w:divBdr>
        </w:div>
        <w:div w:id="433668631">
          <w:marLeft w:val="0"/>
          <w:marRight w:val="0"/>
          <w:marTop w:val="0"/>
          <w:marBottom w:val="0"/>
          <w:divBdr>
            <w:top w:val="none" w:sz="0" w:space="0" w:color="auto"/>
            <w:left w:val="none" w:sz="0" w:space="0" w:color="auto"/>
            <w:bottom w:val="none" w:sz="0" w:space="0" w:color="auto"/>
            <w:right w:val="none" w:sz="0" w:space="0" w:color="auto"/>
          </w:divBdr>
        </w:div>
        <w:div w:id="384724152">
          <w:marLeft w:val="0"/>
          <w:marRight w:val="0"/>
          <w:marTop w:val="0"/>
          <w:marBottom w:val="0"/>
          <w:divBdr>
            <w:top w:val="none" w:sz="0" w:space="0" w:color="auto"/>
            <w:left w:val="none" w:sz="0" w:space="0" w:color="auto"/>
            <w:bottom w:val="none" w:sz="0" w:space="0" w:color="auto"/>
            <w:right w:val="none" w:sz="0" w:space="0" w:color="auto"/>
          </w:divBdr>
        </w:div>
        <w:div w:id="139350306">
          <w:marLeft w:val="0"/>
          <w:marRight w:val="0"/>
          <w:marTop w:val="0"/>
          <w:marBottom w:val="0"/>
          <w:divBdr>
            <w:top w:val="none" w:sz="0" w:space="0" w:color="auto"/>
            <w:left w:val="none" w:sz="0" w:space="0" w:color="auto"/>
            <w:bottom w:val="none" w:sz="0" w:space="0" w:color="auto"/>
            <w:right w:val="none" w:sz="0" w:space="0" w:color="auto"/>
          </w:divBdr>
        </w:div>
        <w:div w:id="1242132621">
          <w:marLeft w:val="0"/>
          <w:marRight w:val="0"/>
          <w:marTop w:val="0"/>
          <w:marBottom w:val="0"/>
          <w:divBdr>
            <w:top w:val="none" w:sz="0" w:space="0" w:color="auto"/>
            <w:left w:val="none" w:sz="0" w:space="0" w:color="auto"/>
            <w:bottom w:val="none" w:sz="0" w:space="0" w:color="auto"/>
            <w:right w:val="none" w:sz="0" w:space="0" w:color="auto"/>
          </w:divBdr>
        </w:div>
        <w:div w:id="1903984380">
          <w:marLeft w:val="0"/>
          <w:marRight w:val="0"/>
          <w:marTop w:val="0"/>
          <w:marBottom w:val="0"/>
          <w:divBdr>
            <w:top w:val="none" w:sz="0" w:space="0" w:color="auto"/>
            <w:left w:val="none" w:sz="0" w:space="0" w:color="auto"/>
            <w:bottom w:val="none" w:sz="0" w:space="0" w:color="auto"/>
            <w:right w:val="none" w:sz="0" w:space="0" w:color="auto"/>
          </w:divBdr>
        </w:div>
        <w:div w:id="1082217299">
          <w:marLeft w:val="0"/>
          <w:marRight w:val="0"/>
          <w:marTop w:val="0"/>
          <w:marBottom w:val="0"/>
          <w:divBdr>
            <w:top w:val="none" w:sz="0" w:space="0" w:color="auto"/>
            <w:left w:val="none" w:sz="0" w:space="0" w:color="auto"/>
            <w:bottom w:val="none" w:sz="0" w:space="0" w:color="auto"/>
            <w:right w:val="none" w:sz="0" w:space="0" w:color="auto"/>
          </w:divBdr>
        </w:div>
        <w:div w:id="1797747974">
          <w:marLeft w:val="0"/>
          <w:marRight w:val="0"/>
          <w:marTop w:val="0"/>
          <w:marBottom w:val="0"/>
          <w:divBdr>
            <w:top w:val="none" w:sz="0" w:space="0" w:color="auto"/>
            <w:left w:val="none" w:sz="0" w:space="0" w:color="auto"/>
            <w:bottom w:val="none" w:sz="0" w:space="0" w:color="auto"/>
            <w:right w:val="none" w:sz="0" w:space="0" w:color="auto"/>
          </w:divBdr>
        </w:div>
      </w:divsChild>
    </w:div>
    <w:div w:id="212623799">
      <w:bodyDiv w:val="1"/>
      <w:marLeft w:val="0"/>
      <w:marRight w:val="0"/>
      <w:marTop w:val="0"/>
      <w:marBottom w:val="0"/>
      <w:divBdr>
        <w:top w:val="none" w:sz="0" w:space="0" w:color="auto"/>
        <w:left w:val="none" w:sz="0" w:space="0" w:color="auto"/>
        <w:bottom w:val="none" w:sz="0" w:space="0" w:color="auto"/>
        <w:right w:val="none" w:sz="0" w:space="0" w:color="auto"/>
      </w:divBdr>
    </w:div>
    <w:div w:id="255284122">
      <w:bodyDiv w:val="1"/>
      <w:marLeft w:val="0"/>
      <w:marRight w:val="0"/>
      <w:marTop w:val="0"/>
      <w:marBottom w:val="0"/>
      <w:divBdr>
        <w:top w:val="none" w:sz="0" w:space="0" w:color="auto"/>
        <w:left w:val="none" w:sz="0" w:space="0" w:color="auto"/>
        <w:bottom w:val="none" w:sz="0" w:space="0" w:color="auto"/>
        <w:right w:val="none" w:sz="0" w:space="0" w:color="auto"/>
      </w:divBdr>
    </w:div>
    <w:div w:id="265382835">
      <w:bodyDiv w:val="1"/>
      <w:marLeft w:val="0"/>
      <w:marRight w:val="0"/>
      <w:marTop w:val="0"/>
      <w:marBottom w:val="0"/>
      <w:divBdr>
        <w:top w:val="none" w:sz="0" w:space="0" w:color="auto"/>
        <w:left w:val="none" w:sz="0" w:space="0" w:color="auto"/>
        <w:bottom w:val="none" w:sz="0" w:space="0" w:color="auto"/>
        <w:right w:val="none" w:sz="0" w:space="0" w:color="auto"/>
      </w:divBdr>
    </w:div>
    <w:div w:id="426538420">
      <w:bodyDiv w:val="1"/>
      <w:marLeft w:val="0"/>
      <w:marRight w:val="0"/>
      <w:marTop w:val="0"/>
      <w:marBottom w:val="0"/>
      <w:divBdr>
        <w:top w:val="none" w:sz="0" w:space="0" w:color="auto"/>
        <w:left w:val="none" w:sz="0" w:space="0" w:color="auto"/>
        <w:bottom w:val="none" w:sz="0" w:space="0" w:color="auto"/>
        <w:right w:val="none" w:sz="0" w:space="0" w:color="auto"/>
      </w:divBdr>
    </w:div>
    <w:div w:id="546840708">
      <w:bodyDiv w:val="1"/>
      <w:marLeft w:val="0"/>
      <w:marRight w:val="0"/>
      <w:marTop w:val="0"/>
      <w:marBottom w:val="0"/>
      <w:divBdr>
        <w:top w:val="none" w:sz="0" w:space="0" w:color="auto"/>
        <w:left w:val="none" w:sz="0" w:space="0" w:color="auto"/>
        <w:bottom w:val="none" w:sz="0" w:space="0" w:color="auto"/>
        <w:right w:val="none" w:sz="0" w:space="0" w:color="auto"/>
      </w:divBdr>
      <w:divsChild>
        <w:div w:id="1322543212">
          <w:marLeft w:val="0"/>
          <w:marRight w:val="0"/>
          <w:marTop w:val="0"/>
          <w:marBottom w:val="0"/>
          <w:divBdr>
            <w:top w:val="none" w:sz="0" w:space="0" w:color="auto"/>
            <w:left w:val="none" w:sz="0" w:space="0" w:color="auto"/>
            <w:bottom w:val="none" w:sz="0" w:space="0" w:color="auto"/>
            <w:right w:val="none" w:sz="0" w:space="0" w:color="auto"/>
          </w:divBdr>
          <w:divsChild>
            <w:div w:id="1981299912">
              <w:marLeft w:val="0"/>
              <w:marRight w:val="0"/>
              <w:marTop w:val="0"/>
              <w:marBottom w:val="0"/>
              <w:divBdr>
                <w:top w:val="none" w:sz="0" w:space="0" w:color="auto"/>
                <w:left w:val="none" w:sz="0" w:space="0" w:color="auto"/>
                <w:bottom w:val="none" w:sz="0" w:space="0" w:color="auto"/>
                <w:right w:val="none" w:sz="0" w:space="0" w:color="auto"/>
              </w:divBdr>
              <w:divsChild>
                <w:div w:id="1033773278">
                  <w:marLeft w:val="0"/>
                  <w:marRight w:val="0"/>
                  <w:marTop w:val="0"/>
                  <w:marBottom w:val="0"/>
                  <w:divBdr>
                    <w:top w:val="none" w:sz="0" w:space="0" w:color="auto"/>
                    <w:left w:val="none" w:sz="0" w:space="0" w:color="auto"/>
                    <w:bottom w:val="none" w:sz="0" w:space="0" w:color="auto"/>
                    <w:right w:val="none" w:sz="0" w:space="0" w:color="auto"/>
                  </w:divBdr>
                  <w:divsChild>
                    <w:div w:id="1698775930">
                      <w:marLeft w:val="0"/>
                      <w:marRight w:val="0"/>
                      <w:marTop w:val="0"/>
                      <w:marBottom w:val="0"/>
                      <w:divBdr>
                        <w:top w:val="none" w:sz="0" w:space="0" w:color="auto"/>
                        <w:left w:val="none" w:sz="0" w:space="0" w:color="auto"/>
                        <w:bottom w:val="none" w:sz="0" w:space="0" w:color="auto"/>
                        <w:right w:val="none" w:sz="0" w:space="0" w:color="auto"/>
                      </w:divBdr>
                      <w:divsChild>
                        <w:div w:id="386034041">
                          <w:marLeft w:val="0"/>
                          <w:marRight w:val="0"/>
                          <w:marTop w:val="0"/>
                          <w:marBottom w:val="0"/>
                          <w:divBdr>
                            <w:top w:val="none" w:sz="0" w:space="0" w:color="auto"/>
                            <w:left w:val="none" w:sz="0" w:space="0" w:color="auto"/>
                            <w:bottom w:val="none" w:sz="0" w:space="0" w:color="auto"/>
                            <w:right w:val="none" w:sz="0" w:space="0" w:color="auto"/>
                          </w:divBdr>
                          <w:divsChild>
                            <w:div w:id="113352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19671">
                  <w:marLeft w:val="0"/>
                  <w:marRight w:val="0"/>
                  <w:marTop w:val="0"/>
                  <w:marBottom w:val="0"/>
                  <w:divBdr>
                    <w:top w:val="none" w:sz="0" w:space="0" w:color="auto"/>
                    <w:left w:val="none" w:sz="0" w:space="0" w:color="auto"/>
                    <w:bottom w:val="none" w:sz="0" w:space="0" w:color="auto"/>
                    <w:right w:val="none" w:sz="0" w:space="0" w:color="auto"/>
                  </w:divBdr>
                  <w:divsChild>
                    <w:div w:id="16934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91187">
      <w:bodyDiv w:val="1"/>
      <w:marLeft w:val="0"/>
      <w:marRight w:val="0"/>
      <w:marTop w:val="0"/>
      <w:marBottom w:val="0"/>
      <w:divBdr>
        <w:top w:val="none" w:sz="0" w:space="0" w:color="auto"/>
        <w:left w:val="none" w:sz="0" w:space="0" w:color="auto"/>
        <w:bottom w:val="none" w:sz="0" w:space="0" w:color="auto"/>
        <w:right w:val="none" w:sz="0" w:space="0" w:color="auto"/>
      </w:divBdr>
    </w:div>
    <w:div w:id="658923354">
      <w:bodyDiv w:val="1"/>
      <w:marLeft w:val="0"/>
      <w:marRight w:val="0"/>
      <w:marTop w:val="0"/>
      <w:marBottom w:val="0"/>
      <w:divBdr>
        <w:top w:val="none" w:sz="0" w:space="0" w:color="auto"/>
        <w:left w:val="none" w:sz="0" w:space="0" w:color="auto"/>
        <w:bottom w:val="none" w:sz="0" w:space="0" w:color="auto"/>
        <w:right w:val="none" w:sz="0" w:space="0" w:color="auto"/>
      </w:divBdr>
    </w:div>
    <w:div w:id="783186477">
      <w:bodyDiv w:val="1"/>
      <w:marLeft w:val="0"/>
      <w:marRight w:val="0"/>
      <w:marTop w:val="0"/>
      <w:marBottom w:val="0"/>
      <w:divBdr>
        <w:top w:val="none" w:sz="0" w:space="0" w:color="auto"/>
        <w:left w:val="none" w:sz="0" w:space="0" w:color="auto"/>
        <w:bottom w:val="none" w:sz="0" w:space="0" w:color="auto"/>
        <w:right w:val="none" w:sz="0" w:space="0" w:color="auto"/>
      </w:divBdr>
    </w:div>
    <w:div w:id="890189282">
      <w:bodyDiv w:val="1"/>
      <w:marLeft w:val="0"/>
      <w:marRight w:val="0"/>
      <w:marTop w:val="0"/>
      <w:marBottom w:val="0"/>
      <w:divBdr>
        <w:top w:val="none" w:sz="0" w:space="0" w:color="auto"/>
        <w:left w:val="none" w:sz="0" w:space="0" w:color="auto"/>
        <w:bottom w:val="none" w:sz="0" w:space="0" w:color="auto"/>
        <w:right w:val="none" w:sz="0" w:space="0" w:color="auto"/>
      </w:divBdr>
    </w:div>
    <w:div w:id="1227834043">
      <w:bodyDiv w:val="1"/>
      <w:marLeft w:val="0"/>
      <w:marRight w:val="0"/>
      <w:marTop w:val="0"/>
      <w:marBottom w:val="0"/>
      <w:divBdr>
        <w:top w:val="none" w:sz="0" w:space="0" w:color="auto"/>
        <w:left w:val="none" w:sz="0" w:space="0" w:color="auto"/>
        <w:bottom w:val="none" w:sz="0" w:space="0" w:color="auto"/>
        <w:right w:val="none" w:sz="0" w:space="0" w:color="auto"/>
      </w:divBdr>
    </w:div>
    <w:div w:id="1317681120">
      <w:bodyDiv w:val="1"/>
      <w:marLeft w:val="0"/>
      <w:marRight w:val="0"/>
      <w:marTop w:val="0"/>
      <w:marBottom w:val="0"/>
      <w:divBdr>
        <w:top w:val="none" w:sz="0" w:space="0" w:color="auto"/>
        <w:left w:val="none" w:sz="0" w:space="0" w:color="auto"/>
        <w:bottom w:val="none" w:sz="0" w:space="0" w:color="auto"/>
        <w:right w:val="none" w:sz="0" w:space="0" w:color="auto"/>
      </w:divBdr>
    </w:div>
    <w:div w:id="1391228917">
      <w:bodyDiv w:val="1"/>
      <w:marLeft w:val="0"/>
      <w:marRight w:val="0"/>
      <w:marTop w:val="0"/>
      <w:marBottom w:val="0"/>
      <w:divBdr>
        <w:top w:val="none" w:sz="0" w:space="0" w:color="auto"/>
        <w:left w:val="none" w:sz="0" w:space="0" w:color="auto"/>
        <w:bottom w:val="none" w:sz="0" w:space="0" w:color="auto"/>
        <w:right w:val="none" w:sz="0" w:space="0" w:color="auto"/>
      </w:divBdr>
    </w:div>
    <w:div w:id="1469710937">
      <w:bodyDiv w:val="1"/>
      <w:marLeft w:val="0"/>
      <w:marRight w:val="0"/>
      <w:marTop w:val="0"/>
      <w:marBottom w:val="0"/>
      <w:divBdr>
        <w:top w:val="none" w:sz="0" w:space="0" w:color="auto"/>
        <w:left w:val="none" w:sz="0" w:space="0" w:color="auto"/>
        <w:bottom w:val="none" w:sz="0" w:space="0" w:color="auto"/>
        <w:right w:val="none" w:sz="0" w:space="0" w:color="auto"/>
      </w:divBdr>
    </w:div>
    <w:div w:id="1504128299">
      <w:bodyDiv w:val="1"/>
      <w:marLeft w:val="0"/>
      <w:marRight w:val="0"/>
      <w:marTop w:val="0"/>
      <w:marBottom w:val="0"/>
      <w:divBdr>
        <w:top w:val="none" w:sz="0" w:space="0" w:color="auto"/>
        <w:left w:val="none" w:sz="0" w:space="0" w:color="auto"/>
        <w:bottom w:val="none" w:sz="0" w:space="0" w:color="auto"/>
        <w:right w:val="none" w:sz="0" w:space="0" w:color="auto"/>
      </w:divBdr>
      <w:divsChild>
        <w:div w:id="1373457679">
          <w:marLeft w:val="0"/>
          <w:marRight w:val="0"/>
          <w:marTop w:val="0"/>
          <w:marBottom w:val="0"/>
          <w:divBdr>
            <w:top w:val="none" w:sz="0" w:space="0" w:color="auto"/>
            <w:left w:val="none" w:sz="0" w:space="0" w:color="auto"/>
            <w:bottom w:val="none" w:sz="0" w:space="0" w:color="auto"/>
            <w:right w:val="none" w:sz="0" w:space="0" w:color="auto"/>
          </w:divBdr>
          <w:divsChild>
            <w:div w:id="1996763992">
              <w:marLeft w:val="0"/>
              <w:marRight w:val="0"/>
              <w:marTop w:val="0"/>
              <w:marBottom w:val="0"/>
              <w:divBdr>
                <w:top w:val="none" w:sz="0" w:space="0" w:color="auto"/>
                <w:left w:val="none" w:sz="0" w:space="0" w:color="auto"/>
                <w:bottom w:val="none" w:sz="0" w:space="0" w:color="auto"/>
                <w:right w:val="none" w:sz="0" w:space="0" w:color="auto"/>
              </w:divBdr>
              <w:divsChild>
                <w:div w:id="719280974">
                  <w:marLeft w:val="0"/>
                  <w:marRight w:val="0"/>
                  <w:marTop w:val="0"/>
                  <w:marBottom w:val="0"/>
                  <w:divBdr>
                    <w:top w:val="none" w:sz="0" w:space="0" w:color="auto"/>
                    <w:left w:val="none" w:sz="0" w:space="0" w:color="auto"/>
                    <w:bottom w:val="none" w:sz="0" w:space="0" w:color="auto"/>
                    <w:right w:val="none" w:sz="0" w:space="0" w:color="auto"/>
                  </w:divBdr>
                  <w:divsChild>
                    <w:div w:id="289823371">
                      <w:marLeft w:val="0"/>
                      <w:marRight w:val="0"/>
                      <w:marTop w:val="0"/>
                      <w:marBottom w:val="0"/>
                      <w:divBdr>
                        <w:top w:val="none" w:sz="0" w:space="0" w:color="auto"/>
                        <w:left w:val="none" w:sz="0" w:space="0" w:color="auto"/>
                        <w:bottom w:val="none" w:sz="0" w:space="0" w:color="auto"/>
                        <w:right w:val="none" w:sz="0" w:space="0" w:color="auto"/>
                      </w:divBdr>
                      <w:divsChild>
                        <w:div w:id="1941906922">
                          <w:marLeft w:val="0"/>
                          <w:marRight w:val="0"/>
                          <w:marTop w:val="0"/>
                          <w:marBottom w:val="0"/>
                          <w:divBdr>
                            <w:top w:val="none" w:sz="0" w:space="0" w:color="auto"/>
                            <w:left w:val="none" w:sz="0" w:space="0" w:color="auto"/>
                            <w:bottom w:val="none" w:sz="0" w:space="0" w:color="auto"/>
                            <w:right w:val="none" w:sz="0" w:space="0" w:color="auto"/>
                          </w:divBdr>
                          <w:divsChild>
                            <w:div w:id="91189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13804">
                  <w:marLeft w:val="0"/>
                  <w:marRight w:val="0"/>
                  <w:marTop w:val="0"/>
                  <w:marBottom w:val="0"/>
                  <w:divBdr>
                    <w:top w:val="none" w:sz="0" w:space="0" w:color="auto"/>
                    <w:left w:val="none" w:sz="0" w:space="0" w:color="auto"/>
                    <w:bottom w:val="none" w:sz="0" w:space="0" w:color="auto"/>
                    <w:right w:val="none" w:sz="0" w:space="0" w:color="auto"/>
                  </w:divBdr>
                  <w:divsChild>
                    <w:div w:id="13853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10191">
      <w:bodyDiv w:val="1"/>
      <w:marLeft w:val="0"/>
      <w:marRight w:val="0"/>
      <w:marTop w:val="0"/>
      <w:marBottom w:val="0"/>
      <w:divBdr>
        <w:top w:val="none" w:sz="0" w:space="0" w:color="auto"/>
        <w:left w:val="none" w:sz="0" w:space="0" w:color="auto"/>
        <w:bottom w:val="none" w:sz="0" w:space="0" w:color="auto"/>
        <w:right w:val="none" w:sz="0" w:space="0" w:color="auto"/>
      </w:divBdr>
    </w:div>
    <w:div w:id="1628050859">
      <w:bodyDiv w:val="1"/>
      <w:marLeft w:val="0"/>
      <w:marRight w:val="0"/>
      <w:marTop w:val="0"/>
      <w:marBottom w:val="0"/>
      <w:divBdr>
        <w:top w:val="none" w:sz="0" w:space="0" w:color="auto"/>
        <w:left w:val="none" w:sz="0" w:space="0" w:color="auto"/>
        <w:bottom w:val="none" w:sz="0" w:space="0" w:color="auto"/>
        <w:right w:val="none" w:sz="0" w:space="0" w:color="auto"/>
      </w:divBdr>
    </w:div>
    <w:div w:id="1820538824">
      <w:bodyDiv w:val="1"/>
      <w:marLeft w:val="0"/>
      <w:marRight w:val="0"/>
      <w:marTop w:val="0"/>
      <w:marBottom w:val="0"/>
      <w:divBdr>
        <w:top w:val="none" w:sz="0" w:space="0" w:color="auto"/>
        <w:left w:val="none" w:sz="0" w:space="0" w:color="auto"/>
        <w:bottom w:val="none" w:sz="0" w:space="0" w:color="auto"/>
        <w:right w:val="none" w:sz="0" w:space="0" w:color="auto"/>
      </w:divBdr>
    </w:div>
    <w:div w:id="2060862556">
      <w:bodyDiv w:val="1"/>
      <w:marLeft w:val="0"/>
      <w:marRight w:val="0"/>
      <w:marTop w:val="0"/>
      <w:marBottom w:val="0"/>
      <w:divBdr>
        <w:top w:val="none" w:sz="0" w:space="0" w:color="auto"/>
        <w:left w:val="none" w:sz="0" w:space="0" w:color="auto"/>
        <w:bottom w:val="none" w:sz="0" w:space="0" w:color="auto"/>
        <w:right w:val="none" w:sz="0" w:space="0" w:color="auto"/>
      </w:divBdr>
      <w:divsChild>
        <w:div w:id="27101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475821">
      <w:bodyDiv w:val="1"/>
      <w:marLeft w:val="0"/>
      <w:marRight w:val="0"/>
      <w:marTop w:val="0"/>
      <w:marBottom w:val="0"/>
      <w:divBdr>
        <w:top w:val="none" w:sz="0" w:space="0" w:color="auto"/>
        <w:left w:val="none" w:sz="0" w:space="0" w:color="auto"/>
        <w:bottom w:val="none" w:sz="0" w:space="0" w:color="auto"/>
        <w:right w:val="none" w:sz="0" w:space="0" w:color="auto"/>
      </w:divBdr>
    </w:div>
    <w:div w:id="2101947088">
      <w:bodyDiv w:val="1"/>
      <w:marLeft w:val="0"/>
      <w:marRight w:val="0"/>
      <w:marTop w:val="0"/>
      <w:marBottom w:val="0"/>
      <w:divBdr>
        <w:top w:val="none" w:sz="0" w:space="0" w:color="auto"/>
        <w:left w:val="none" w:sz="0" w:space="0" w:color="auto"/>
        <w:bottom w:val="none" w:sz="0" w:space="0" w:color="auto"/>
        <w:right w:val="none" w:sz="0" w:space="0" w:color="auto"/>
      </w:divBdr>
      <w:divsChild>
        <w:div w:id="43471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732453">
      <w:bodyDiv w:val="1"/>
      <w:marLeft w:val="0"/>
      <w:marRight w:val="0"/>
      <w:marTop w:val="0"/>
      <w:marBottom w:val="0"/>
      <w:divBdr>
        <w:top w:val="none" w:sz="0" w:space="0" w:color="auto"/>
        <w:left w:val="none" w:sz="0" w:space="0" w:color="auto"/>
        <w:bottom w:val="none" w:sz="0" w:space="0" w:color="auto"/>
        <w:right w:val="none" w:sz="0" w:space="0" w:color="auto"/>
      </w:divBdr>
    </w:div>
    <w:div w:id="2136213083">
      <w:bodyDiv w:val="1"/>
      <w:marLeft w:val="0"/>
      <w:marRight w:val="0"/>
      <w:marTop w:val="0"/>
      <w:marBottom w:val="0"/>
      <w:divBdr>
        <w:top w:val="none" w:sz="0" w:space="0" w:color="auto"/>
        <w:left w:val="none" w:sz="0" w:space="0" w:color="auto"/>
        <w:bottom w:val="none" w:sz="0" w:space="0" w:color="auto"/>
        <w:right w:val="none" w:sz="0" w:space="0" w:color="auto"/>
      </w:divBdr>
      <w:divsChild>
        <w:div w:id="1301302408">
          <w:marLeft w:val="0"/>
          <w:marRight w:val="0"/>
          <w:marTop w:val="0"/>
          <w:marBottom w:val="0"/>
          <w:divBdr>
            <w:top w:val="none" w:sz="0" w:space="0" w:color="auto"/>
            <w:left w:val="none" w:sz="0" w:space="0" w:color="auto"/>
            <w:bottom w:val="none" w:sz="0" w:space="0" w:color="auto"/>
            <w:right w:val="none" w:sz="0" w:space="0" w:color="auto"/>
          </w:divBdr>
        </w:div>
        <w:div w:id="696656467">
          <w:marLeft w:val="0"/>
          <w:marRight w:val="0"/>
          <w:marTop w:val="0"/>
          <w:marBottom w:val="0"/>
          <w:divBdr>
            <w:top w:val="none" w:sz="0" w:space="0" w:color="auto"/>
            <w:left w:val="none" w:sz="0" w:space="0" w:color="auto"/>
            <w:bottom w:val="none" w:sz="0" w:space="0" w:color="auto"/>
            <w:right w:val="none" w:sz="0" w:space="0" w:color="auto"/>
          </w:divBdr>
        </w:div>
        <w:div w:id="1412001144">
          <w:marLeft w:val="0"/>
          <w:marRight w:val="0"/>
          <w:marTop w:val="0"/>
          <w:marBottom w:val="0"/>
          <w:divBdr>
            <w:top w:val="none" w:sz="0" w:space="0" w:color="auto"/>
            <w:left w:val="none" w:sz="0" w:space="0" w:color="auto"/>
            <w:bottom w:val="none" w:sz="0" w:space="0" w:color="auto"/>
            <w:right w:val="none" w:sz="0" w:space="0" w:color="auto"/>
          </w:divBdr>
        </w:div>
        <w:div w:id="752778883">
          <w:marLeft w:val="0"/>
          <w:marRight w:val="0"/>
          <w:marTop w:val="0"/>
          <w:marBottom w:val="0"/>
          <w:divBdr>
            <w:top w:val="none" w:sz="0" w:space="0" w:color="auto"/>
            <w:left w:val="none" w:sz="0" w:space="0" w:color="auto"/>
            <w:bottom w:val="none" w:sz="0" w:space="0" w:color="auto"/>
            <w:right w:val="none" w:sz="0" w:space="0" w:color="auto"/>
          </w:divBdr>
        </w:div>
        <w:div w:id="272639484">
          <w:marLeft w:val="0"/>
          <w:marRight w:val="0"/>
          <w:marTop w:val="0"/>
          <w:marBottom w:val="0"/>
          <w:divBdr>
            <w:top w:val="none" w:sz="0" w:space="0" w:color="auto"/>
            <w:left w:val="none" w:sz="0" w:space="0" w:color="auto"/>
            <w:bottom w:val="none" w:sz="0" w:space="0" w:color="auto"/>
            <w:right w:val="none" w:sz="0" w:space="0" w:color="auto"/>
          </w:divBdr>
        </w:div>
        <w:div w:id="958025110">
          <w:marLeft w:val="0"/>
          <w:marRight w:val="0"/>
          <w:marTop w:val="0"/>
          <w:marBottom w:val="0"/>
          <w:divBdr>
            <w:top w:val="none" w:sz="0" w:space="0" w:color="auto"/>
            <w:left w:val="none" w:sz="0" w:space="0" w:color="auto"/>
            <w:bottom w:val="none" w:sz="0" w:space="0" w:color="auto"/>
            <w:right w:val="none" w:sz="0" w:space="0" w:color="auto"/>
          </w:divBdr>
        </w:div>
        <w:div w:id="250890854">
          <w:marLeft w:val="0"/>
          <w:marRight w:val="0"/>
          <w:marTop w:val="0"/>
          <w:marBottom w:val="0"/>
          <w:divBdr>
            <w:top w:val="none" w:sz="0" w:space="0" w:color="auto"/>
            <w:left w:val="none" w:sz="0" w:space="0" w:color="auto"/>
            <w:bottom w:val="none" w:sz="0" w:space="0" w:color="auto"/>
            <w:right w:val="none" w:sz="0" w:space="0" w:color="auto"/>
          </w:divBdr>
        </w:div>
        <w:div w:id="582179393">
          <w:marLeft w:val="0"/>
          <w:marRight w:val="0"/>
          <w:marTop w:val="0"/>
          <w:marBottom w:val="0"/>
          <w:divBdr>
            <w:top w:val="none" w:sz="0" w:space="0" w:color="auto"/>
            <w:left w:val="none" w:sz="0" w:space="0" w:color="auto"/>
            <w:bottom w:val="none" w:sz="0" w:space="0" w:color="auto"/>
            <w:right w:val="none" w:sz="0" w:space="0" w:color="auto"/>
          </w:divBdr>
        </w:div>
        <w:div w:id="604465229">
          <w:marLeft w:val="0"/>
          <w:marRight w:val="0"/>
          <w:marTop w:val="0"/>
          <w:marBottom w:val="0"/>
          <w:divBdr>
            <w:top w:val="none" w:sz="0" w:space="0" w:color="auto"/>
            <w:left w:val="none" w:sz="0" w:space="0" w:color="auto"/>
            <w:bottom w:val="none" w:sz="0" w:space="0" w:color="auto"/>
            <w:right w:val="none" w:sz="0" w:space="0" w:color="auto"/>
          </w:divBdr>
        </w:div>
        <w:div w:id="1136531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1777</TotalTime>
  <Pages>4</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Sharp</dc:creator>
  <cp:keywords/>
  <dc:description/>
  <cp:lastModifiedBy>Anne-Marie Sharp</cp:lastModifiedBy>
  <cp:revision>114</cp:revision>
  <dcterms:created xsi:type="dcterms:W3CDTF">2025-07-06T20:49:00Z</dcterms:created>
  <dcterms:modified xsi:type="dcterms:W3CDTF">2025-07-24T15:09:00Z</dcterms:modified>
</cp:coreProperties>
</file>