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AE9C11" w14:textId="77777777" w:rsidR="004E0F87" w:rsidRPr="00FD0F64" w:rsidRDefault="00BF105C" w:rsidP="009F04EF">
      <w:pPr>
        <w:ind w:firstLine="0"/>
        <w:jc w:val="center"/>
        <w:rPr>
          <w:b/>
          <w:bCs/>
        </w:rPr>
      </w:pPr>
      <w:bookmarkStart w:id="0" w:name="_Toc324462048"/>
      <w:bookmarkStart w:id="1" w:name="_Toc324463935"/>
      <w:r>
        <w:rPr>
          <w:b/>
          <w:bCs/>
        </w:rPr>
        <w:t xml:space="preserve">SOLVING THE INVOICE PAYMENT PREDICTION PROBLEM (IPPP): </w:t>
      </w:r>
    </w:p>
    <w:p w14:paraId="47A61ED4" w14:textId="77777777" w:rsidR="00E248D4" w:rsidRPr="00FD0F64" w:rsidRDefault="004E0F87" w:rsidP="009F04EF">
      <w:pPr>
        <w:ind w:firstLine="0"/>
        <w:jc w:val="center"/>
        <w:rPr>
          <w:b/>
          <w:bCs/>
        </w:rPr>
      </w:pPr>
      <w:r>
        <w:rPr>
          <w:b/>
          <w:bCs/>
        </w:rPr>
        <w:t>A MULTI-STAGE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t xml:space="preserve">A </w:t>
      </w:r>
      <w:bookmarkEnd w:id="0"/>
      <w:bookmarkEnd w:id="1"/>
      <w:r>
        <w:t>Thesis Project</w:t>
      </w:r>
    </w:p>
    <w:p w14:paraId="37C4485A" w14:textId="77777777" w:rsidR="0083039C" w:rsidRPr="00FD0F64" w:rsidRDefault="0083039C" w:rsidP="005273E0">
      <w:pPr>
        <w:ind w:firstLine="0"/>
        <w:jc w:val="center"/>
        <w:rPr>
          <w:b/>
        </w:rPr>
      </w:pPr>
      <w:bookmarkStart w:id="2" w:name="_Toc324462049"/>
      <w:bookmarkStart w:id="3" w:name="_Toc324463936"/>
      <w:r>
        <w:t>Presented to the</w:t>
      </w:r>
      <w:bookmarkEnd w:id="2"/>
      <w:bookmarkEnd w:id="3"/>
    </w:p>
    <w:p w14:paraId="00187C11" w14:textId="77777777" w:rsidR="0083039C" w:rsidRPr="00FD0F64" w:rsidRDefault="0083039C" w:rsidP="005273E0">
      <w:pPr>
        <w:ind w:firstLine="0"/>
        <w:jc w:val="center"/>
        <w:rPr>
          <w:b/>
        </w:rPr>
      </w:pPr>
      <w:r>
        <w:t>School of Information Technology</w:t>
      </w:r>
    </w:p>
    <w:p w14:paraId="465C43B6" w14:textId="77777777" w:rsidR="0083039C" w:rsidRPr="00FD0F64" w:rsidRDefault="0047332D" w:rsidP="005273E0">
      <w:pPr>
        <w:ind w:firstLine="0"/>
        <w:jc w:val="center"/>
        <w:rPr>
          <w:b/>
        </w:rPr>
      </w:pPr>
      <w:proofErr w:type="spellStart"/>
      <w:r>
        <w:t>Mapúa</w:t>
      </w:r>
      <w:proofErr w:type="spellEnd"/>
      <w:r>
        <w:t xml:space="preserve"> 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t>of the Requirements for the Degree</w:t>
      </w:r>
      <w:bookmarkEnd w:id="6"/>
      <w:bookmarkEnd w:id="7"/>
    </w:p>
    <w:p w14:paraId="4BF45E06" w14:textId="77777777" w:rsidR="0083039C" w:rsidRPr="00FD0F64" w:rsidRDefault="00093480" w:rsidP="005273E0">
      <w:pPr>
        <w:ind w:firstLine="0"/>
        <w:jc w:val="center"/>
        <w:rPr>
          <w:b/>
        </w:rPr>
      </w:pPr>
      <w:r>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t>by</w:t>
      </w:r>
      <w:bookmarkEnd w:id="8"/>
      <w:bookmarkEnd w:id="9"/>
    </w:p>
    <w:p w14:paraId="1190E24E" w14:textId="77777777" w:rsidR="0083039C" w:rsidRPr="00FD0F64" w:rsidRDefault="00221632" w:rsidP="005273E0">
      <w:pPr>
        <w:ind w:firstLine="0"/>
        <w:jc w:val="center"/>
      </w:pPr>
      <w:r>
        <w:t>Rafael Joseph T. Beley</w:t>
      </w:r>
    </w:p>
    <w:p w14:paraId="7E4695DC" w14:textId="77777777" w:rsidR="00486F18" w:rsidRPr="00FD0F64" w:rsidRDefault="006B329F" w:rsidP="00486F18">
      <w:pPr>
        <w:ind w:firstLine="0"/>
        <w:jc w:val="center"/>
      </w:pPr>
      <w:r>
        <w:t>Christine Julliane L.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 2026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br w:type="page"/>
      </w:r>
    </w:p>
    <w:bookmarkStart w:id="10" w:name="_Toc233585248" w:displacedByCustomXml="next"/>
    <w:bookmarkStart w:id="11" w:name="_Toc204781951" w:displacedByCustomXml="next"/>
    <w:bookmarkStart w:id="12" w:name="_Toc20478197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Pr>
              <w:rStyle w:val="Heading1Char"/>
              <w:b/>
            </w:rPr>
            <w:t>TABLE OF CONTENTS</w:t>
          </w:r>
          <w:bookmarkEnd w:id="12"/>
          <w:bookmarkEnd w:id="11"/>
          <w:bookmarkEnd w:id="10"/>
        </w:p>
        <w:p w14:paraId="7632B088" w14:textId="2F11D03F" w:rsidR="005B33A8" w:rsidRDefault="0083039C">
          <w:pPr>
            <w:pStyle w:val="TOC1"/>
            <w:rPr>
              <w:rFonts w:asciiTheme="minorHAnsi" w:eastAsiaTheme="minorEastAsia" w:hAnsiTheme="minorHAnsi" w:cstheme="minorBidi"/>
              <w:b w:val="0"/>
              <w:bCs w:val="0"/>
              <w:kern w:val="2"/>
              <w:sz w:val="22"/>
              <w:lang w:val="en-PH" w:eastAsia="en-PH"/>
              <w14:ligatures w14:val="standardContextual"/>
            </w:rPr>
          </w:pPr>
          <w:r>
            <w:fldChar w:fldCharType="begin"/>
          </w:r>
          <w:r>
            <w:instrText xml:space="preserve"> TOC \o "1-3" \h \z \u </w:instrText>
          </w:r>
          <w:r>
            <w:fldChar w:fldCharType="separate"/>
          </w:r>
          <w:hyperlink w:anchor="_Toc233585248" w:history="1">
            <w:r w:rsidR="005B33A8" w:rsidRPr="00AC2050">
              <w:rPr>
                <w:rStyle w:val="Hyperlink"/>
              </w:rPr>
              <w:t>TABLE OF CONTENTS</w:t>
            </w:r>
            <w:r w:rsidR="005B33A8">
              <w:rPr>
                <w:webHidden/>
              </w:rPr>
              <w:tab/>
            </w:r>
            <w:r w:rsidR="005B33A8">
              <w:rPr>
                <w:webHidden/>
              </w:rPr>
              <w:fldChar w:fldCharType="begin"/>
            </w:r>
            <w:r w:rsidR="005B33A8">
              <w:rPr>
                <w:webHidden/>
              </w:rPr>
              <w:instrText xml:space="preserve"> PAGEREF _Toc233585248 \h </w:instrText>
            </w:r>
            <w:r w:rsidR="005B33A8">
              <w:rPr>
                <w:webHidden/>
              </w:rPr>
            </w:r>
            <w:r w:rsidR="005B33A8">
              <w:rPr>
                <w:webHidden/>
              </w:rPr>
              <w:fldChar w:fldCharType="separate"/>
            </w:r>
            <w:r w:rsidR="005B33A8">
              <w:rPr>
                <w:webHidden/>
              </w:rPr>
              <w:t>iii</w:t>
            </w:r>
            <w:r w:rsidR="005B33A8">
              <w:rPr>
                <w:webHidden/>
              </w:rPr>
              <w:fldChar w:fldCharType="end"/>
            </w:r>
          </w:hyperlink>
        </w:p>
        <w:p w14:paraId="11AB3656" w14:textId="756461EC"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249" w:history="1">
            <w:r w:rsidRPr="00AC2050">
              <w:rPr>
                <w:rStyle w:val="Hyperlink"/>
                <w:shd w:val="clear" w:color="auto" w:fill="FFFFFF"/>
              </w:rPr>
              <w:t>LIST OF FIGURES</w:t>
            </w:r>
            <w:r>
              <w:rPr>
                <w:webHidden/>
              </w:rPr>
              <w:tab/>
            </w:r>
            <w:r>
              <w:rPr>
                <w:webHidden/>
              </w:rPr>
              <w:fldChar w:fldCharType="begin"/>
            </w:r>
            <w:r>
              <w:rPr>
                <w:webHidden/>
              </w:rPr>
              <w:instrText xml:space="preserve"> PAGEREF _Toc233585249 \h </w:instrText>
            </w:r>
            <w:r>
              <w:rPr>
                <w:webHidden/>
              </w:rPr>
            </w:r>
            <w:r>
              <w:rPr>
                <w:webHidden/>
              </w:rPr>
              <w:fldChar w:fldCharType="separate"/>
            </w:r>
            <w:r>
              <w:rPr>
                <w:webHidden/>
              </w:rPr>
              <w:t>vii</w:t>
            </w:r>
            <w:r>
              <w:rPr>
                <w:webHidden/>
              </w:rPr>
              <w:fldChar w:fldCharType="end"/>
            </w:r>
          </w:hyperlink>
        </w:p>
        <w:p w14:paraId="70504E7E" w14:textId="4E82D134"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250" w:history="1">
            <w:r w:rsidRPr="00AC2050">
              <w:rPr>
                <w:rStyle w:val="Hyperlink"/>
                <w:shd w:val="clear" w:color="auto" w:fill="FFFFFF"/>
              </w:rPr>
              <w:t>LIST OF TABLES</w:t>
            </w:r>
            <w:r>
              <w:rPr>
                <w:webHidden/>
              </w:rPr>
              <w:tab/>
            </w:r>
            <w:r>
              <w:rPr>
                <w:webHidden/>
              </w:rPr>
              <w:fldChar w:fldCharType="begin"/>
            </w:r>
            <w:r>
              <w:rPr>
                <w:webHidden/>
              </w:rPr>
              <w:instrText xml:space="preserve"> PAGEREF _Toc233585250 \h </w:instrText>
            </w:r>
            <w:r>
              <w:rPr>
                <w:webHidden/>
              </w:rPr>
            </w:r>
            <w:r>
              <w:rPr>
                <w:webHidden/>
              </w:rPr>
              <w:fldChar w:fldCharType="separate"/>
            </w:r>
            <w:r>
              <w:rPr>
                <w:webHidden/>
              </w:rPr>
              <w:t>viii</w:t>
            </w:r>
            <w:r>
              <w:rPr>
                <w:webHidden/>
              </w:rPr>
              <w:fldChar w:fldCharType="end"/>
            </w:r>
          </w:hyperlink>
        </w:p>
        <w:p w14:paraId="53E01C07" w14:textId="796B48D3"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251" w:history="1">
            <w:r w:rsidRPr="00AC2050">
              <w:rPr>
                <w:rStyle w:val="Hyperlink"/>
              </w:rPr>
              <w:t>CHAPTER 1: INTRODUCTION</w:t>
            </w:r>
            <w:r>
              <w:rPr>
                <w:webHidden/>
              </w:rPr>
              <w:tab/>
            </w:r>
            <w:r>
              <w:rPr>
                <w:webHidden/>
              </w:rPr>
              <w:fldChar w:fldCharType="begin"/>
            </w:r>
            <w:r>
              <w:rPr>
                <w:webHidden/>
              </w:rPr>
              <w:instrText xml:space="preserve"> PAGEREF _Toc233585251 \h </w:instrText>
            </w:r>
            <w:r>
              <w:rPr>
                <w:webHidden/>
              </w:rPr>
            </w:r>
            <w:r>
              <w:rPr>
                <w:webHidden/>
              </w:rPr>
              <w:fldChar w:fldCharType="separate"/>
            </w:r>
            <w:r>
              <w:rPr>
                <w:webHidden/>
              </w:rPr>
              <w:t>9</w:t>
            </w:r>
            <w:r>
              <w:rPr>
                <w:webHidden/>
              </w:rPr>
              <w:fldChar w:fldCharType="end"/>
            </w:r>
          </w:hyperlink>
        </w:p>
        <w:p w14:paraId="57A013E1" w14:textId="0A75BE68"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52" w:history="1">
            <w:r w:rsidRPr="00AC2050">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AC2050">
              <w:rPr>
                <w:rStyle w:val="Hyperlink"/>
                <w:noProof/>
              </w:rPr>
              <w:t>Context of the Study</w:t>
            </w:r>
            <w:r>
              <w:rPr>
                <w:noProof/>
                <w:webHidden/>
              </w:rPr>
              <w:tab/>
            </w:r>
            <w:r>
              <w:rPr>
                <w:noProof/>
                <w:webHidden/>
              </w:rPr>
              <w:fldChar w:fldCharType="begin"/>
            </w:r>
            <w:r>
              <w:rPr>
                <w:noProof/>
                <w:webHidden/>
              </w:rPr>
              <w:instrText xml:space="preserve"> PAGEREF _Toc233585252 \h </w:instrText>
            </w:r>
            <w:r>
              <w:rPr>
                <w:noProof/>
                <w:webHidden/>
              </w:rPr>
            </w:r>
            <w:r>
              <w:rPr>
                <w:noProof/>
                <w:webHidden/>
              </w:rPr>
              <w:fldChar w:fldCharType="separate"/>
            </w:r>
            <w:r>
              <w:rPr>
                <w:noProof/>
                <w:webHidden/>
              </w:rPr>
              <w:t>12</w:t>
            </w:r>
            <w:r>
              <w:rPr>
                <w:noProof/>
                <w:webHidden/>
              </w:rPr>
              <w:fldChar w:fldCharType="end"/>
            </w:r>
          </w:hyperlink>
        </w:p>
        <w:p w14:paraId="332788B0" w14:textId="79594788"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53" w:history="1">
            <w:r w:rsidRPr="00AC2050">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AC2050">
              <w:rPr>
                <w:rStyle w:val="Hyperlink"/>
                <w:noProof/>
              </w:rPr>
              <w:t>The Problem, Gap, or Opportunity</w:t>
            </w:r>
            <w:r>
              <w:rPr>
                <w:noProof/>
                <w:webHidden/>
              </w:rPr>
              <w:tab/>
            </w:r>
            <w:r>
              <w:rPr>
                <w:noProof/>
                <w:webHidden/>
              </w:rPr>
              <w:fldChar w:fldCharType="begin"/>
            </w:r>
            <w:r>
              <w:rPr>
                <w:noProof/>
                <w:webHidden/>
              </w:rPr>
              <w:instrText xml:space="preserve"> PAGEREF _Toc233585253 \h </w:instrText>
            </w:r>
            <w:r>
              <w:rPr>
                <w:noProof/>
                <w:webHidden/>
              </w:rPr>
            </w:r>
            <w:r>
              <w:rPr>
                <w:noProof/>
                <w:webHidden/>
              </w:rPr>
              <w:fldChar w:fldCharType="separate"/>
            </w:r>
            <w:r>
              <w:rPr>
                <w:noProof/>
                <w:webHidden/>
              </w:rPr>
              <w:t>13</w:t>
            </w:r>
            <w:r>
              <w:rPr>
                <w:noProof/>
                <w:webHidden/>
              </w:rPr>
              <w:fldChar w:fldCharType="end"/>
            </w:r>
          </w:hyperlink>
        </w:p>
        <w:p w14:paraId="0EB39BA3" w14:textId="3B260758"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54" w:history="1">
            <w:r w:rsidRPr="00AC2050">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AC2050">
              <w:rPr>
                <w:rStyle w:val="Hyperlink"/>
                <w:noProof/>
              </w:rPr>
              <w:t>Research Questions</w:t>
            </w:r>
            <w:r>
              <w:rPr>
                <w:noProof/>
                <w:webHidden/>
              </w:rPr>
              <w:tab/>
            </w:r>
            <w:r>
              <w:rPr>
                <w:noProof/>
                <w:webHidden/>
              </w:rPr>
              <w:fldChar w:fldCharType="begin"/>
            </w:r>
            <w:r>
              <w:rPr>
                <w:noProof/>
                <w:webHidden/>
              </w:rPr>
              <w:instrText xml:space="preserve"> PAGEREF _Toc233585254 \h </w:instrText>
            </w:r>
            <w:r>
              <w:rPr>
                <w:noProof/>
                <w:webHidden/>
              </w:rPr>
            </w:r>
            <w:r>
              <w:rPr>
                <w:noProof/>
                <w:webHidden/>
              </w:rPr>
              <w:fldChar w:fldCharType="separate"/>
            </w:r>
            <w:r>
              <w:rPr>
                <w:noProof/>
                <w:webHidden/>
              </w:rPr>
              <w:t>14</w:t>
            </w:r>
            <w:r>
              <w:rPr>
                <w:noProof/>
                <w:webHidden/>
              </w:rPr>
              <w:fldChar w:fldCharType="end"/>
            </w:r>
          </w:hyperlink>
        </w:p>
        <w:p w14:paraId="1B666B92" w14:textId="7CC98211"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55" w:history="1">
            <w:r w:rsidRPr="00AC2050">
              <w:rPr>
                <w:rStyle w:val="Hyperlink"/>
                <w:noProof/>
              </w:rPr>
              <w:t>1.4 Research Objectives</w:t>
            </w:r>
            <w:r>
              <w:rPr>
                <w:noProof/>
                <w:webHidden/>
              </w:rPr>
              <w:tab/>
            </w:r>
            <w:r>
              <w:rPr>
                <w:noProof/>
                <w:webHidden/>
              </w:rPr>
              <w:fldChar w:fldCharType="begin"/>
            </w:r>
            <w:r>
              <w:rPr>
                <w:noProof/>
                <w:webHidden/>
              </w:rPr>
              <w:instrText xml:space="preserve"> PAGEREF _Toc233585255 \h </w:instrText>
            </w:r>
            <w:r>
              <w:rPr>
                <w:noProof/>
                <w:webHidden/>
              </w:rPr>
            </w:r>
            <w:r>
              <w:rPr>
                <w:noProof/>
                <w:webHidden/>
              </w:rPr>
              <w:fldChar w:fldCharType="separate"/>
            </w:r>
            <w:r>
              <w:rPr>
                <w:noProof/>
                <w:webHidden/>
              </w:rPr>
              <w:t>14</w:t>
            </w:r>
            <w:r>
              <w:rPr>
                <w:noProof/>
                <w:webHidden/>
              </w:rPr>
              <w:fldChar w:fldCharType="end"/>
            </w:r>
          </w:hyperlink>
        </w:p>
        <w:p w14:paraId="43399216" w14:textId="42D7F135"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56" w:history="1">
            <w:r w:rsidRPr="00AC2050">
              <w:rPr>
                <w:rStyle w:val="Hyperlink"/>
                <w:noProof/>
              </w:rPr>
              <w:t>1.5 Significance of the Study</w:t>
            </w:r>
            <w:r>
              <w:rPr>
                <w:noProof/>
                <w:webHidden/>
              </w:rPr>
              <w:tab/>
            </w:r>
            <w:r>
              <w:rPr>
                <w:noProof/>
                <w:webHidden/>
              </w:rPr>
              <w:fldChar w:fldCharType="begin"/>
            </w:r>
            <w:r>
              <w:rPr>
                <w:noProof/>
                <w:webHidden/>
              </w:rPr>
              <w:instrText xml:space="preserve"> PAGEREF _Toc233585256 \h </w:instrText>
            </w:r>
            <w:r>
              <w:rPr>
                <w:noProof/>
                <w:webHidden/>
              </w:rPr>
            </w:r>
            <w:r>
              <w:rPr>
                <w:noProof/>
                <w:webHidden/>
              </w:rPr>
              <w:fldChar w:fldCharType="separate"/>
            </w:r>
            <w:r>
              <w:rPr>
                <w:noProof/>
                <w:webHidden/>
              </w:rPr>
              <w:t>15</w:t>
            </w:r>
            <w:r>
              <w:rPr>
                <w:noProof/>
                <w:webHidden/>
              </w:rPr>
              <w:fldChar w:fldCharType="end"/>
            </w:r>
          </w:hyperlink>
        </w:p>
        <w:p w14:paraId="12A62BDD" w14:textId="6C33792D"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57" w:history="1">
            <w:r w:rsidRPr="00AC2050">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_Toc233585257 \h </w:instrText>
            </w:r>
            <w:r>
              <w:rPr>
                <w:noProof/>
                <w:webHidden/>
              </w:rPr>
            </w:r>
            <w:r>
              <w:rPr>
                <w:noProof/>
                <w:webHidden/>
              </w:rPr>
              <w:fldChar w:fldCharType="separate"/>
            </w:r>
            <w:r>
              <w:rPr>
                <w:noProof/>
                <w:webHidden/>
              </w:rPr>
              <w:t>16</w:t>
            </w:r>
            <w:r>
              <w:rPr>
                <w:noProof/>
                <w:webHidden/>
              </w:rPr>
              <w:fldChar w:fldCharType="end"/>
            </w:r>
          </w:hyperlink>
        </w:p>
        <w:p w14:paraId="0BED76E9" w14:textId="28CB607F"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58" w:history="1">
            <w:r w:rsidRPr="00AC2050">
              <w:rPr>
                <w:rStyle w:val="Hyperlink"/>
                <w:noProof/>
              </w:rPr>
              <w:t>1.7 Scope and Limitations</w:t>
            </w:r>
            <w:r>
              <w:rPr>
                <w:noProof/>
                <w:webHidden/>
              </w:rPr>
              <w:tab/>
            </w:r>
            <w:r>
              <w:rPr>
                <w:noProof/>
                <w:webHidden/>
              </w:rPr>
              <w:fldChar w:fldCharType="begin"/>
            </w:r>
            <w:r>
              <w:rPr>
                <w:noProof/>
                <w:webHidden/>
              </w:rPr>
              <w:instrText xml:space="preserve"> PAGEREF _Toc233585258 \h </w:instrText>
            </w:r>
            <w:r>
              <w:rPr>
                <w:noProof/>
                <w:webHidden/>
              </w:rPr>
            </w:r>
            <w:r>
              <w:rPr>
                <w:noProof/>
                <w:webHidden/>
              </w:rPr>
              <w:fldChar w:fldCharType="separate"/>
            </w:r>
            <w:r>
              <w:rPr>
                <w:noProof/>
                <w:webHidden/>
              </w:rPr>
              <w:t>17</w:t>
            </w:r>
            <w:r>
              <w:rPr>
                <w:noProof/>
                <w:webHidden/>
              </w:rPr>
              <w:fldChar w:fldCharType="end"/>
            </w:r>
          </w:hyperlink>
        </w:p>
        <w:p w14:paraId="2FF76FE9" w14:textId="596BD4FD"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259" w:history="1">
            <w:r w:rsidRPr="00AC2050">
              <w:rPr>
                <w:rStyle w:val="Hyperlink"/>
              </w:rPr>
              <w:t>CHAPTER 2: REVIEW OF RELATED LITERATURE &amp; STUDIES</w:t>
            </w:r>
            <w:r>
              <w:rPr>
                <w:webHidden/>
              </w:rPr>
              <w:tab/>
            </w:r>
            <w:r>
              <w:rPr>
                <w:webHidden/>
              </w:rPr>
              <w:fldChar w:fldCharType="begin"/>
            </w:r>
            <w:r>
              <w:rPr>
                <w:webHidden/>
              </w:rPr>
              <w:instrText xml:space="preserve"> PAGEREF _Toc233585259 \h </w:instrText>
            </w:r>
            <w:r>
              <w:rPr>
                <w:webHidden/>
              </w:rPr>
            </w:r>
            <w:r>
              <w:rPr>
                <w:webHidden/>
              </w:rPr>
              <w:fldChar w:fldCharType="separate"/>
            </w:r>
            <w:r>
              <w:rPr>
                <w:webHidden/>
              </w:rPr>
              <w:t>18</w:t>
            </w:r>
            <w:r>
              <w:rPr>
                <w:webHidden/>
              </w:rPr>
              <w:fldChar w:fldCharType="end"/>
            </w:r>
          </w:hyperlink>
        </w:p>
        <w:p w14:paraId="428CF804" w14:textId="0A1B63B4"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0" w:history="1">
            <w:r w:rsidRPr="00AC2050">
              <w:rPr>
                <w:rStyle w:val="Hyperlink"/>
                <w:noProof/>
              </w:rPr>
              <w:t>2.1 Introduction</w:t>
            </w:r>
            <w:r>
              <w:rPr>
                <w:noProof/>
                <w:webHidden/>
              </w:rPr>
              <w:tab/>
            </w:r>
            <w:r>
              <w:rPr>
                <w:noProof/>
                <w:webHidden/>
              </w:rPr>
              <w:fldChar w:fldCharType="begin"/>
            </w:r>
            <w:r>
              <w:rPr>
                <w:noProof/>
                <w:webHidden/>
              </w:rPr>
              <w:instrText xml:space="preserve"> PAGEREF _Toc233585260 \h </w:instrText>
            </w:r>
            <w:r>
              <w:rPr>
                <w:noProof/>
                <w:webHidden/>
              </w:rPr>
            </w:r>
            <w:r>
              <w:rPr>
                <w:noProof/>
                <w:webHidden/>
              </w:rPr>
              <w:fldChar w:fldCharType="separate"/>
            </w:r>
            <w:r>
              <w:rPr>
                <w:noProof/>
                <w:webHidden/>
              </w:rPr>
              <w:t>18</w:t>
            </w:r>
            <w:r>
              <w:rPr>
                <w:noProof/>
                <w:webHidden/>
              </w:rPr>
              <w:fldChar w:fldCharType="end"/>
            </w:r>
          </w:hyperlink>
        </w:p>
        <w:p w14:paraId="35137809" w14:textId="4998EC73"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1" w:history="1">
            <w:r w:rsidRPr="00AC2050">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_Toc233585261 \h </w:instrText>
            </w:r>
            <w:r>
              <w:rPr>
                <w:noProof/>
                <w:webHidden/>
              </w:rPr>
            </w:r>
            <w:r>
              <w:rPr>
                <w:noProof/>
                <w:webHidden/>
              </w:rPr>
              <w:fldChar w:fldCharType="separate"/>
            </w:r>
            <w:r>
              <w:rPr>
                <w:noProof/>
                <w:webHidden/>
              </w:rPr>
              <w:t>19</w:t>
            </w:r>
            <w:r>
              <w:rPr>
                <w:noProof/>
                <w:webHidden/>
              </w:rPr>
              <w:fldChar w:fldCharType="end"/>
            </w:r>
          </w:hyperlink>
        </w:p>
        <w:p w14:paraId="46F0CF28" w14:textId="5897F433"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2" w:history="1">
            <w:r w:rsidRPr="00AC2050">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_Toc233585262 \h </w:instrText>
            </w:r>
            <w:r>
              <w:rPr>
                <w:noProof/>
                <w:webHidden/>
              </w:rPr>
            </w:r>
            <w:r>
              <w:rPr>
                <w:noProof/>
                <w:webHidden/>
              </w:rPr>
              <w:fldChar w:fldCharType="separate"/>
            </w:r>
            <w:r>
              <w:rPr>
                <w:noProof/>
                <w:webHidden/>
              </w:rPr>
              <w:t>20</w:t>
            </w:r>
            <w:r>
              <w:rPr>
                <w:noProof/>
                <w:webHidden/>
              </w:rPr>
              <w:fldChar w:fldCharType="end"/>
            </w:r>
          </w:hyperlink>
        </w:p>
        <w:p w14:paraId="1F47FBDD" w14:textId="227B070D"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3" w:history="1">
            <w:r w:rsidRPr="00AC2050">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_Toc233585263 \h </w:instrText>
            </w:r>
            <w:r>
              <w:rPr>
                <w:noProof/>
                <w:webHidden/>
              </w:rPr>
            </w:r>
            <w:r>
              <w:rPr>
                <w:noProof/>
                <w:webHidden/>
              </w:rPr>
              <w:fldChar w:fldCharType="separate"/>
            </w:r>
            <w:r>
              <w:rPr>
                <w:noProof/>
                <w:webHidden/>
              </w:rPr>
              <w:t>22</w:t>
            </w:r>
            <w:r>
              <w:rPr>
                <w:noProof/>
                <w:webHidden/>
              </w:rPr>
              <w:fldChar w:fldCharType="end"/>
            </w:r>
          </w:hyperlink>
        </w:p>
        <w:p w14:paraId="279607F5" w14:textId="435DA1AC"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4" w:history="1">
            <w:r w:rsidRPr="00AC2050">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_Toc233585264 \h </w:instrText>
            </w:r>
            <w:r>
              <w:rPr>
                <w:noProof/>
                <w:webHidden/>
              </w:rPr>
            </w:r>
            <w:r>
              <w:rPr>
                <w:noProof/>
                <w:webHidden/>
              </w:rPr>
              <w:fldChar w:fldCharType="separate"/>
            </w:r>
            <w:r>
              <w:rPr>
                <w:noProof/>
                <w:webHidden/>
              </w:rPr>
              <w:t>23</w:t>
            </w:r>
            <w:r>
              <w:rPr>
                <w:noProof/>
                <w:webHidden/>
              </w:rPr>
              <w:fldChar w:fldCharType="end"/>
            </w:r>
          </w:hyperlink>
        </w:p>
        <w:p w14:paraId="41BBFE19" w14:textId="52A4F4D4"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5" w:history="1">
            <w:r w:rsidRPr="00AC2050">
              <w:rPr>
                <w:rStyle w:val="Hyperlink"/>
                <w:noProof/>
              </w:rPr>
              <w:t>2.6 Invoice Payment Prediction Models</w:t>
            </w:r>
            <w:r>
              <w:rPr>
                <w:noProof/>
                <w:webHidden/>
              </w:rPr>
              <w:tab/>
            </w:r>
            <w:r>
              <w:rPr>
                <w:noProof/>
                <w:webHidden/>
              </w:rPr>
              <w:fldChar w:fldCharType="begin"/>
            </w:r>
            <w:r>
              <w:rPr>
                <w:noProof/>
                <w:webHidden/>
              </w:rPr>
              <w:instrText xml:space="preserve"> PAGEREF _Toc233585265 \h </w:instrText>
            </w:r>
            <w:r>
              <w:rPr>
                <w:noProof/>
                <w:webHidden/>
              </w:rPr>
            </w:r>
            <w:r>
              <w:rPr>
                <w:noProof/>
                <w:webHidden/>
              </w:rPr>
              <w:fldChar w:fldCharType="separate"/>
            </w:r>
            <w:r>
              <w:rPr>
                <w:noProof/>
                <w:webHidden/>
              </w:rPr>
              <w:t>25</w:t>
            </w:r>
            <w:r>
              <w:rPr>
                <w:noProof/>
                <w:webHidden/>
              </w:rPr>
              <w:fldChar w:fldCharType="end"/>
            </w:r>
          </w:hyperlink>
        </w:p>
        <w:p w14:paraId="640FD27B" w14:textId="759C0A1E"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6" w:history="1">
            <w:r w:rsidRPr="00AC2050">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_Toc233585266 \h </w:instrText>
            </w:r>
            <w:r>
              <w:rPr>
                <w:noProof/>
                <w:webHidden/>
              </w:rPr>
            </w:r>
            <w:r>
              <w:rPr>
                <w:noProof/>
                <w:webHidden/>
              </w:rPr>
              <w:fldChar w:fldCharType="separate"/>
            </w:r>
            <w:r>
              <w:rPr>
                <w:noProof/>
                <w:webHidden/>
              </w:rPr>
              <w:t>26</w:t>
            </w:r>
            <w:r>
              <w:rPr>
                <w:noProof/>
                <w:webHidden/>
              </w:rPr>
              <w:fldChar w:fldCharType="end"/>
            </w:r>
          </w:hyperlink>
        </w:p>
        <w:p w14:paraId="4E0AAAE0" w14:textId="4A2910A9"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7" w:history="1">
            <w:r w:rsidRPr="00AC2050">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_Toc233585267 \h </w:instrText>
            </w:r>
            <w:r>
              <w:rPr>
                <w:noProof/>
                <w:webHidden/>
              </w:rPr>
            </w:r>
            <w:r>
              <w:rPr>
                <w:noProof/>
                <w:webHidden/>
              </w:rPr>
              <w:fldChar w:fldCharType="separate"/>
            </w:r>
            <w:r>
              <w:rPr>
                <w:noProof/>
                <w:webHidden/>
              </w:rPr>
              <w:t>27</w:t>
            </w:r>
            <w:r>
              <w:rPr>
                <w:noProof/>
                <w:webHidden/>
              </w:rPr>
              <w:fldChar w:fldCharType="end"/>
            </w:r>
          </w:hyperlink>
        </w:p>
        <w:p w14:paraId="0A4A2653" w14:textId="3BFFE5F9"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68" w:history="1">
            <w:r w:rsidRPr="00AC2050">
              <w:rPr>
                <w:rStyle w:val="Hyperlink"/>
                <w:noProof/>
              </w:rPr>
              <w:t>2.9 Intervention Strategies and Justification</w:t>
            </w:r>
            <w:r>
              <w:rPr>
                <w:noProof/>
                <w:webHidden/>
              </w:rPr>
              <w:tab/>
            </w:r>
            <w:r>
              <w:rPr>
                <w:noProof/>
                <w:webHidden/>
              </w:rPr>
              <w:fldChar w:fldCharType="begin"/>
            </w:r>
            <w:r>
              <w:rPr>
                <w:noProof/>
                <w:webHidden/>
              </w:rPr>
              <w:instrText xml:space="preserve"> PAGEREF _Toc233585268 \h </w:instrText>
            </w:r>
            <w:r>
              <w:rPr>
                <w:noProof/>
                <w:webHidden/>
              </w:rPr>
            </w:r>
            <w:r>
              <w:rPr>
                <w:noProof/>
                <w:webHidden/>
              </w:rPr>
              <w:fldChar w:fldCharType="separate"/>
            </w:r>
            <w:r>
              <w:rPr>
                <w:noProof/>
                <w:webHidden/>
              </w:rPr>
              <w:t>28</w:t>
            </w:r>
            <w:r>
              <w:rPr>
                <w:noProof/>
                <w:webHidden/>
              </w:rPr>
              <w:fldChar w:fldCharType="end"/>
            </w:r>
          </w:hyperlink>
        </w:p>
        <w:p w14:paraId="59ACF48D" w14:textId="163F8F6C" w:rsidR="005B33A8" w:rsidRDefault="005B33A8">
          <w:pPr>
            <w:pStyle w:val="TOC3"/>
            <w:rPr>
              <w:rFonts w:asciiTheme="minorHAnsi" w:eastAsiaTheme="minorEastAsia" w:hAnsiTheme="minorHAnsi" w:cstheme="minorBidi"/>
              <w:noProof/>
              <w:kern w:val="2"/>
              <w:sz w:val="22"/>
              <w:lang w:val="en-PH" w:eastAsia="en-PH"/>
              <w14:ligatures w14:val="standardContextual"/>
            </w:rPr>
          </w:pPr>
          <w:hyperlink w:anchor="_Toc233585269" w:history="1">
            <w:r w:rsidRPr="00AC2050">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_Toc233585269 \h </w:instrText>
            </w:r>
            <w:r>
              <w:rPr>
                <w:noProof/>
                <w:webHidden/>
              </w:rPr>
            </w:r>
            <w:r>
              <w:rPr>
                <w:noProof/>
                <w:webHidden/>
              </w:rPr>
              <w:fldChar w:fldCharType="separate"/>
            </w:r>
            <w:r>
              <w:rPr>
                <w:noProof/>
                <w:webHidden/>
              </w:rPr>
              <w:t>28</w:t>
            </w:r>
            <w:r>
              <w:rPr>
                <w:noProof/>
                <w:webHidden/>
              </w:rPr>
              <w:fldChar w:fldCharType="end"/>
            </w:r>
          </w:hyperlink>
        </w:p>
        <w:p w14:paraId="5B2E9A1D" w14:textId="4FCF791A" w:rsidR="005B33A8" w:rsidRDefault="005B33A8">
          <w:pPr>
            <w:pStyle w:val="TOC3"/>
            <w:rPr>
              <w:rFonts w:asciiTheme="minorHAnsi" w:eastAsiaTheme="minorEastAsia" w:hAnsiTheme="minorHAnsi" w:cstheme="minorBidi"/>
              <w:noProof/>
              <w:kern w:val="2"/>
              <w:sz w:val="22"/>
              <w:lang w:val="en-PH" w:eastAsia="en-PH"/>
              <w14:ligatures w14:val="standardContextual"/>
            </w:rPr>
          </w:pPr>
          <w:hyperlink w:anchor="_Toc233585270" w:history="1">
            <w:r w:rsidRPr="00AC2050">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_Toc233585270 \h </w:instrText>
            </w:r>
            <w:r>
              <w:rPr>
                <w:noProof/>
                <w:webHidden/>
              </w:rPr>
            </w:r>
            <w:r>
              <w:rPr>
                <w:noProof/>
                <w:webHidden/>
              </w:rPr>
              <w:fldChar w:fldCharType="separate"/>
            </w:r>
            <w:r>
              <w:rPr>
                <w:noProof/>
                <w:webHidden/>
              </w:rPr>
              <w:t>28</w:t>
            </w:r>
            <w:r>
              <w:rPr>
                <w:noProof/>
                <w:webHidden/>
              </w:rPr>
              <w:fldChar w:fldCharType="end"/>
            </w:r>
          </w:hyperlink>
        </w:p>
        <w:p w14:paraId="25DB4306" w14:textId="3D7DADC7" w:rsidR="005B33A8" w:rsidRDefault="005B33A8">
          <w:pPr>
            <w:pStyle w:val="TOC3"/>
            <w:rPr>
              <w:rFonts w:asciiTheme="minorHAnsi" w:eastAsiaTheme="minorEastAsia" w:hAnsiTheme="minorHAnsi" w:cstheme="minorBidi"/>
              <w:noProof/>
              <w:kern w:val="2"/>
              <w:sz w:val="22"/>
              <w:lang w:val="en-PH" w:eastAsia="en-PH"/>
              <w14:ligatures w14:val="standardContextual"/>
            </w:rPr>
          </w:pPr>
          <w:hyperlink w:anchor="_Toc233585271" w:history="1">
            <w:r w:rsidRPr="00AC2050">
              <w:rPr>
                <w:rStyle w:val="Hyperlink"/>
                <w:noProof/>
              </w:rPr>
              <w:t>2.9.3 Machine Learning as a Proactive Alternative</w:t>
            </w:r>
            <w:r>
              <w:rPr>
                <w:noProof/>
                <w:webHidden/>
              </w:rPr>
              <w:tab/>
            </w:r>
            <w:r>
              <w:rPr>
                <w:noProof/>
                <w:webHidden/>
              </w:rPr>
              <w:fldChar w:fldCharType="begin"/>
            </w:r>
            <w:r>
              <w:rPr>
                <w:noProof/>
                <w:webHidden/>
              </w:rPr>
              <w:instrText xml:space="preserve"> PAGEREF _Toc233585271 \h </w:instrText>
            </w:r>
            <w:r>
              <w:rPr>
                <w:noProof/>
                <w:webHidden/>
              </w:rPr>
            </w:r>
            <w:r>
              <w:rPr>
                <w:noProof/>
                <w:webHidden/>
              </w:rPr>
              <w:fldChar w:fldCharType="separate"/>
            </w:r>
            <w:r>
              <w:rPr>
                <w:noProof/>
                <w:webHidden/>
              </w:rPr>
              <w:t>29</w:t>
            </w:r>
            <w:r>
              <w:rPr>
                <w:noProof/>
                <w:webHidden/>
              </w:rPr>
              <w:fldChar w:fldCharType="end"/>
            </w:r>
          </w:hyperlink>
        </w:p>
        <w:p w14:paraId="67A6F3A7" w14:textId="6B9F0A7D"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72" w:history="1">
            <w:r w:rsidRPr="00AC2050">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_Toc233585272 \h </w:instrText>
            </w:r>
            <w:r>
              <w:rPr>
                <w:noProof/>
                <w:webHidden/>
              </w:rPr>
            </w:r>
            <w:r>
              <w:rPr>
                <w:noProof/>
                <w:webHidden/>
              </w:rPr>
              <w:fldChar w:fldCharType="separate"/>
            </w:r>
            <w:r>
              <w:rPr>
                <w:noProof/>
                <w:webHidden/>
              </w:rPr>
              <w:t>30</w:t>
            </w:r>
            <w:r>
              <w:rPr>
                <w:noProof/>
                <w:webHidden/>
              </w:rPr>
              <w:fldChar w:fldCharType="end"/>
            </w:r>
          </w:hyperlink>
        </w:p>
        <w:p w14:paraId="0ADE2989" w14:textId="59D20493"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73" w:history="1">
            <w:r w:rsidRPr="00AC2050">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_Toc233585273 \h </w:instrText>
            </w:r>
            <w:r>
              <w:rPr>
                <w:noProof/>
                <w:webHidden/>
              </w:rPr>
            </w:r>
            <w:r>
              <w:rPr>
                <w:noProof/>
                <w:webHidden/>
              </w:rPr>
              <w:fldChar w:fldCharType="separate"/>
            </w:r>
            <w:r>
              <w:rPr>
                <w:noProof/>
                <w:webHidden/>
              </w:rPr>
              <w:t>31</w:t>
            </w:r>
            <w:r>
              <w:rPr>
                <w:noProof/>
                <w:webHidden/>
              </w:rPr>
              <w:fldChar w:fldCharType="end"/>
            </w:r>
          </w:hyperlink>
        </w:p>
        <w:p w14:paraId="07EC1469" w14:textId="248B1456"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74" w:history="1">
            <w:r w:rsidRPr="00AC2050">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_Toc233585274 \h </w:instrText>
            </w:r>
            <w:r>
              <w:rPr>
                <w:noProof/>
                <w:webHidden/>
              </w:rPr>
            </w:r>
            <w:r>
              <w:rPr>
                <w:noProof/>
                <w:webHidden/>
              </w:rPr>
              <w:fldChar w:fldCharType="separate"/>
            </w:r>
            <w:r>
              <w:rPr>
                <w:noProof/>
                <w:webHidden/>
              </w:rPr>
              <w:t>32</w:t>
            </w:r>
            <w:r>
              <w:rPr>
                <w:noProof/>
                <w:webHidden/>
              </w:rPr>
              <w:fldChar w:fldCharType="end"/>
            </w:r>
          </w:hyperlink>
        </w:p>
        <w:p w14:paraId="06D7B6FF" w14:textId="7DC2ED36"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75" w:history="1">
            <w:r w:rsidRPr="00AC2050">
              <w:rPr>
                <w:rStyle w:val="Hyperlink"/>
                <w:noProof/>
              </w:rPr>
              <w:t>2.13 Comparative Analysis of Existing Technologies</w:t>
            </w:r>
            <w:r>
              <w:rPr>
                <w:noProof/>
                <w:webHidden/>
              </w:rPr>
              <w:tab/>
            </w:r>
            <w:r>
              <w:rPr>
                <w:noProof/>
                <w:webHidden/>
              </w:rPr>
              <w:fldChar w:fldCharType="begin"/>
            </w:r>
            <w:r>
              <w:rPr>
                <w:noProof/>
                <w:webHidden/>
              </w:rPr>
              <w:instrText xml:space="preserve"> PAGEREF _Toc233585275 \h </w:instrText>
            </w:r>
            <w:r>
              <w:rPr>
                <w:noProof/>
                <w:webHidden/>
              </w:rPr>
            </w:r>
            <w:r>
              <w:rPr>
                <w:noProof/>
                <w:webHidden/>
              </w:rPr>
              <w:fldChar w:fldCharType="separate"/>
            </w:r>
            <w:r>
              <w:rPr>
                <w:noProof/>
                <w:webHidden/>
              </w:rPr>
              <w:t>33</w:t>
            </w:r>
            <w:r>
              <w:rPr>
                <w:noProof/>
                <w:webHidden/>
              </w:rPr>
              <w:fldChar w:fldCharType="end"/>
            </w:r>
          </w:hyperlink>
        </w:p>
        <w:p w14:paraId="1C94069E" w14:textId="283D5BE2"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76" w:history="1">
            <w:r w:rsidRPr="00AC2050">
              <w:rPr>
                <w:rStyle w:val="Hyperlink"/>
                <w:noProof/>
              </w:rPr>
              <w:t>2.14 Theoretical Framework</w:t>
            </w:r>
            <w:r>
              <w:rPr>
                <w:noProof/>
                <w:webHidden/>
              </w:rPr>
              <w:tab/>
            </w:r>
            <w:r>
              <w:rPr>
                <w:noProof/>
                <w:webHidden/>
              </w:rPr>
              <w:fldChar w:fldCharType="begin"/>
            </w:r>
            <w:r>
              <w:rPr>
                <w:noProof/>
                <w:webHidden/>
              </w:rPr>
              <w:instrText xml:space="preserve"> PAGEREF _Toc233585276 \h </w:instrText>
            </w:r>
            <w:r>
              <w:rPr>
                <w:noProof/>
                <w:webHidden/>
              </w:rPr>
            </w:r>
            <w:r>
              <w:rPr>
                <w:noProof/>
                <w:webHidden/>
              </w:rPr>
              <w:fldChar w:fldCharType="separate"/>
            </w:r>
            <w:r>
              <w:rPr>
                <w:noProof/>
                <w:webHidden/>
              </w:rPr>
              <w:t>36</w:t>
            </w:r>
            <w:r>
              <w:rPr>
                <w:noProof/>
                <w:webHidden/>
              </w:rPr>
              <w:fldChar w:fldCharType="end"/>
            </w:r>
          </w:hyperlink>
        </w:p>
        <w:p w14:paraId="75CE94CA" w14:textId="79DCD950"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277" w:history="1">
            <w:r w:rsidRPr="00AC2050">
              <w:rPr>
                <w:rStyle w:val="Hyperlink"/>
              </w:rPr>
              <w:t>CHAPTER 3: METHODOLOGY</w:t>
            </w:r>
            <w:r>
              <w:rPr>
                <w:webHidden/>
              </w:rPr>
              <w:tab/>
            </w:r>
            <w:r>
              <w:rPr>
                <w:webHidden/>
              </w:rPr>
              <w:fldChar w:fldCharType="begin"/>
            </w:r>
            <w:r>
              <w:rPr>
                <w:webHidden/>
              </w:rPr>
              <w:instrText xml:space="preserve"> PAGEREF _Toc233585277 \h </w:instrText>
            </w:r>
            <w:r>
              <w:rPr>
                <w:webHidden/>
              </w:rPr>
            </w:r>
            <w:r>
              <w:rPr>
                <w:webHidden/>
              </w:rPr>
              <w:fldChar w:fldCharType="separate"/>
            </w:r>
            <w:r>
              <w:rPr>
                <w:webHidden/>
              </w:rPr>
              <w:t>38</w:t>
            </w:r>
            <w:r>
              <w:rPr>
                <w:webHidden/>
              </w:rPr>
              <w:fldChar w:fldCharType="end"/>
            </w:r>
          </w:hyperlink>
        </w:p>
        <w:p w14:paraId="112F0ED5" w14:textId="0BA6580D"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78" w:history="1">
            <w:r w:rsidRPr="00AC2050">
              <w:rPr>
                <w:rStyle w:val="Hyperlink"/>
                <w:noProof/>
              </w:rPr>
              <w:t>3.1 Research Design</w:t>
            </w:r>
            <w:r>
              <w:rPr>
                <w:noProof/>
                <w:webHidden/>
              </w:rPr>
              <w:tab/>
            </w:r>
            <w:r>
              <w:rPr>
                <w:noProof/>
                <w:webHidden/>
              </w:rPr>
              <w:fldChar w:fldCharType="begin"/>
            </w:r>
            <w:r>
              <w:rPr>
                <w:noProof/>
                <w:webHidden/>
              </w:rPr>
              <w:instrText xml:space="preserve"> PAGEREF _Toc233585278 \h </w:instrText>
            </w:r>
            <w:r>
              <w:rPr>
                <w:noProof/>
                <w:webHidden/>
              </w:rPr>
            </w:r>
            <w:r>
              <w:rPr>
                <w:noProof/>
                <w:webHidden/>
              </w:rPr>
              <w:fldChar w:fldCharType="separate"/>
            </w:r>
            <w:r>
              <w:rPr>
                <w:noProof/>
                <w:webHidden/>
              </w:rPr>
              <w:t>38</w:t>
            </w:r>
            <w:r>
              <w:rPr>
                <w:noProof/>
                <w:webHidden/>
              </w:rPr>
              <w:fldChar w:fldCharType="end"/>
            </w:r>
          </w:hyperlink>
        </w:p>
        <w:p w14:paraId="5558C82F" w14:textId="2CEE1D22"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79" w:history="1">
            <w:r w:rsidRPr="00AC2050">
              <w:rPr>
                <w:rStyle w:val="Hyperlink"/>
                <w:noProof/>
              </w:rPr>
              <w:t>3.2 Data Acquisition and Preprocessing</w:t>
            </w:r>
            <w:r>
              <w:rPr>
                <w:noProof/>
                <w:webHidden/>
              </w:rPr>
              <w:tab/>
            </w:r>
            <w:r>
              <w:rPr>
                <w:noProof/>
                <w:webHidden/>
              </w:rPr>
              <w:fldChar w:fldCharType="begin"/>
            </w:r>
            <w:r>
              <w:rPr>
                <w:noProof/>
                <w:webHidden/>
              </w:rPr>
              <w:instrText xml:space="preserve"> PAGEREF _Toc233585279 \h </w:instrText>
            </w:r>
            <w:r>
              <w:rPr>
                <w:noProof/>
                <w:webHidden/>
              </w:rPr>
            </w:r>
            <w:r>
              <w:rPr>
                <w:noProof/>
                <w:webHidden/>
              </w:rPr>
              <w:fldChar w:fldCharType="separate"/>
            </w:r>
            <w:r>
              <w:rPr>
                <w:noProof/>
                <w:webHidden/>
              </w:rPr>
              <w:t>39</w:t>
            </w:r>
            <w:r>
              <w:rPr>
                <w:noProof/>
                <w:webHidden/>
              </w:rPr>
              <w:fldChar w:fldCharType="end"/>
            </w:r>
          </w:hyperlink>
        </w:p>
        <w:p w14:paraId="4A04A5DD" w14:textId="6E049E64"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80" w:history="1">
            <w:r w:rsidRPr="00AC2050">
              <w:rPr>
                <w:rStyle w:val="Hyperlink"/>
                <w:noProof/>
              </w:rPr>
              <w:t>3.3 Granular Feature Engineering</w:t>
            </w:r>
            <w:r>
              <w:rPr>
                <w:noProof/>
                <w:webHidden/>
              </w:rPr>
              <w:tab/>
            </w:r>
            <w:r>
              <w:rPr>
                <w:noProof/>
                <w:webHidden/>
              </w:rPr>
              <w:fldChar w:fldCharType="begin"/>
            </w:r>
            <w:r>
              <w:rPr>
                <w:noProof/>
                <w:webHidden/>
              </w:rPr>
              <w:instrText xml:space="preserve"> PAGEREF _Toc233585280 \h </w:instrText>
            </w:r>
            <w:r>
              <w:rPr>
                <w:noProof/>
                <w:webHidden/>
              </w:rPr>
            </w:r>
            <w:r>
              <w:rPr>
                <w:noProof/>
                <w:webHidden/>
              </w:rPr>
              <w:fldChar w:fldCharType="separate"/>
            </w:r>
            <w:r>
              <w:rPr>
                <w:noProof/>
                <w:webHidden/>
              </w:rPr>
              <w:t>49</w:t>
            </w:r>
            <w:r>
              <w:rPr>
                <w:noProof/>
                <w:webHidden/>
              </w:rPr>
              <w:fldChar w:fldCharType="end"/>
            </w:r>
          </w:hyperlink>
        </w:p>
        <w:p w14:paraId="2F5BF39E" w14:textId="37BFEBB7"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81" w:history="1">
            <w:r w:rsidRPr="00AC2050">
              <w:rPr>
                <w:rStyle w:val="Hyperlink"/>
                <w:noProof/>
              </w:rPr>
              <w:t>3.4 Survival-Analysis-Derived Features</w:t>
            </w:r>
            <w:r>
              <w:rPr>
                <w:noProof/>
                <w:webHidden/>
              </w:rPr>
              <w:tab/>
            </w:r>
            <w:r>
              <w:rPr>
                <w:noProof/>
                <w:webHidden/>
              </w:rPr>
              <w:fldChar w:fldCharType="begin"/>
            </w:r>
            <w:r>
              <w:rPr>
                <w:noProof/>
                <w:webHidden/>
              </w:rPr>
              <w:instrText xml:space="preserve"> PAGEREF _Toc233585281 \h </w:instrText>
            </w:r>
            <w:r>
              <w:rPr>
                <w:noProof/>
                <w:webHidden/>
              </w:rPr>
            </w:r>
            <w:r>
              <w:rPr>
                <w:noProof/>
                <w:webHidden/>
              </w:rPr>
              <w:fldChar w:fldCharType="separate"/>
            </w:r>
            <w:r>
              <w:rPr>
                <w:noProof/>
                <w:webHidden/>
              </w:rPr>
              <w:t>50</w:t>
            </w:r>
            <w:r>
              <w:rPr>
                <w:noProof/>
                <w:webHidden/>
              </w:rPr>
              <w:fldChar w:fldCharType="end"/>
            </w:r>
          </w:hyperlink>
        </w:p>
        <w:p w14:paraId="759DB030" w14:textId="239FAA27"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82" w:history="1">
            <w:r w:rsidRPr="00AC2050">
              <w:rPr>
                <w:rStyle w:val="Hyperlink"/>
                <w:noProof/>
              </w:rPr>
              <w:t>3.5 Model Architectures</w:t>
            </w:r>
            <w:r>
              <w:rPr>
                <w:noProof/>
                <w:webHidden/>
              </w:rPr>
              <w:tab/>
            </w:r>
            <w:r>
              <w:rPr>
                <w:noProof/>
                <w:webHidden/>
              </w:rPr>
              <w:fldChar w:fldCharType="begin"/>
            </w:r>
            <w:r>
              <w:rPr>
                <w:noProof/>
                <w:webHidden/>
              </w:rPr>
              <w:instrText xml:space="preserve"> PAGEREF _Toc233585282 \h </w:instrText>
            </w:r>
            <w:r>
              <w:rPr>
                <w:noProof/>
                <w:webHidden/>
              </w:rPr>
            </w:r>
            <w:r>
              <w:rPr>
                <w:noProof/>
                <w:webHidden/>
              </w:rPr>
              <w:fldChar w:fldCharType="separate"/>
            </w:r>
            <w:r>
              <w:rPr>
                <w:noProof/>
                <w:webHidden/>
              </w:rPr>
              <w:t>51</w:t>
            </w:r>
            <w:r>
              <w:rPr>
                <w:noProof/>
                <w:webHidden/>
              </w:rPr>
              <w:fldChar w:fldCharType="end"/>
            </w:r>
          </w:hyperlink>
        </w:p>
        <w:p w14:paraId="3D7D1FB1" w14:textId="7EDE34EB"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83" w:history="1">
            <w:r w:rsidRPr="00AC2050">
              <w:rPr>
                <w:rStyle w:val="Hyperlink"/>
                <w:noProof/>
              </w:rPr>
              <w:t>3.6 Experimental Design and Evaluation</w:t>
            </w:r>
            <w:r>
              <w:rPr>
                <w:noProof/>
                <w:webHidden/>
              </w:rPr>
              <w:tab/>
            </w:r>
            <w:r>
              <w:rPr>
                <w:noProof/>
                <w:webHidden/>
              </w:rPr>
              <w:fldChar w:fldCharType="begin"/>
            </w:r>
            <w:r>
              <w:rPr>
                <w:noProof/>
                <w:webHidden/>
              </w:rPr>
              <w:instrText xml:space="preserve"> PAGEREF _Toc233585283 \h </w:instrText>
            </w:r>
            <w:r>
              <w:rPr>
                <w:noProof/>
                <w:webHidden/>
              </w:rPr>
            </w:r>
            <w:r>
              <w:rPr>
                <w:noProof/>
                <w:webHidden/>
              </w:rPr>
              <w:fldChar w:fldCharType="separate"/>
            </w:r>
            <w:r>
              <w:rPr>
                <w:noProof/>
                <w:webHidden/>
              </w:rPr>
              <w:t>64</w:t>
            </w:r>
            <w:r>
              <w:rPr>
                <w:noProof/>
                <w:webHidden/>
              </w:rPr>
              <w:fldChar w:fldCharType="end"/>
            </w:r>
          </w:hyperlink>
        </w:p>
        <w:p w14:paraId="0435A5B1" w14:textId="62F88789"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84" w:history="1">
            <w:r w:rsidRPr="00AC2050">
              <w:rPr>
                <w:rStyle w:val="Hyperlink"/>
                <w:noProof/>
              </w:rPr>
              <w:t>3.7 Ethical Considerations</w:t>
            </w:r>
            <w:r>
              <w:rPr>
                <w:noProof/>
                <w:webHidden/>
              </w:rPr>
              <w:tab/>
            </w:r>
            <w:r>
              <w:rPr>
                <w:noProof/>
                <w:webHidden/>
              </w:rPr>
              <w:fldChar w:fldCharType="begin"/>
            </w:r>
            <w:r>
              <w:rPr>
                <w:noProof/>
                <w:webHidden/>
              </w:rPr>
              <w:instrText xml:space="preserve"> PAGEREF _Toc233585284 \h </w:instrText>
            </w:r>
            <w:r>
              <w:rPr>
                <w:noProof/>
                <w:webHidden/>
              </w:rPr>
            </w:r>
            <w:r>
              <w:rPr>
                <w:noProof/>
                <w:webHidden/>
              </w:rPr>
              <w:fldChar w:fldCharType="separate"/>
            </w:r>
            <w:r>
              <w:rPr>
                <w:noProof/>
                <w:webHidden/>
              </w:rPr>
              <w:t>67</w:t>
            </w:r>
            <w:r>
              <w:rPr>
                <w:noProof/>
                <w:webHidden/>
              </w:rPr>
              <w:fldChar w:fldCharType="end"/>
            </w:r>
          </w:hyperlink>
        </w:p>
        <w:p w14:paraId="1922295B" w14:textId="4CE38D38" w:rsidR="005B33A8" w:rsidRDefault="005B33A8">
          <w:pPr>
            <w:pStyle w:val="TOC3"/>
            <w:rPr>
              <w:rFonts w:asciiTheme="minorHAnsi" w:eastAsiaTheme="minorEastAsia" w:hAnsiTheme="minorHAnsi" w:cstheme="minorBidi"/>
              <w:noProof/>
              <w:kern w:val="2"/>
              <w:sz w:val="22"/>
              <w:lang w:val="en-PH" w:eastAsia="en-PH"/>
              <w14:ligatures w14:val="standardContextual"/>
            </w:rPr>
          </w:pPr>
          <w:hyperlink w:anchor="_Toc233585285" w:history="1">
            <w:r w:rsidRPr="00AC2050">
              <w:rPr>
                <w:rStyle w:val="Hyperlink"/>
                <w:noProof/>
              </w:rPr>
              <w:t>3.7.1 Data Privacy</w:t>
            </w:r>
            <w:r>
              <w:rPr>
                <w:noProof/>
                <w:webHidden/>
              </w:rPr>
              <w:tab/>
            </w:r>
            <w:r>
              <w:rPr>
                <w:noProof/>
                <w:webHidden/>
              </w:rPr>
              <w:fldChar w:fldCharType="begin"/>
            </w:r>
            <w:r>
              <w:rPr>
                <w:noProof/>
                <w:webHidden/>
              </w:rPr>
              <w:instrText xml:space="preserve"> PAGEREF _Toc233585285 \h </w:instrText>
            </w:r>
            <w:r>
              <w:rPr>
                <w:noProof/>
                <w:webHidden/>
              </w:rPr>
            </w:r>
            <w:r>
              <w:rPr>
                <w:noProof/>
                <w:webHidden/>
              </w:rPr>
              <w:fldChar w:fldCharType="separate"/>
            </w:r>
            <w:r>
              <w:rPr>
                <w:noProof/>
                <w:webHidden/>
              </w:rPr>
              <w:t>67</w:t>
            </w:r>
            <w:r>
              <w:rPr>
                <w:noProof/>
                <w:webHidden/>
              </w:rPr>
              <w:fldChar w:fldCharType="end"/>
            </w:r>
          </w:hyperlink>
        </w:p>
        <w:p w14:paraId="4E99486C" w14:textId="06815BF3" w:rsidR="005B33A8" w:rsidRDefault="005B33A8">
          <w:pPr>
            <w:pStyle w:val="TOC3"/>
            <w:rPr>
              <w:rFonts w:asciiTheme="minorHAnsi" w:eastAsiaTheme="minorEastAsia" w:hAnsiTheme="minorHAnsi" w:cstheme="minorBidi"/>
              <w:noProof/>
              <w:kern w:val="2"/>
              <w:sz w:val="22"/>
              <w:lang w:val="en-PH" w:eastAsia="en-PH"/>
              <w14:ligatures w14:val="standardContextual"/>
            </w:rPr>
          </w:pPr>
          <w:hyperlink w:anchor="_Toc233585286" w:history="1">
            <w:r w:rsidRPr="00AC2050">
              <w:rPr>
                <w:rStyle w:val="Hyperlink"/>
                <w:noProof/>
              </w:rPr>
              <w:t>3.7.2 Ethical Use of Predictions</w:t>
            </w:r>
            <w:r>
              <w:rPr>
                <w:noProof/>
                <w:webHidden/>
              </w:rPr>
              <w:tab/>
            </w:r>
            <w:r>
              <w:rPr>
                <w:noProof/>
                <w:webHidden/>
              </w:rPr>
              <w:fldChar w:fldCharType="begin"/>
            </w:r>
            <w:r>
              <w:rPr>
                <w:noProof/>
                <w:webHidden/>
              </w:rPr>
              <w:instrText xml:space="preserve"> PAGEREF _Toc233585286 \h </w:instrText>
            </w:r>
            <w:r>
              <w:rPr>
                <w:noProof/>
                <w:webHidden/>
              </w:rPr>
            </w:r>
            <w:r>
              <w:rPr>
                <w:noProof/>
                <w:webHidden/>
              </w:rPr>
              <w:fldChar w:fldCharType="separate"/>
            </w:r>
            <w:r>
              <w:rPr>
                <w:noProof/>
                <w:webHidden/>
              </w:rPr>
              <w:t>68</w:t>
            </w:r>
            <w:r>
              <w:rPr>
                <w:noProof/>
                <w:webHidden/>
              </w:rPr>
              <w:fldChar w:fldCharType="end"/>
            </w:r>
          </w:hyperlink>
        </w:p>
        <w:p w14:paraId="697C3232" w14:textId="15458138"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287" w:history="1">
            <w:r w:rsidRPr="00AC2050">
              <w:rPr>
                <w:rStyle w:val="Hyperlink"/>
              </w:rPr>
              <w:t>CHAPTER 4: RESULTS AND DISCUSSION</w:t>
            </w:r>
            <w:r>
              <w:rPr>
                <w:webHidden/>
              </w:rPr>
              <w:tab/>
            </w:r>
            <w:r>
              <w:rPr>
                <w:webHidden/>
              </w:rPr>
              <w:fldChar w:fldCharType="begin"/>
            </w:r>
            <w:r>
              <w:rPr>
                <w:webHidden/>
              </w:rPr>
              <w:instrText xml:space="preserve"> PAGEREF _Toc233585287 \h </w:instrText>
            </w:r>
            <w:r>
              <w:rPr>
                <w:webHidden/>
              </w:rPr>
            </w:r>
            <w:r>
              <w:rPr>
                <w:webHidden/>
              </w:rPr>
              <w:fldChar w:fldCharType="separate"/>
            </w:r>
            <w:r>
              <w:rPr>
                <w:webHidden/>
              </w:rPr>
              <w:t>69</w:t>
            </w:r>
            <w:r>
              <w:rPr>
                <w:webHidden/>
              </w:rPr>
              <w:fldChar w:fldCharType="end"/>
            </w:r>
          </w:hyperlink>
        </w:p>
        <w:p w14:paraId="5C9E95A2" w14:textId="4E49E5C9"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88" w:history="1">
            <w:r w:rsidRPr="00AC2050">
              <w:rPr>
                <w:rStyle w:val="Hyperlink"/>
                <w:noProof/>
              </w:rPr>
              <w:t>4.1 RQ1: Performance of Ensemble Architectures vs. Base Classifiers</w:t>
            </w:r>
            <w:r>
              <w:rPr>
                <w:noProof/>
                <w:webHidden/>
              </w:rPr>
              <w:tab/>
            </w:r>
            <w:r>
              <w:rPr>
                <w:noProof/>
                <w:webHidden/>
              </w:rPr>
              <w:fldChar w:fldCharType="begin"/>
            </w:r>
            <w:r>
              <w:rPr>
                <w:noProof/>
                <w:webHidden/>
              </w:rPr>
              <w:instrText xml:space="preserve"> PAGEREF _Toc233585288 \h </w:instrText>
            </w:r>
            <w:r>
              <w:rPr>
                <w:noProof/>
                <w:webHidden/>
              </w:rPr>
            </w:r>
            <w:r>
              <w:rPr>
                <w:noProof/>
                <w:webHidden/>
              </w:rPr>
              <w:fldChar w:fldCharType="separate"/>
            </w:r>
            <w:r>
              <w:rPr>
                <w:noProof/>
                <w:webHidden/>
              </w:rPr>
              <w:t>70</w:t>
            </w:r>
            <w:r>
              <w:rPr>
                <w:noProof/>
                <w:webHidden/>
              </w:rPr>
              <w:fldChar w:fldCharType="end"/>
            </w:r>
          </w:hyperlink>
        </w:p>
        <w:p w14:paraId="4ADF5027" w14:textId="0D22CFA4"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89" w:history="1">
            <w:r w:rsidRPr="00AC2050">
              <w:rPr>
                <w:rStyle w:val="Hyperlink"/>
                <w:noProof/>
              </w:rPr>
              <w:t>4.2 RQ2: Impact of Survival-Analysis-Derived Features</w:t>
            </w:r>
            <w:r>
              <w:rPr>
                <w:noProof/>
                <w:webHidden/>
              </w:rPr>
              <w:tab/>
            </w:r>
            <w:r>
              <w:rPr>
                <w:noProof/>
                <w:webHidden/>
              </w:rPr>
              <w:fldChar w:fldCharType="begin"/>
            </w:r>
            <w:r>
              <w:rPr>
                <w:noProof/>
                <w:webHidden/>
              </w:rPr>
              <w:instrText xml:space="preserve"> PAGEREF _Toc233585289 \h </w:instrText>
            </w:r>
            <w:r>
              <w:rPr>
                <w:noProof/>
                <w:webHidden/>
              </w:rPr>
            </w:r>
            <w:r>
              <w:rPr>
                <w:noProof/>
                <w:webHidden/>
              </w:rPr>
              <w:fldChar w:fldCharType="separate"/>
            </w:r>
            <w:r>
              <w:rPr>
                <w:noProof/>
                <w:webHidden/>
              </w:rPr>
              <w:t>73</w:t>
            </w:r>
            <w:r>
              <w:rPr>
                <w:noProof/>
                <w:webHidden/>
              </w:rPr>
              <w:fldChar w:fldCharType="end"/>
            </w:r>
          </w:hyperlink>
        </w:p>
        <w:p w14:paraId="7412BC03" w14:textId="3A553FFB"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0" w:history="1">
            <w:r w:rsidRPr="00AC2050">
              <w:rPr>
                <w:rStyle w:val="Hyperlink"/>
                <w:noProof/>
              </w:rPr>
              <w:t>4.3 RQ3: Effect of Class-Balancing Strategies on Model Performance</w:t>
            </w:r>
            <w:r>
              <w:rPr>
                <w:noProof/>
                <w:webHidden/>
              </w:rPr>
              <w:tab/>
            </w:r>
            <w:r>
              <w:rPr>
                <w:noProof/>
                <w:webHidden/>
              </w:rPr>
              <w:fldChar w:fldCharType="begin"/>
            </w:r>
            <w:r>
              <w:rPr>
                <w:noProof/>
                <w:webHidden/>
              </w:rPr>
              <w:instrText xml:space="preserve"> PAGEREF _Toc233585290 \h </w:instrText>
            </w:r>
            <w:r>
              <w:rPr>
                <w:noProof/>
                <w:webHidden/>
              </w:rPr>
            </w:r>
            <w:r>
              <w:rPr>
                <w:noProof/>
                <w:webHidden/>
              </w:rPr>
              <w:fldChar w:fldCharType="separate"/>
            </w:r>
            <w:r>
              <w:rPr>
                <w:noProof/>
                <w:webHidden/>
              </w:rPr>
              <w:t>74</w:t>
            </w:r>
            <w:r>
              <w:rPr>
                <w:noProof/>
                <w:webHidden/>
              </w:rPr>
              <w:fldChar w:fldCharType="end"/>
            </w:r>
          </w:hyperlink>
        </w:p>
        <w:p w14:paraId="0DC3A2BF" w14:textId="3EE26D3C"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1" w:history="1">
            <w:r w:rsidRPr="00AC2050">
              <w:rPr>
                <w:rStyle w:val="Hyperlink"/>
                <w:noProof/>
              </w:rPr>
              <w:t>4.4 Metric Convergence and Model Selection Criteria</w:t>
            </w:r>
            <w:r>
              <w:rPr>
                <w:noProof/>
                <w:webHidden/>
              </w:rPr>
              <w:tab/>
            </w:r>
            <w:r>
              <w:rPr>
                <w:noProof/>
                <w:webHidden/>
              </w:rPr>
              <w:fldChar w:fldCharType="begin"/>
            </w:r>
            <w:r>
              <w:rPr>
                <w:noProof/>
                <w:webHidden/>
              </w:rPr>
              <w:instrText xml:space="preserve"> PAGEREF _Toc233585291 \h </w:instrText>
            </w:r>
            <w:r>
              <w:rPr>
                <w:noProof/>
                <w:webHidden/>
              </w:rPr>
            </w:r>
            <w:r>
              <w:rPr>
                <w:noProof/>
                <w:webHidden/>
              </w:rPr>
              <w:fldChar w:fldCharType="separate"/>
            </w:r>
            <w:r>
              <w:rPr>
                <w:noProof/>
                <w:webHidden/>
              </w:rPr>
              <w:t>79</w:t>
            </w:r>
            <w:r>
              <w:rPr>
                <w:noProof/>
                <w:webHidden/>
              </w:rPr>
              <w:fldChar w:fldCharType="end"/>
            </w:r>
          </w:hyperlink>
        </w:p>
        <w:p w14:paraId="25474358" w14:textId="30E3F7F6"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2" w:history="1">
            <w:r w:rsidRPr="00AC2050">
              <w:rPr>
                <w:rStyle w:val="Hyperlink"/>
                <w:noProof/>
              </w:rPr>
              <w:t>4.5 RQ4: Granular Feature Contribution</w:t>
            </w:r>
            <w:r>
              <w:rPr>
                <w:noProof/>
                <w:webHidden/>
              </w:rPr>
              <w:tab/>
            </w:r>
            <w:r>
              <w:rPr>
                <w:noProof/>
                <w:webHidden/>
              </w:rPr>
              <w:fldChar w:fldCharType="begin"/>
            </w:r>
            <w:r>
              <w:rPr>
                <w:noProof/>
                <w:webHidden/>
              </w:rPr>
              <w:instrText xml:space="preserve"> PAGEREF _Toc233585292 \h </w:instrText>
            </w:r>
            <w:r>
              <w:rPr>
                <w:noProof/>
                <w:webHidden/>
              </w:rPr>
            </w:r>
            <w:r>
              <w:rPr>
                <w:noProof/>
                <w:webHidden/>
              </w:rPr>
              <w:fldChar w:fldCharType="separate"/>
            </w:r>
            <w:r>
              <w:rPr>
                <w:noProof/>
                <w:webHidden/>
              </w:rPr>
              <w:t>83</w:t>
            </w:r>
            <w:r>
              <w:rPr>
                <w:noProof/>
                <w:webHidden/>
              </w:rPr>
              <w:fldChar w:fldCharType="end"/>
            </w:r>
          </w:hyperlink>
        </w:p>
        <w:p w14:paraId="39EF4529" w14:textId="30DF38FA"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3" w:history="1">
            <w:r w:rsidRPr="00AC2050">
              <w:rPr>
                <w:rStyle w:val="Hyperlink"/>
                <w:noProof/>
              </w:rPr>
              <w:t>4.6 Prototype Demonstration</w:t>
            </w:r>
            <w:r>
              <w:rPr>
                <w:noProof/>
                <w:webHidden/>
              </w:rPr>
              <w:tab/>
            </w:r>
            <w:r>
              <w:rPr>
                <w:noProof/>
                <w:webHidden/>
              </w:rPr>
              <w:fldChar w:fldCharType="begin"/>
            </w:r>
            <w:r>
              <w:rPr>
                <w:noProof/>
                <w:webHidden/>
              </w:rPr>
              <w:instrText xml:space="preserve"> PAGEREF _Toc233585293 \h </w:instrText>
            </w:r>
            <w:r>
              <w:rPr>
                <w:noProof/>
                <w:webHidden/>
              </w:rPr>
            </w:r>
            <w:r>
              <w:rPr>
                <w:noProof/>
                <w:webHidden/>
              </w:rPr>
              <w:fldChar w:fldCharType="separate"/>
            </w:r>
            <w:r>
              <w:rPr>
                <w:noProof/>
                <w:webHidden/>
              </w:rPr>
              <w:t>86</w:t>
            </w:r>
            <w:r>
              <w:rPr>
                <w:noProof/>
                <w:webHidden/>
              </w:rPr>
              <w:fldChar w:fldCharType="end"/>
            </w:r>
          </w:hyperlink>
        </w:p>
        <w:p w14:paraId="2B3D0698" w14:textId="66DB5717"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4" w:history="1">
            <w:r w:rsidRPr="00AC2050">
              <w:rPr>
                <w:rStyle w:val="Hyperlink"/>
                <w:noProof/>
              </w:rPr>
              <w:t>4.7 Benchmark Dataset Generalizability</w:t>
            </w:r>
            <w:r>
              <w:rPr>
                <w:noProof/>
                <w:webHidden/>
              </w:rPr>
              <w:tab/>
            </w:r>
            <w:r>
              <w:rPr>
                <w:noProof/>
                <w:webHidden/>
              </w:rPr>
              <w:fldChar w:fldCharType="begin"/>
            </w:r>
            <w:r>
              <w:rPr>
                <w:noProof/>
                <w:webHidden/>
              </w:rPr>
              <w:instrText xml:space="preserve"> PAGEREF _Toc233585294 \h </w:instrText>
            </w:r>
            <w:r>
              <w:rPr>
                <w:noProof/>
                <w:webHidden/>
              </w:rPr>
            </w:r>
            <w:r>
              <w:rPr>
                <w:noProof/>
                <w:webHidden/>
              </w:rPr>
              <w:fldChar w:fldCharType="separate"/>
            </w:r>
            <w:r>
              <w:rPr>
                <w:noProof/>
                <w:webHidden/>
              </w:rPr>
              <w:t>92</w:t>
            </w:r>
            <w:r>
              <w:rPr>
                <w:noProof/>
                <w:webHidden/>
              </w:rPr>
              <w:fldChar w:fldCharType="end"/>
            </w:r>
          </w:hyperlink>
        </w:p>
        <w:p w14:paraId="5F32C0BF" w14:textId="49121A2F"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295" w:history="1">
            <w:r w:rsidRPr="00AC2050">
              <w:rPr>
                <w:rStyle w:val="Hyperlink"/>
              </w:rPr>
              <w:t>CHAPTER 5: CONCLUSION AND RECOMMENDATION</w:t>
            </w:r>
            <w:r>
              <w:rPr>
                <w:webHidden/>
              </w:rPr>
              <w:tab/>
            </w:r>
            <w:r>
              <w:rPr>
                <w:webHidden/>
              </w:rPr>
              <w:fldChar w:fldCharType="begin"/>
            </w:r>
            <w:r>
              <w:rPr>
                <w:webHidden/>
              </w:rPr>
              <w:instrText xml:space="preserve"> PAGEREF _Toc233585295 \h </w:instrText>
            </w:r>
            <w:r>
              <w:rPr>
                <w:webHidden/>
              </w:rPr>
            </w:r>
            <w:r>
              <w:rPr>
                <w:webHidden/>
              </w:rPr>
              <w:fldChar w:fldCharType="separate"/>
            </w:r>
            <w:r>
              <w:rPr>
                <w:webHidden/>
              </w:rPr>
              <w:t>93</w:t>
            </w:r>
            <w:r>
              <w:rPr>
                <w:webHidden/>
              </w:rPr>
              <w:fldChar w:fldCharType="end"/>
            </w:r>
          </w:hyperlink>
        </w:p>
        <w:p w14:paraId="39193CD3" w14:textId="2A6938CB"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6" w:history="1">
            <w:r w:rsidRPr="00AC2050">
              <w:rPr>
                <w:rStyle w:val="Hyperlink"/>
                <w:noProof/>
              </w:rPr>
              <w:t>5.1 Summary of Findings</w:t>
            </w:r>
            <w:r>
              <w:rPr>
                <w:noProof/>
                <w:webHidden/>
              </w:rPr>
              <w:tab/>
            </w:r>
            <w:r>
              <w:rPr>
                <w:noProof/>
                <w:webHidden/>
              </w:rPr>
              <w:fldChar w:fldCharType="begin"/>
            </w:r>
            <w:r>
              <w:rPr>
                <w:noProof/>
                <w:webHidden/>
              </w:rPr>
              <w:instrText xml:space="preserve"> PAGEREF _Toc233585296 \h </w:instrText>
            </w:r>
            <w:r>
              <w:rPr>
                <w:noProof/>
                <w:webHidden/>
              </w:rPr>
            </w:r>
            <w:r>
              <w:rPr>
                <w:noProof/>
                <w:webHidden/>
              </w:rPr>
              <w:fldChar w:fldCharType="separate"/>
            </w:r>
            <w:r>
              <w:rPr>
                <w:noProof/>
                <w:webHidden/>
              </w:rPr>
              <w:t>93</w:t>
            </w:r>
            <w:r>
              <w:rPr>
                <w:noProof/>
                <w:webHidden/>
              </w:rPr>
              <w:fldChar w:fldCharType="end"/>
            </w:r>
          </w:hyperlink>
        </w:p>
        <w:p w14:paraId="183F318A" w14:textId="70F77D88"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7" w:history="1">
            <w:r w:rsidRPr="00AC2050">
              <w:rPr>
                <w:rStyle w:val="Hyperlink"/>
                <w:noProof/>
              </w:rPr>
              <w:t>5.2 Implications for Practice</w:t>
            </w:r>
            <w:r>
              <w:rPr>
                <w:noProof/>
                <w:webHidden/>
              </w:rPr>
              <w:tab/>
            </w:r>
            <w:r>
              <w:rPr>
                <w:noProof/>
                <w:webHidden/>
              </w:rPr>
              <w:fldChar w:fldCharType="begin"/>
            </w:r>
            <w:r>
              <w:rPr>
                <w:noProof/>
                <w:webHidden/>
              </w:rPr>
              <w:instrText xml:space="preserve"> PAGEREF _Toc233585297 \h </w:instrText>
            </w:r>
            <w:r>
              <w:rPr>
                <w:noProof/>
                <w:webHidden/>
              </w:rPr>
            </w:r>
            <w:r>
              <w:rPr>
                <w:noProof/>
                <w:webHidden/>
              </w:rPr>
              <w:fldChar w:fldCharType="separate"/>
            </w:r>
            <w:r>
              <w:rPr>
                <w:noProof/>
                <w:webHidden/>
              </w:rPr>
              <w:t>94</w:t>
            </w:r>
            <w:r>
              <w:rPr>
                <w:noProof/>
                <w:webHidden/>
              </w:rPr>
              <w:fldChar w:fldCharType="end"/>
            </w:r>
          </w:hyperlink>
        </w:p>
        <w:p w14:paraId="4B5C282A" w14:textId="7C87AF9F"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8" w:history="1">
            <w:r w:rsidRPr="00AC2050">
              <w:rPr>
                <w:rStyle w:val="Hyperlink"/>
                <w:noProof/>
              </w:rPr>
              <w:t>5.3 Recommendation for Continuous Calibration</w:t>
            </w:r>
            <w:r>
              <w:rPr>
                <w:noProof/>
                <w:webHidden/>
              </w:rPr>
              <w:tab/>
            </w:r>
            <w:r>
              <w:rPr>
                <w:noProof/>
                <w:webHidden/>
              </w:rPr>
              <w:fldChar w:fldCharType="begin"/>
            </w:r>
            <w:r>
              <w:rPr>
                <w:noProof/>
                <w:webHidden/>
              </w:rPr>
              <w:instrText xml:space="preserve"> PAGEREF _Toc233585298 \h </w:instrText>
            </w:r>
            <w:r>
              <w:rPr>
                <w:noProof/>
                <w:webHidden/>
              </w:rPr>
            </w:r>
            <w:r>
              <w:rPr>
                <w:noProof/>
                <w:webHidden/>
              </w:rPr>
              <w:fldChar w:fldCharType="separate"/>
            </w:r>
            <w:r>
              <w:rPr>
                <w:noProof/>
                <w:webHidden/>
              </w:rPr>
              <w:t>94</w:t>
            </w:r>
            <w:r>
              <w:rPr>
                <w:noProof/>
                <w:webHidden/>
              </w:rPr>
              <w:fldChar w:fldCharType="end"/>
            </w:r>
          </w:hyperlink>
        </w:p>
        <w:p w14:paraId="297DB378" w14:textId="694C26C0"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299" w:history="1">
            <w:r w:rsidRPr="00AC2050">
              <w:rPr>
                <w:rStyle w:val="Hyperlink"/>
                <w:noProof/>
              </w:rPr>
              <w:t>5.4 Future Directions</w:t>
            </w:r>
            <w:r>
              <w:rPr>
                <w:noProof/>
                <w:webHidden/>
              </w:rPr>
              <w:tab/>
            </w:r>
            <w:r>
              <w:rPr>
                <w:noProof/>
                <w:webHidden/>
              </w:rPr>
              <w:fldChar w:fldCharType="begin"/>
            </w:r>
            <w:r>
              <w:rPr>
                <w:noProof/>
                <w:webHidden/>
              </w:rPr>
              <w:instrText xml:space="preserve"> PAGEREF _Toc233585299 \h </w:instrText>
            </w:r>
            <w:r>
              <w:rPr>
                <w:noProof/>
                <w:webHidden/>
              </w:rPr>
            </w:r>
            <w:r>
              <w:rPr>
                <w:noProof/>
                <w:webHidden/>
              </w:rPr>
              <w:fldChar w:fldCharType="separate"/>
            </w:r>
            <w:r>
              <w:rPr>
                <w:noProof/>
                <w:webHidden/>
              </w:rPr>
              <w:t>94</w:t>
            </w:r>
            <w:r>
              <w:rPr>
                <w:noProof/>
                <w:webHidden/>
              </w:rPr>
              <w:fldChar w:fldCharType="end"/>
            </w:r>
          </w:hyperlink>
        </w:p>
        <w:p w14:paraId="565ABEC3" w14:textId="04128320"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0" w:history="1">
            <w:r w:rsidRPr="00AC2050">
              <w:rPr>
                <w:rStyle w:val="Hyperlink"/>
                <w:noProof/>
              </w:rPr>
              <w:t>5.5 Conclusion</w:t>
            </w:r>
            <w:r>
              <w:rPr>
                <w:noProof/>
                <w:webHidden/>
              </w:rPr>
              <w:tab/>
            </w:r>
            <w:r>
              <w:rPr>
                <w:noProof/>
                <w:webHidden/>
              </w:rPr>
              <w:fldChar w:fldCharType="begin"/>
            </w:r>
            <w:r>
              <w:rPr>
                <w:noProof/>
                <w:webHidden/>
              </w:rPr>
              <w:instrText xml:space="preserve"> PAGEREF _Toc233585300 \h </w:instrText>
            </w:r>
            <w:r>
              <w:rPr>
                <w:noProof/>
                <w:webHidden/>
              </w:rPr>
            </w:r>
            <w:r>
              <w:rPr>
                <w:noProof/>
                <w:webHidden/>
              </w:rPr>
              <w:fldChar w:fldCharType="separate"/>
            </w:r>
            <w:r>
              <w:rPr>
                <w:noProof/>
                <w:webHidden/>
              </w:rPr>
              <w:t>96</w:t>
            </w:r>
            <w:r>
              <w:rPr>
                <w:noProof/>
                <w:webHidden/>
              </w:rPr>
              <w:fldChar w:fldCharType="end"/>
            </w:r>
          </w:hyperlink>
        </w:p>
        <w:p w14:paraId="72551335" w14:textId="47652AB0"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301" w:history="1">
            <w:r w:rsidRPr="00AC2050">
              <w:rPr>
                <w:rStyle w:val="Hyperlink"/>
              </w:rPr>
              <w:t>APPENDICES</w:t>
            </w:r>
            <w:r>
              <w:rPr>
                <w:webHidden/>
              </w:rPr>
              <w:tab/>
            </w:r>
            <w:r>
              <w:rPr>
                <w:webHidden/>
              </w:rPr>
              <w:fldChar w:fldCharType="begin"/>
            </w:r>
            <w:r>
              <w:rPr>
                <w:webHidden/>
              </w:rPr>
              <w:instrText xml:space="preserve"> PAGEREF _Toc233585301 \h </w:instrText>
            </w:r>
            <w:r>
              <w:rPr>
                <w:webHidden/>
              </w:rPr>
            </w:r>
            <w:r>
              <w:rPr>
                <w:webHidden/>
              </w:rPr>
              <w:fldChar w:fldCharType="separate"/>
            </w:r>
            <w:r>
              <w:rPr>
                <w:webHidden/>
              </w:rPr>
              <w:t>98</w:t>
            </w:r>
            <w:r>
              <w:rPr>
                <w:webHidden/>
              </w:rPr>
              <w:fldChar w:fldCharType="end"/>
            </w:r>
          </w:hyperlink>
        </w:p>
        <w:p w14:paraId="44CEC653" w14:textId="64B15106"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2" w:history="1">
            <w:r w:rsidRPr="00AC2050">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_Toc233585302 \h </w:instrText>
            </w:r>
            <w:r>
              <w:rPr>
                <w:noProof/>
                <w:webHidden/>
              </w:rPr>
            </w:r>
            <w:r>
              <w:rPr>
                <w:noProof/>
                <w:webHidden/>
              </w:rPr>
              <w:fldChar w:fldCharType="separate"/>
            </w:r>
            <w:r>
              <w:rPr>
                <w:noProof/>
                <w:webHidden/>
              </w:rPr>
              <w:t>98</w:t>
            </w:r>
            <w:r>
              <w:rPr>
                <w:noProof/>
                <w:webHidden/>
              </w:rPr>
              <w:fldChar w:fldCharType="end"/>
            </w:r>
          </w:hyperlink>
        </w:p>
        <w:p w14:paraId="4B9B318C" w14:textId="52CB934A"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3" w:history="1">
            <w:r w:rsidRPr="00AC2050">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_Toc233585303 \h </w:instrText>
            </w:r>
            <w:r>
              <w:rPr>
                <w:noProof/>
                <w:webHidden/>
              </w:rPr>
            </w:r>
            <w:r>
              <w:rPr>
                <w:noProof/>
                <w:webHidden/>
              </w:rPr>
              <w:fldChar w:fldCharType="separate"/>
            </w:r>
            <w:r>
              <w:rPr>
                <w:noProof/>
                <w:webHidden/>
              </w:rPr>
              <w:t>99</w:t>
            </w:r>
            <w:r>
              <w:rPr>
                <w:noProof/>
                <w:webHidden/>
              </w:rPr>
              <w:fldChar w:fldCharType="end"/>
            </w:r>
          </w:hyperlink>
        </w:p>
        <w:p w14:paraId="1BC8A812" w14:textId="497754C4"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4" w:history="1">
            <w:r w:rsidRPr="00AC2050">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_Toc233585304 \h </w:instrText>
            </w:r>
            <w:r>
              <w:rPr>
                <w:noProof/>
                <w:webHidden/>
              </w:rPr>
            </w:r>
            <w:r>
              <w:rPr>
                <w:noProof/>
                <w:webHidden/>
              </w:rPr>
              <w:fldChar w:fldCharType="separate"/>
            </w:r>
            <w:r>
              <w:rPr>
                <w:noProof/>
                <w:webHidden/>
              </w:rPr>
              <w:t>100</w:t>
            </w:r>
            <w:r>
              <w:rPr>
                <w:noProof/>
                <w:webHidden/>
              </w:rPr>
              <w:fldChar w:fldCharType="end"/>
            </w:r>
          </w:hyperlink>
        </w:p>
        <w:p w14:paraId="7BE476B4" w14:textId="7F5B3572"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5" w:history="1">
            <w:r w:rsidRPr="00AC2050">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_Toc233585305 \h </w:instrText>
            </w:r>
            <w:r>
              <w:rPr>
                <w:noProof/>
                <w:webHidden/>
              </w:rPr>
            </w:r>
            <w:r>
              <w:rPr>
                <w:noProof/>
                <w:webHidden/>
              </w:rPr>
              <w:fldChar w:fldCharType="separate"/>
            </w:r>
            <w:r>
              <w:rPr>
                <w:noProof/>
                <w:webHidden/>
              </w:rPr>
              <w:t>101</w:t>
            </w:r>
            <w:r>
              <w:rPr>
                <w:noProof/>
                <w:webHidden/>
              </w:rPr>
              <w:fldChar w:fldCharType="end"/>
            </w:r>
          </w:hyperlink>
        </w:p>
        <w:p w14:paraId="06AAD221" w14:textId="6ACA7FDC"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6" w:history="1">
            <w:r w:rsidRPr="00AC2050">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_Toc233585306 \h </w:instrText>
            </w:r>
            <w:r>
              <w:rPr>
                <w:noProof/>
                <w:webHidden/>
              </w:rPr>
            </w:r>
            <w:r>
              <w:rPr>
                <w:noProof/>
                <w:webHidden/>
              </w:rPr>
              <w:fldChar w:fldCharType="separate"/>
            </w:r>
            <w:r>
              <w:rPr>
                <w:noProof/>
                <w:webHidden/>
              </w:rPr>
              <w:t>102</w:t>
            </w:r>
            <w:r>
              <w:rPr>
                <w:noProof/>
                <w:webHidden/>
              </w:rPr>
              <w:fldChar w:fldCharType="end"/>
            </w:r>
          </w:hyperlink>
        </w:p>
        <w:p w14:paraId="624BDD7B" w14:textId="0EE69337"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7" w:history="1">
            <w:r w:rsidRPr="00AC2050">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_Toc233585307 \h </w:instrText>
            </w:r>
            <w:r>
              <w:rPr>
                <w:noProof/>
                <w:webHidden/>
              </w:rPr>
            </w:r>
            <w:r>
              <w:rPr>
                <w:noProof/>
                <w:webHidden/>
              </w:rPr>
              <w:fldChar w:fldCharType="separate"/>
            </w:r>
            <w:r>
              <w:rPr>
                <w:noProof/>
                <w:webHidden/>
              </w:rPr>
              <w:t>103</w:t>
            </w:r>
            <w:r>
              <w:rPr>
                <w:noProof/>
                <w:webHidden/>
              </w:rPr>
              <w:fldChar w:fldCharType="end"/>
            </w:r>
          </w:hyperlink>
        </w:p>
        <w:p w14:paraId="137C98F2" w14:textId="0CF63FF3"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8" w:history="1">
            <w:r w:rsidRPr="00AC2050">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_Toc233585308 \h </w:instrText>
            </w:r>
            <w:r>
              <w:rPr>
                <w:noProof/>
                <w:webHidden/>
              </w:rPr>
            </w:r>
            <w:r>
              <w:rPr>
                <w:noProof/>
                <w:webHidden/>
              </w:rPr>
              <w:fldChar w:fldCharType="separate"/>
            </w:r>
            <w:r>
              <w:rPr>
                <w:noProof/>
                <w:webHidden/>
              </w:rPr>
              <w:t>104</w:t>
            </w:r>
            <w:r>
              <w:rPr>
                <w:noProof/>
                <w:webHidden/>
              </w:rPr>
              <w:fldChar w:fldCharType="end"/>
            </w:r>
          </w:hyperlink>
        </w:p>
        <w:p w14:paraId="2E04268D" w14:textId="7ED91362"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09" w:history="1">
            <w:r w:rsidRPr="00AC2050">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_Toc233585309 \h </w:instrText>
            </w:r>
            <w:r>
              <w:rPr>
                <w:noProof/>
                <w:webHidden/>
              </w:rPr>
            </w:r>
            <w:r>
              <w:rPr>
                <w:noProof/>
                <w:webHidden/>
              </w:rPr>
              <w:fldChar w:fldCharType="separate"/>
            </w:r>
            <w:r>
              <w:rPr>
                <w:noProof/>
                <w:webHidden/>
              </w:rPr>
              <w:t>109</w:t>
            </w:r>
            <w:r>
              <w:rPr>
                <w:noProof/>
                <w:webHidden/>
              </w:rPr>
              <w:fldChar w:fldCharType="end"/>
            </w:r>
          </w:hyperlink>
        </w:p>
        <w:p w14:paraId="7047B042" w14:textId="37305728"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10" w:history="1">
            <w:r w:rsidRPr="00AC2050">
              <w:rPr>
                <w:rStyle w:val="Hyperlink"/>
                <w:noProof/>
              </w:rPr>
              <w:t>APPENDIX I: Curriculum Vitae of Rafael Joseph T. Beley</w:t>
            </w:r>
            <w:r>
              <w:rPr>
                <w:noProof/>
                <w:webHidden/>
              </w:rPr>
              <w:tab/>
            </w:r>
            <w:r>
              <w:rPr>
                <w:noProof/>
                <w:webHidden/>
              </w:rPr>
              <w:fldChar w:fldCharType="begin"/>
            </w:r>
            <w:r>
              <w:rPr>
                <w:noProof/>
                <w:webHidden/>
              </w:rPr>
              <w:instrText xml:space="preserve"> PAGEREF _Toc233585310 \h </w:instrText>
            </w:r>
            <w:r>
              <w:rPr>
                <w:noProof/>
                <w:webHidden/>
              </w:rPr>
            </w:r>
            <w:r>
              <w:rPr>
                <w:noProof/>
                <w:webHidden/>
              </w:rPr>
              <w:fldChar w:fldCharType="separate"/>
            </w:r>
            <w:r>
              <w:rPr>
                <w:noProof/>
                <w:webHidden/>
              </w:rPr>
              <w:t>116</w:t>
            </w:r>
            <w:r>
              <w:rPr>
                <w:noProof/>
                <w:webHidden/>
              </w:rPr>
              <w:fldChar w:fldCharType="end"/>
            </w:r>
          </w:hyperlink>
        </w:p>
        <w:p w14:paraId="0941C74B" w14:textId="6266686C" w:rsidR="005B33A8" w:rsidRDefault="005B33A8">
          <w:pPr>
            <w:pStyle w:val="TOC2"/>
            <w:rPr>
              <w:rFonts w:asciiTheme="minorHAnsi" w:eastAsiaTheme="minorEastAsia" w:hAnsiTheme="minorHAnsi" w:cstheme="minorBidi"/>
              <w:noProof/>
              <w:kern w:val="2"/>
              <w:sz w:val="22"/>
              <w:lang w:val="en-PH" w:eastAsia="en-PH"/>
              <w14:ligatures w14:val="standardContextual"/>
            </w:rPr>
          </w:pPr>
          <w:hyperlink w:anchor="_Toc233585311" w:history="1">
            <w:r w:rsidRPr="00AC2050">
              <w:rPr>
                <w:rStyle w:val="Hyperlink"/>
                <w:noProof/>
              </w:rPr>
              <w:t>APPENDIX J: Curriculum Vitae of Christine Julliane L. Reyes</w:t>
            </w:r>
            <w:r>
              <w:rPr>
                <w:noProof/>
                <w:webHidden/>
              </w:rPr>
              <w:tab/>
            </w:r>
            <w:r>
              <w:rPr>
                <w:noProof/>
                <w:webHidden/>
              </w:rPr>
              <w:fldChar w:fldCharType="begin"/>
            </w:r>
            <w:r>
              <w:rPr>
                <w:noProof/>
                <w:webHidden/>
              </w:rPr>
              <w:instrText xml:space="preserve"> PAGEREF _Toc233585311 \h </w:instrText>
            </w:r>
            <w:r>
              <w:rPr>
                <w:noProof/>
                <w:webHidden/>
              </w:rPr>
            </w:r>
            <w:r>
              <w:rPr>
                <w:noProof/>
                <w:webHidden/>
              </w:rPr>
              <w:fldChar w:fldCharType="separate"/>
            </w:r>
            <w:r>
              <w:rPr>
                <w:noProof/>
                <w:webHidden/>
              </w:rPr>
              <w:t>118</w:t>
            </w:r>
            <w:r>
              <w:rPr>
                <w:noProof/>
                <w:webHidden/>
              </w:rPr>
              <w:fldChar w:fldCharType="end"/>
            </w:r>
          </w:hyperlink>
        </w:p>
        <w:p w14:paraId="3B8750B4" w14:textId="6DCBA599" w:rsidR="005B33A8" w:rsidRDefault="005B33A8">
          <w:pPr>
            <w:pStyle w:val="TOC1"/>
            <w:rPr>
              <w:rFonts w:asciiTheme="minorHAnsi" w:eastAsiaTheme="minorEastAsia" w:hAnsiTheme="minorHAnsi" w:cstheme="minorBidi"/>
              <w:b w:val="0"/>
              <w:bCs w:val="0"/>
              <w:kern w:val="2"/>
              <w:sz w:val="22"/>
              <w:lang w:val="en-PH" w:eastAsia="en-PH"/>
              <w14:ligatures w14:val="standardContextual"/>
            </w:rPr>
          </w:pPr>
          <w:hyperlink w:anchor="_Toc233585312" w:history="1">
            <w:r w:rsidRPr="00AC2050">
              <w:rPr>
                <w:rStyle w:val="Hyperlink"/>
              </w:rPr>
              <w:t>REFERENCES</w:t>
            </w:r>
            <w:r>
              <w:rPr>
                <w:webHidden/>
              </w:rPr>
              <w:tab/>
            </w:r>
            <w:r>
              <w:rPr>
                <w:webHidden/>
              </w:rPr>
              <w:fldChar w:fldCharType="begin"/>
            </w:r>
            <w:r>
              <w:rPr>
                <w:webHidden/>
              </w:rPr>
              <w:instrText xml:space="preserve"> PAGEREF _Toc233585312 \h </w:instrText>
            </w:r>
            <w:r>
              <w:rPr>
                <w:webHidden/>
              </w:rPr>
            </w:r>
            <w:r>
              <w:rPr>
                <w:webHidden/>
              </w:rPr>
              <w:fldChar w:fldCharType="separate"/>
            </w:r>
            <w:r>
              <w:rPr>
                <w:webHidden/>
              </w:rPr>
              <w:t>124</w:t>
            </w:r>
            <w:r>
              <w:rPr>
                <w:webHidden/>
              </w:rPr>
              <w:fldChar w:fldCharType="end"/>
            </w:r>
          </w:hyperlink>
        </w:p>
        <w:p w14:paraId="678504A5" w14:textId="512FD5AB" w:rsidR="0083039C" w:rsidRPr="00FD0F64" w:rsidRDefault="0083039C" w:rsidP="007F779D">
          <w:pPr>
            <w:ind w:firstLine="0"/>
          </w:pPr>
          <w:r>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3585249"/>
      <w:r>
        <w:rPr>
          <w:shd w:val="clear" w:color="auto" w:fill="FFFFFF"/>
        </w:rPr>
        <w:lastRenderedPageBreak/>
        <w:t>LIST OF FIGURES</w:t>
      </w:r>
      <w:bookmarkEnd w:id="13"/>
      <w:bookmarkEnd w:id="14"/>
      <w:bookmarkEnd w:id="15"/>
    </w:p>
    <w:p w14:paraId="2E2A83F0" w14:textId="26B0E622" w:rsidR="005B33A8" w:rsidRDefault="00EE139C">
      <w:pPr>
        <w:pStyle w:val="TableofFigures"/>
        <w:rPr>
          <w:rFonts w:asciiTheme="minorHAnsi" w:eastAsiaTheme="minorEastAsia" w:hAnsiTheme="minorHAnsi" w:cstheme="minorBidi"/>
          <w:kern w:val="2"/>
          <w:sz w:val="22"/>
          <w:lang w:val="en-PH" w:eastAsia="en-PH"/>
          <w14:ligatures w14:val="standardContextual"/>
        </w:rPr>
      </w:pPr>
      <w:r>
        <w:rPr>
          <w:shd w:val="clear" w:color="auto" w:fill="FFFFFF"/>
        </w:rPr>
        <w:fldChar w:fldCharType="begin"/>
      </w:r>
      <w:r>
        <w:rPr>
          <w:shd w:val="clear" w:color="auto" w:fill="FFFFFF"/>
        </w:rPr>
        <w:instrText xml:space="preserve"> TOC \h \z \c "Figure" </w:instrText>
      </w:r>
      <w:r>
        <w:rPr>
          <w:shd w:val="clear" w:color="auto" w:fill="FFFFFF"/>
        </w:rPr>
        <w:fldChar w:fldCharType="separate"/>
      </w:r>
      <w:hyperlink w:anchor="_Toc233585313" w:history="1">
        <w:r w:rsidR="005B33A8" w:rsidRPr="00055F84">
          <w:rPr>
            <w:rStyle w:val="Hyperlink"/>
          </w:rPr>
          <w:t>Figure 2.1: Conceptual Framework.</w:t>
        </w:r>
        <w:r w:rsidR="005B33A8">
          <w:rPr>
            <w:webHidden/>
          </w:rPr>
          <w:tab/>
        </w:r>
        <w:r w:rsidR="005B33A8">
          <w:rPr>
            <w:webHidden/>
          </w:rPr>
          <w:fldChar w:fldCharType="begin"/>
        </w:r>
        <w:r w:rsidR="005B33A8">
          <w:rPr>
            <w:webHidden/>
          </w:rPr>
          <w:instrText xml:space="preserve"> PAGEREF _Toc233585313 \h </w:instrText>
        </w:r>
        <w:r w:rsidR="005B33A8">
          <w:rPr>
            <w:webHidden/>
          </w:rPr>
        </w:r>
        <w:r w:rsidR="005B33A8">
          <w:rPr>
            <w:webHidden/>
          </w:rPr>
          <w:fldChar w:fldCharType="separate"/>
        </w:r>
        <w:r w:rsidR="005B33A8">
          <w:rPr>
            <w:webHidden/>
          </w:rPr>
          <w:t>36</w:t>
        </w:r>
        <w:r w:rsidR="005B33A8">
          <w:rPr>
            <w:webHidden/>
          </w:rPr>
          <w:fldChar w:fldCharType="end"/>
        </w:r>
      </w:hyperlink>
    </w:p>
    <w:p w14:paraId="30146601" w14:textId="32DF7550"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14" w:history="1">
        <w:r w:rsidRPr="00055F84">
          <w:rPr>
            <w:rStyle w:val="Hyperlink"/>
          </w:rPr>
          <w:t>Figure 3.1: Entity-relationship diagram (ERD) of the institutional dataset.</w:t>
        </w:r>
        <w:r>
          <w:rPr>
            <w:webHidden/>
          </w:rPr>
          <w:tab/>
        </w:r>
        <w:r>
          <w:rPr>
            <w:webHidden/>
          </w:rPr>
          <w:fldChar w:fldCharType="begin"/>
        </w:r>
        <w:r>
          <w:rPr>
            <w:webHidden/>
          </w:rPr>
          <w:instrText xml:space="preserve"> PAGEREF _Toc233585314 \h </w:instrText>
        </w:r>
        <w:r>
          <w:rPr>
            <w:webHidden/>
          </w:rPr>
        </w:r>
        <w:r>
          <w:rPr>
            <w:webHidden/>
          </w:rPr>
          <w:fldChar w:fldCharType="separate"/>
        </w:r>
        <w:r>
          <w:rPr>
            <w:webHidden/>
          </w:rPr>
          <w:t>41</w:t>
        </w:r>
        <w:r>
          <w:rPr>
            <w:webHidden/>
          </w:rPr>
          <w:fldChar w:fldCharType="end"/>
        </w:r>
      </w:hyperlink>
    </w:p>
    <w:p w14:paraId="199A09B6" w14:textId="78883009"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15" w:history="1">
        <w:r w:rsidRPr="00055F84">
          <w:rPr>
            <w:rStyle w:val="Hyperlink"/>
          </w:rPr>
          <w:t>Figure 3.2: Level-1 DFD of the Pre-Processing component.</w:t>
        </w:r>
        <w:r>
          <w:rPr>
            <w:webHidden/>
          </w:rPr>
          <w:tab/>
        </w:r>
        <w:r>
          <w:rPr>
            <w:webHidden/>
          </w:rPr>
          <w:fldChar w:fldCharType="begin"/>
        </w:r>
        <w:r>
          <w:rPr>
            <w:webHidden/>
          </w:rPr>
          <w:instrText xml:space="preserve"> PAGEREF _Toc233585315 \h </w:instrText>
        </w:r>
        <w:r>
          <w:rPr>
            <w:webHidden/>
          </w:rPr>
        </w:r>
        <w:r>
          <w:rPr>
            <w:webHidden/>
          </w:rPr>
          <w:fldChar w:fldCharType="separate"/>
        </w:r>
        <w:r>
          <w:rPr>
            <w:webHidden/>
          </w:rPr>
          <w:t>42</w:t>
        </w:r>
        <w:r>
          <w:rPr>
            <w:webHidden/>
          </w:rPr>
          <w:fldChar w:fldCharType="end"/>
        </w:r>
      </w:hyperlink>
    </w:p>
    <w:p w14:paraId="45733A52" w14:textId="3BE7FFB1"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16" w:history="1">
        <w:r w:rsidRPr="00055F84">
          <w:rPr>
            <w:rStyle w:val="Hyperlink"/>
          </w:rPr>
          <w:t>Figure 3.3: Level-2 DFD of Process 1.0 — Data Importation.</w:t>
        </w:r>
        <w:r>
          <w:rPr>
            <w:webHidden/>
          </w:rPr>
          <w:tab/>
        </w:r>
        <w:r>
          <w:rPr>
            <w:webHidden/>
          </w:rPr>
          <w:fldChar w:fldCharType="begin"/>
        </w:r>
        <w:r>
          <w:rPr>
            <w:webHidden/>
          </w:rPr>
          <w:instrText xml:space="preserve"> PAGEREF _Toc233585316 \h </w:instrText>
        </w:r>
        <w:r>
          <w:rPr>
            <w:webHidden/>
          </w:rPr>
        </w:r>
        <w:r>
          <w:rPr>
            <w:webHidden/>
          </w:rPr>
          <w:fldChar w:fldCharType="separate"/>
        </w:r>
        <w:r>
          <w:rPr>
            <w:webHidden/>
          </w:rPr>
          <w:t>43</w:t>
        </w:r>
        <w:r>
          <w:rPr>
            <w:webHidden/>
          </w:rPr>
          <w:fldChar w:fldCharType="end"/>
        </w:r>
      </w:hyperlink>
    </w:p>
    <w:p w14:paraId="70914642" w14:textId="644538C9"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17" w:history="1">
        <w:r w:rsidRPr="00055F84">
          <w:rPr>
            <w:rStyle w:val="Hyperlink"/>
          </w:rPr>
          <w:t>Figure 3.4: Level-2 DFD of Process 5.0 — Data Cleaning.</w:t>
        </w:r>
        <w:r>
          <w:rPr>
            <w:webHidden/>
          </w:rPr>
          <w:tab/>
        </w:r>
        <w:r>
          <w:rPr>
            <w:webHidden/>
          </w:rPr>
          <w:fldChar w:fldCharType="begin"/>
        </w:r>
        <w:r>
          <w:rPr>
            <w:webHidden/>
          </w:rPr>
          <w:instrText xml:space="preserve"> PAGEREF _Toc233585317 \h </w:instrText>
        </w:r>
        <w:r>
          <w:rPr>
            <w:webHidden/>
          </w:rPr>
        </w:r>
        <w:r>
          <w:rPr>
            <w:webHidden/>
          </w:rPr>
          <w:fldChar w:fldCharType="separate"/>
        </w:r>
        <w:r>
          <w:rPr>
            <w:webHidden/>
          </w:rPr>
          <w:t>45</w:t>
        </w:r>
        <w:r>
          <w:rPr>
            <w:webHidden/>
          </w:rPr>
          <w:fldChar w:fldCharType="end"/>
        </w:r>
      </w:hyperlink>
    </w:p>
    <w:p w14:paraId="10415674" w14:textId="2311D3D9"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18" w:history="1">
        <w:r w:rsidRPr="00055F84">
          <w:rPr>
            <w:rStyle w:val="Hyperlink"/>
          </w:rPr>
          <w:t>Figure 3.5: Level-1 DFD of the Modelling component.</w:t>
        </w:r>
        <w:r>
          <w:rPr>
            <w:webHidden/>
          </w:rPr>
          <w:tab/>
        </w:r>
        <w:r>
          <w:rPr>
            <w:webHidden/>
          </w:rPr>
          <w:fldChar w:fldCharType="begin"/>
        </w:r>
        <w:r>
          <w:rPr>
            <w:webHidden/>
          </w:rPr>
          <w:instrText xml:space="preserve"> PAGEREF _Toc233585318 \h </w:instrText>
        </w:r>
        <w:r>
          <w:rPr>
            <w:webHidden/>
          </w:rPr>
        </w:r>
        <w:r>
          <w:rPr>
            <w:webHidden/>
          </w:rPr>
          <w:fldChar w:fldCharType="separate"/>
        </w:r>
        <w:r>
          <w:rPr>
            <w:webHidden/>
          </w:rPr>
          <w:t>53</w:t>
        </w:r>
        <w:r>
          <w:rPr>
            <w:webHidden/>
          </w:rPr>
          <w:fldChar w:fldCharType="end"/>
        </w:r>
      </w:hyperlink>
    </w:p>
    <w:p w14:paraId="359E5903" w14:textId="490CEF2F"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19" w:history="1">
        <w:r w:rsidRPr="00055F84">
          <w:rPr>
            <w:rStyle w:val="Hyperlink"/>
          </w:rPr>
          <w:t>Figure 3.6: Level-2 DFD of Process 7.5 — Cox Survival Analysis Tuning.</w:t>
        </w:r>
        <w:r>
          <w:rPr>
            <w:webHidden/>
          </w:rPr>
          <w:tab/>
        </w:r>
        <w:r>
          <w:rPr>
            <w:webHidden/>
          </w:rPr>
          <w:fldChar w:fldCharType="begin"/>
        </w:r>
        <w:r>
          <w:rPr>
            <w:webHidden/>
          </w:rPr>
          <w:instrText xml:space="preserve"> PAGEREF _Toc233585319 \h </w:instrText>
        </w:r>
        <w:r>
          <w:rPr>
            <w:webHidden/>
          </w:rPr>
        </w:r>
        <w:r>
          <w:rPr>
            <w:webHidden/>
          </w:rPr>
          <w:fldChar w:fldCharType="separate"/>
        </w:r>
        <w:r>
          <w:rPr>
            <w:webHidden/>
          </w:rPr>
          <w:t>54</w:t>
        </w:r>
        <w:r>
          <w:rPr>
            <w:webHidden/>
          </w:rPr>
          <w:fldChar w:fldCharType="end"/>
        </w:r>
      </w:hyperlink>
    </w:p>
    <w:p w14:paraId="16C99CC3" w14:textId="2DEF9AD6"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0" w:history="1">
        <w:r w:rsidRPr="00055F84">
          <w:rPr>
            <w:rStyle w:val="Hyperlink"/>
          </w:rPr>
          <w:t>Figure 3.7: Level-2 DFD of Process 8.5 — Survival Feature Generation.</w:t>
        </w:r>
        <w:r>
          <w:rPr>
            <w:webHidden/>
          </w:rPr>
          <w:tab/>
        </w:r>
        <w:r>
          <w:rPr>
            <w:webHidden/>
          </w:rPr>
          <w:fldChar w:fldCharType="begin"/>
        </w:r>
        <w:r>
          <w:rPr>
            <w:webHidden/>
          </w:rPr>
          <w:instrText xml:space="preserve"> PAGEREF _Toc233585320 \h </w:instrText>
        </w:r>
        <w:r>
          <w:rPr>
            <w:webHidden/>
          </w:rPr>
        </w:r>
        <w:r>
          <w:rPr>
            <w:webHidden/>
          </w:rPr>
          <w:fldChar w:fldCharType="separate"/>
        </w:r>
        <w:r>
          <w:rPr>
            <w:webHidden/>
          </w:rPr>
          <w:t>55</w:t>
        </w:r>
        <w:r>
          <w:rPr>
            <w:webHidden/>
          </w:rPr>
          <w:fldChar w:fldCharType="end"/>
        </w:r>
      </w:hyperlink>
    </w:p>
    <w:p w14:paraId="4F8FA20E" w14:textId="562DE4FB"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1" w:history="1">
        <w:r w:rsidRPr="00055F84">
          <w:rPr>
            <w:rStyle w:val="Hyperlink"/>
          </w:rPr>
          <w:t>Figure 3.8: Level-2 DFD of Process 8.0 — Model Building.</w:t>
        </w:r>
        <w:r>
          <w:rPr>
            <w:webHidden/>
          </w:rPr>
          <w:tab/>
        </w:r>
        <w:r>
          <w:rPr>
            <w:webHidden/>
          </w:rPr>
          <w:fldChar w:fldCharType="begin"/>
        </w:r>
        <w:r>
          <w:rPr>
            <w:webHidden/>
          </w:rPr>
          <w:instrText xml:space="preserve"> PAGEREF _Toc233585321 \h </w:instrText>
        </w:r>
        <w:r>
          <w:rPr>
            <w:webHidden/>
          </w:rPr>
        </w:r>
        <w:r>
          <w:rPr>
            <w:webHidden/>
          </w:rPr>
          <w:fldChar w:fldCharType="separate"/>
        </w:r>
        <w:r>
          <w:rPr>
            <w:webHidden/>
          </w:rPr>
          <w:t>57</w:t>
        </w:r>
        <w:r>
          <w:rPr>
            <w:webHidden/>
          </w:rPr>
          <w:fldChar w:fldCharType="end"/>
        </w:r>
      </w:hyperlink>
    </w:p>
    <w:p w14:paraId="5448DC49" w14:textId="21169111"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2" w:history="1">
        <w:r w:rsidRPr="00055F84">
          <w:rPr>
            <w:rStyle w:val="Hyperlink"/>
          </w:rPr>
          <w:t>Figure 3.9: Distribution of payment statuses.</w:t>
        </w:r>
        <w:r>
          <w:rPr>
            <w:webHidden/>
          </w:rPr>
          <w:tab/>
        </w:r>
        <w:r>
          <w:rPr>
            <w:webHidden/>
          </w:rPr>
          <w:fldChar w:fldCharType="begin"/>
        </w:r>
        <w:r>
          <w:rPr>
            <w:webHidden/>
          </w:rPr>
          <w:instrText xml:space="preserve"> PAGEREF _Toc233585322 \h </w:instrText>
        </w:r>
        <w:r>
          <w:rPr>
            <w:webHidden/>
          </w:rPr>
        </w:r>
        <w:r>
          <w:rPr>
            <w:webHidden/>
          </w:rPr>
          <w:fldChar w:fldCharType="separate"/>
        </w:r>
        <w:r>
          <w:rPr>
            <w:webHidden/>
          </w:rPr>
          <w:t>65</w:t>
        </w:r>
        <w:r>
          <w:rPr>
            <w:webHidden/>
          </w:rPr>
          <w:fldChar w:fldCharType="end"/>
        </w:r>
      </w:hyperlink>
    </w:p>
    <w:p w14:paraId="0A37B743" w14:textId="0A266260"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3" w:history="1">
        <w:r w:rsidRPr="00055F84">
          <w:rPr>
            <w:rStyle w:val="Hyperlink"/>
          </w:rPr>
          <w:t>Figure 3.10: Level-1 DFD of the Analysis component.</w:t>
        </w:r>
        <w:r>
          <w:rPr>
            <w:webHidden/>
          </w:rPr>
          <w:tab/>
        </w:r>
        <w:r>
          <w:rPr>
            <w:webHidden/>
          </w:rPr>
          <w:fldChar w:fldCharType="begin"/>
        </w:r>
        <w:r>
          <w:rPr>
            <w:webHidden/>
          </w:rPr>
          <w:instrText xml:space="preserve"> PAGEREF _Toc233585323 \h </w:instrText>
        </w:r>
        <w:r>
          <w:rPr>
            <w:webHidden/>
          </w:rPr>
        </w:r>
        <w:r>
          <w:rPr>
            <w:webHidden/>
          </w:rPr>
          <w:fldChar w:fldCharType="separate"/>
        </w:r>
        <w:r>
          <w:rPr>
            <w:webHidden/>
          </w:rPr>
          <w:t>66</w:t>
        </w:r>
        <w:r>
          <w:rPr>
            <w:webHidden/>
          </w:rPr>
          <w:fldChar w:fldCharType="end"/>
        </w:r>
      </w:hyperlink>
    </w:p>
    <w:p w14:paraId="167E378B" w14:textId="0D59B0E5"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4" w:history="1">
        <w:r w:rsidRPr="00055F84">
          <w:rPr>
            <w:rStyle w:val="Hyperlink"/>
          </w:rPr>
          <w:t>Figure 4.1: Ordinal &amp; Two-Stage Variants vs. Base Classifiers (lift in F1 and AUC metrics).</w:t>
        </w:r>
        <w:r>
          <w:rPr>
            <w:webHidden/>
          </w:rPr>
          <w:tab/>
        </w:r>
        <w:r>
          <w:rPr>
            <w:webHidden/>
          </w:rPr>
          <w:fldChar w:fldCharType="begin"/>
        </w:r>
        <w:r>
          <w:rPr>
            <w:webHidden/>
          </w:rPr>
          <w:instrText xml:space="preserve"> PAGEREF _Toc233585324 \h </w:instrText>
        </w:r>
        <w:r>
          <w:rPr>
            <w:webHidden/>
          </w:rPr>
        </w:r>
        <w:r>
          <w:rPr>
            <w:webHidden/>
          </w:rPr>
          <w:fldChar w:fldCharType="separate"/>
        </w:r>
        <w:r>
          <w:rPr>
            <w:webHidden/>
          </w:rPr>
          <w:t>71</w:t>
        </w:r>
        <w:r>
          <w:rPr>
            <w:webHidden/>
          </w:rPr>
          <w:fldChar w:fldCharType="end"/>
        </w:r>
      </w:hyperlink>
    </w:p>
    <w:p w14:paraId="03259DCD" w14:textId="77F1113C"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5" w:history="1">
        <w:r w:rsidRPr="00055F84">
          <w:rPr>
            <w:rStyle w:val="Hyperlink"/>
          </w:rPr>
          <w:t>Figure 4.2: F1 Macro by Model &amp; Balance Strategy (enhanced features).</w:t>
        </w:r>
        <w:r>
          <w:rPr>
            <w:webHidden/>
          </w:rPr>
          <w:tab/>
        </w:r>
        <w:r>
          <w:rPr>
            <w:webHidden/>
          </w:rPr>
          <w:fldChar w:fldCharType="begin"/>
        </w:r>
        <w:r>
          <w:rPr>
            <w:webHidden/>
          </w:rPr>
          <w:instrText xml:space="preserve"> PAGEREF _Toc233585325 \h </w:instrText>
        </w:r>
        <w:r>
          <w:rPr>
            <w:webHidden/>
          </w:rPr>
        </w:r>
        <w:r>
          <w:rPr>
            <w:webHidden/>
          </w:rPr>
          <w:fldChar w:fldCharType="separate"/>
        </w:r>
        <w:r>
          <w:rPr>
            <w:webHidden/>
          </w:rPr>
          <w:t>74</w:t>
        </w:r>
        <w:r>
          <w:rPr>
            <w:webHidden/>
          </w:rPr>
          <w:fldChar w:fldCharType="end"/>
        </w:r>
      </w:hyperlink>
    </w:p>
    <w:p w14:paraId="55236DD4" w14:textId="2E377A51"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6" w:history="1">
        <w:r w:rsidRPr="00055F84">
          <w:rPr>
            <w:rStyle w:val="Hyperlink"/>
          </w:rPr>
          <w:t>Figure 4.3: AUC Macro by Model &amp; Balance Strategy (enhanced features).</w:t>
        </w:r>
        <w:r>
          <w:rPr>
            <w:webHidden/>
          </w:rPr>
          <w:tab/>
        </w:r>
        <w:r>
          <w:rPr>
            <w:webHidden/>
          </w:rPr>
          <w:fldChar w:fldCharType="begin"/>
        </w:r>
        <w:r>
          <w:rPr>
            <w:webHidden/>
          </w:rPr>
          <w:instrText xml:space="preserve"> PAGEREF _Toc233585326 \h </w:instrText>
        </w:r>
        <w:r>
          <w:rPr>
            <w:webHidden/>
          </w:rPr>
        </w:r>
        <w:r>
          <w:rPr>
            <w:webHidden/>
          </w:rPr>
          <w:fldChar w:fldCharType="separate"/>
        </w:r>
        <w:r>
          <w:rPr>
            <w:webHidden/>
          </w:rPr>
          <w:t>76</w:t>
        </w:r>
        <w:r>
          <w:rPr>
            <w:webHidden/>
          </w:rPr>
          <w:fldChar w:fldCharType="end"/>
        </w:r>
      </w:hyperlink>
    </w:p>
    <w:p w14:paraId="4B394C3D" w14:textId="082ED490"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7" w:history="1">
        <w:r w:rsidRPr="005B33A8">
          <w:rPr>
            <w:rStyle w:val="Hyperlink"/>
          </w:rPr>
          <w:t>Figure 4.4: F1 Macro by Model &amp; Balance Strategy (baseline features).</w:t>
        </w:r>
        <w:r w:rsidRPr="005B33A8">
          <w:rPr>
            <w:webHidden/>
          </w:rPr>
          <w:tab/>
        </w:r>
        <w:r w:rsidRPr="005B33A8">
          <w:rPr>
            <w:webHidden/>
          </w:rPr>
          <w:fldChar w:fldCharType="begin"/>
        </w:r>
        <w:r w:rsidRPr="005B33A8">
          <w:rPr>
            <w:webHidden/>
          </w:rPr>
          <w:instrText xml:space="preserve"> PAGEREF _Toc233585327 \h </w:instrText>
        </w:r>
        <w:r w:rsidRPr="005B33A8">
          <w:rPr>
            <w:webHidden/>
          </w:rPr>
        </w:r>
        <w:r w:rsidRPr="005B33A8">
          <w:rPr>
            <w:webHidden/>
          </w:rPr>
          <w:fldChar w:fldCharType="separate"/>
        </w:r>
        <w:r w:rsidRPr="005B33A8">
          <w:rPr>
            <w:webHidden/>
          </w:rPr>
          <w:t>77</w:t>
        </w:r>
        <w:r w:rsidRPr="005B33A8">
          <w:rPr>
            <w:webHidden/>
          </w:rPr>
          <w:fldChar w:fldCharType="end"/>
        </w:r>
      </w:hyperlink>
    </w:p>
    <w:p w14:paraId="702E920E" w14:textId="244B0FEA"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8" w:history="1">
        <w:r w:rsidRPr="005B33A8">
          <w:rPr>
            <w:rStyle w:val="Hyperlink"/>
          </w:rPr>
          <w:t>Figure 4.5: ROC Curves for Top Models.</w:t>
        </w:r>
        <w:r w:rsidRPr="005B33A8">
          <w:rPr>
            <w:webHidden/>
          </w:rPr>
          <w:tab/>
        </w:r>
        <w:r w:rsidRPr="005B33A8">
          <w:rPr>
            <w:webHidden/>
          </w:rPr>
          <w:fldChar w:fldCharType="begin"/>
        </w:r>
        <w:r w:rsidRPr="005B33A8">
          <w:rPr>
            <w:webHidden/>
          </w:rPr>
          <w:instrText xml:space="preserve"> PAGEREF _Toc233585328 \h </w:instrText>
        </w:r>
        <w:r w:rsidRPr="005B33A8">
          <w:rPr>
            <w:webHidden/>
          </w:rPr>
        </w:r>
        <w:r w:rsidRPr="005B33A8">
          <w:rPr>
            <w:webHidden/>
          </w:rPr>
          <w:fldChar w:fldCharType="separate"/>
        </w:r>
        <w:r w:rsidRPr="005B33A8">
          <w:rPr>
            <w:webHidden/>
          </w:rPr>
          <w:t>80</w:t>
        </w:r>
        <w:r w:rsidRPr="005B33A8">
          <w:rPr>
            <w:webHidden/>
          </w:rPr>
          <w:fldChar w:fldCharType="end"/>
        </w:r>
      </w:hyperlink>
    </w:p>
    <w:p w14:paraId="45A61161" w14:textId="7FC5B172"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29" w:history="1">
        <w:r w:rsidRPr="005B33A8">
          <w:rPr>
            <w:rStyle w:val="Hyperlink"/>
          </w:rPr>
          <w:t>Figure 4.6: Confusion Matrices for Top 3 Models.</w:t>
        </w:r>
        <w:r w:rsidRPr="005B33A8">
          <w:rPr>
            <w:webHidden/>
          </w:rPr>
          <w:tab/>
        </w:r>
        <w:r w:rsidRPr="005B33A8">
          <w:rPr>
            <w:webHidden/>
          </w:rPr>
          <w:fldChar w:fldCharType="begin"/>
        </w:r>
        <w:r w:rsidRPr="005B33A8">
          <w:rPr>
            <w:webHidden/>
          </w:rPr>
          <w:instrText xml:space="preserve"> PAGEREF _Toc233585329 \h </w:instrText>
        </w:r>
        <w:r w:rsidRPr="005B33A8">
          <w:rPr>
            <w:webHidden/>
          </w:rPr>
        </w:r>
        <w:r w:rsidRPr="005B33A8">
          <w:rPr>
            <w:webHidden/>
          </w:rPr>
          <w:fldChar w:fldCharType="separate"/>
        </w:r>
        <w:r w:rsidRPr="005B33A8">
          <w:rPr>
            <w:webHidden/>
          </w:rPr>
          <w:t>81</w:t>
        </w:r>
        <w:r w:rsidRPr="005B33A8">
          <w:rPr>
            <w:webHidden/>
          </w:rPr>
          <w:fldChar w:fldCharType="end"/>
        </w:r>
      </w:hyperlink>
    </w:p>
    <w:p w14:paraId="0EF59E78" w14:textId="49C8E428"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0" w:history="1">
        <w:r w:rsidRPr="005B33A8">
          <w:rPr>
            <w:rStyle w:val="Hyperlink"/>
          </w:rPr>
          <w:t>Figure 4.7: Feature Importance across Model Types (1 of 2).</w:t>
        </w:r>
        <w:r w:rsidRPr="005B33A8">
          <w:rPr>
            <w:webHidden/>
          </w:rPr>
          <w:tab/>
        </w:r>
        <w:r w:rsidRPr="005B33A8">
          <w:rPr>
            <w:webHidden/>
          </w:rPr>
          <w:fldChar w:fldCharType="begin"/>
        </w:r>
        <w:r w:rsidRPr="005B33A8">
          <w:rPr>
            <w:webHidden/>
          </w:rPr>
          <w:instrText xml:space="preserve"> PAGEREF _Toc233585330 \h </w:instrText>
        </w:r>
        <w:r w:rsidRPr="005B33A8">
          <w:rPr>
            <w:webHidden/>
          </w:rPr>
        </w:r>
        <w:r w:rsidRPr="005B33A8">
          <w:rPr>
            <w:webHidden/>
          </w:rPr>
          <w:fldChar w:fldCharType="separate"/>
        </w:r>
        <w:r w:rsidRPr="005B33A8">
          <w:rPr>
            <w:webHidden/>
          </w:rPr>
          <w:t>83</w:t>
        </w:r>
        <w:r w:rsidRPr="005B33A8">
          <w:rPr>
            <w:webHidden/>
          </w:rPr>
          <w:fldChar w:fldCharType="end"/>
        </w:r>
      </w:hyperlink>
    </w:p>
    <w:p w14:paraId="7FCD081A" w14:textId="7D09FADC"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1" w:history="1">
        <w:r w:rsidRPr="005B33A8">
          <w:rPr>
            <w:rStyle w:val="Hyperlink"/>
          </w:rPr>
          <w:t>Figure 4.8: Feature Importance across Model Types (2 of 2).</w:t>
        </w:r>
        <w:r w:rsidRPr="005B33A8">
          <w:rPr>
            <w:webHidden/>
          </w:rPr>
          <w:tab/>
        </w:r>
        <w:r w:rsidRPr="005B33A8">
          <w:rPr>
            <w:webHidden/>
          </w:rPr>
          <w:fldChar w:fldCharType="begin"/>
        </w:r>
        <w:r w:rsidRPr="005B33A8">
          <w:rPr>
            <w:webHidden/>
          </w:rPr>
          <w:instrText xml:space="preserve"> PAGEREF _Toc233585331 \h </w:instrText>
        </w:r>
        <w:r w:rsidRPr="005B33A8">
          <w:rPr>
            <w:webHidden/>
          </w:rPr>
        </w:r>
        <w:r w:rsidRPr="005B33A8">
          <w:rPr>
            <w:webHidden/>
          </w:rPr>
          <w:fldChar w:fldCharType="separate"/>
        </w:r>
        <w:r w:rsidRPr="005B33A8">
          <w:rPr>
            <w:webHidden/>
          </w:rPr>
          <w:t>84</w:t>
        </w:r>
        <w:r w:rsidRPr="005B33A8">
          <w:rPr>
            <w:webHidden/>
          </w:rPr>
          <w:fldChar w:fldCharType="end"/>
        </w:r>
      </w:hyperlink>
    </w:p>
    <w:p w14:paraId="77BCDB95" w14:textId="6A3ED8BB"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2" w:history="1">
        <w:r w:rsidRPr="005B33A8">
          <w:rPr>
            <w:rStyle w:val="Hyperlink"/>
          </w:rPr>
          <w:t>Figure 4.9: Multi-step initial setup wizard screen.</w:t>
        </w:r>
        <w:r w:rsidRPr="005B33A8">
          <w:rPr>
            <w:webHidden/>
          </w:rPr>
          <w:tab/>
        </w:r>
        <w:r w:rsidRPr="005B33A8">
          <w:rPr>
            <w:webHidden/>
          </w:rPr>
          <w:fldChar w:fldCharType="begin"/>
        </w:r>
        <w:r w:rsidRPr="005B33A8">
          <w:rPr>
            <w:webHidden/>
          </w:rPr>
          <w:instrText xml:space="preserve"> PAGEREF _Toc233585332 \h </w:instrText>
        </w:r>
        <w:r w:rsidRPr="005B33A8">
          <w:rPr>
            <w:webHidden/>
          </w:rPr>
        </w:r>
        <w:r w:rsidRPr="005B33A8">
          <w:rPr>
            <w:webHidden/>
          </w:rPr>
          <w:fldChar w:fldCharType="separate"/>
        </w:r>
        <w:r w:rsidRPr="005B33A8">
          <w:rPr>
            <w:webHidden/>
          </w:rPr>
          <w:t>86</w:t>
        </w:r>
        <w:r w:rsidRPr="005B33A8">
          <w:rPr>
            <w:webHidden/>
          </w:rPr>
          <w:fldChar w:fldCharType="end"/>
        </w:r>
      </w:hyperlink>
    </w:p>
    <w:p w14:paraId="2340D300" w14:textId="353759AB"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3" w:history="1">
        <w:r w:rsidRPr="005B33A8">
          <w:rPr>
            <w:rStyle w:val="Hyperlink"/>
          </w:rPr>
          <w:t>Figure 4.10: Main KPI dashboard screen.</w:t>
        </w:r>
        <w:r w:rsidRPr="005B33A8">
          <w:rPr>
            <w:webHidden/>
          </w:rPr>
          <w:tab/>
        </w:r>
        <w:r w:rsidRPr="005B33A8">
          <w:rPr>
            <w:webHidden/>
          </w:rPr>
          <w:fldChar w:fldCharType="begin"/>
        </w:r>
        <w:r w:rsidRPr="005B33A8">
          <w:rPr>
            <w:webHidden/>
          </w:rPr>
          <w:instrText xml:space="preserve"> PAGEREF _Toc233585333 \h </w:instrText>
        </w:r>
        <w:r w:rsidRPr="005B33A8">
          <w:rPr>
            <w:webHidden/>
          </w:rPr>
        </w:r>
        <w:r w:rsidRPr="005B33A8">
          <w:rPr>
            <w:webHidden/>
          </w:rPr>
          <w:fldChar w:fldCharType="separate"/>
        </w:r>
        <w:r w:rsidRPr="005B33A8">
          <w:rPr>
            <w:webHidden/>
          </w:rPr>
          <w:t>87</w:t>
        </w:r>
        <w:r w:rsidRPr="005B33A8">
          <w:rPr>
            <w:webHidden/>
          </w:rPr>
          <w:fldChar w:fldCharType="end"/>
        </w:r>
      </w:hyperlink>
    </w:p>
    <w:p w14:paraId="08EB61D3" w14:textId="66AE4A9D" w:rsidR="005B33A8" w:rsidRP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4" w:history="1">
        <w:r w:rsidRPr="005B33A8">
          <w:rPr>
            <w:rStyle w:val="Hyperlink"/>
          </w:rPr>
          <w:t>Figure 4.11: Invoice prediction drilldown screen.</w:t>
        </w:r>
        <w:r w:rsidRPr="005B33A8">
          <w:rPr>
            <w:webHidden/>
          </w:rPr>
          <w:tab/>
        </w:r>
        <w:r w:rsidRPr="005B33A8">
          <w:rPr>
            <w:webHidden/>
          </w:rPr>
          <w:fldChar w:fldCharType="begin"/>
        </w:r>
        <w:r w:rsidRPr="005B33A8">
          <w:rPr>
            <w:webHidden/>
          </w:rPr>
          <w:instrText xml:space="preserve"> PAGEREF _Toc233585334 \h </w:instrText>
        </w:r>
        <w:r w:rsidRPr="005B33A8">
          <w:rPr>
            <w:webHidden/>
          </w:rPr>
        </w:r>
        <w:r w:rsidRPr="005B33A8">
          <w:rPr>
            <w:webHidden/>
          </w:rPr>
          <w:fldChar w:fldCharType="separate"/>
        </w:r>
        <w:r w:rsidRPr="005B33A8">
          <w:rPr>
            <w:webHidden/>
          </w:rPr>
          <w:t>88</w:t>
        </w:r>
        <w:r w:rsidRPr="005B33A8">
          <w:rPr>
            <w:webHidden/>
          </w:rPr>
          <w:fldChar w:fldCharType="end"/>
        </w:r>
      </w:hyperlink>
    </w:p>
    <w:p w14:paraId="49147F51" w14:textId="23B03CAE"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5" w:history="1">
        <w:r w:rsidRPr="00055F84">
          <w:rPr>
            <w:rStyle w:val="Hyperlink"/>
          </w:rPr>
          <w:t>Figure 4.12: Comparative model dashboard screen.</w:t>
        </w:r>
        <w:r>
          <w:rPr>
            <w:webHidden/>
          </w:rPr>
          <w:tab/>
        </w:r>
        <w:r>
          <w:rPr>
            <w:webHidden/>
          </w:rPr>
          <w:fldChar w:fldCharType="begin"/>
        </w:r>
        <w:r>
          <w:rPr>
            <w:webHidden/>
          </w:rPr>
          <w:instrText xml:space="preserve"> PAGEREF _Toc233585335 \h </w:instrText>
        </w:r>
        <w:r>
          <w:rPr>
            <w:webHidden/>
          </w:rPr>
        </w:r>
        <w:r>
          <w:rPr>
            <w:webHidden/>
          </w:rPr>
          <w:fldChar w:fldCharType="separate"/>
        </w:r>
        <w:r>
          <w:rPr>
            <w:webHidden/>
          </w:rPr>
          <w:t>89</w:t>
        </w:r>
        <w:r>
          <w:rPr>
            <w:webHidden/>
          </w:rPr>
          <w:fldChar w:fldCharType="end"/>
        </w:r>
      </w:hyperlink>
    </w:p>
    <w:p w14:paraId="326531F3" w14:textId="154BC9A1"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6" w:history="1">
        <w:r w:rsidRPr="00055F84">
          <w:rPr>
            <w:rStyle w:val="Hyperlink"/>
          </w:rPr>
          <w:t>Figure 4.13: Audit logs screen.</w:t>
        </w:r>
        <w:r>
          <w:rPr>
            <w:webHidden/>
          </w:rPr>
          <w:tab/>
        </w:r>
        <w:r>
          <w:rPr>
            <w:webHidden/>
          </w:rPr>
          <w:fldChar w:fldCharType="begin"/>
        </w:r>
        <w:r>
          <w:rPr>
            <w:webHidden/>
          </w:rPr>
          <w:instrText xml:space="preserve"> PAGEREF _Toc233585336 \h </w:instrText>
        </w:r>
        <w:r>
          <w:rPr>
            <w:webHidden/>
          </w:rPr>
        </w:r>
        <w:r>
          <w:rPr>
            <w:webHidden/>
          </w:rPr>
          <w:fldChar w:fldCharType="separate"/>
        </w:r>
        <w:r>
          <w:rPr>
            <w:webHidden/>
          </w:rPr>
          <w:t>90</w:t>
        </w:r>
        <w:r>
          <w:rPr>
            <w:webHidden/>
          </w:rPr>
          <w:fldChar w:fldCharType="end"/>
        </w:r>
      </w:hyperlink>
    </w:p>
    <w:p w14:paraId="6F3A03DA" w14:textId="49EAC794" w:rsidR="005B33A8" w:rsidRDefault="005B33A8">
      <w:pPr>
        <w:pStyle w:val="TableofFigures"/>
        <w:rPr>
          <w:rFonts w:asciiTheme="minorHAnsi" w:eastAsiaTheme="minorEastAsia" w:hAnsiTheme="minorHAnsi" w:cstheme="minorBidi"/>
          <w:kern w:val="2"/>
          <w:sz w:val="22"/>
          <w:lang w:val="en-PH" w:eastAsia="en-PH"/>
          <w14:ligatures w14:val="standardContextual"/>
        </w:rPr>
      </w:pPr>
      <w:hyperlink w:anchor="_Toc233585337" w:history="1">
        <w:r w:rsidRPr="00055F84">
          <w:rPr>
            <w:rStyle w:val="Hyperlink"/>
          </w:rPr>
          <w:t>Figure 4.14: Settings screen.</w:t>
        </w:r>
        <w:r>
          <w:rPr>
            <w:webHidden/>
          </w:rPr>
          <w:tab/>
        </w:r>
        <w:r>
          <w:rPr>
            <w:webHidden/>
          </w:rPr>
          <w:fldChar w:fldCharType="begin"/>
        </w:r>
        <w:r>
          <w:rPr>
            <w:webHidden/>
          </w:rPr>
          <w:instrText xml:space="preserve"> PAGEREF _Toc233585337 \h </w:instrText>
        </w:r>
        <w:r>
          <w:rPr>
            <w:webHidden/>
          </w:rPr>
        </w:r>
        <w:r>
          <w:rPr>
            <w:webHidden/>
          </w:rPr>
          <w:fldChar w:fldCharType="separate"/>
        </w:r>
        <w:r>
          <w:rPr>
            <w:webHidden/>
          </w:rPr>
          <w:t>91</w:t>
        </w:r>
        <w:r>
          <w:rPr>
            <w:webHidden/>
          </w:rPr>
          <w:fldChar w:fldCharType="end"/>
        </w:r>
      </w:hyperlink>
    </w:p>
    <w:p w14:paraId="4765E509" w14:textId="2FAFBE97" w:rsidR="005B33A8" w:rsidRDefault="00EE139C" w:rsidP="00583EBB">
      <w:pPr>
        <w:ind w:firstLine="0"/>
        <w:rPr>
          <w:shd w:val="clear" w:color="auto" w:fill="FFFFFF"/>
        </w:rPr>
      </w:pPr>
      <w:r>
        <w:rPr>
          <w:shd w:val="clear" w:color="auto" w:fill="FFFFFF"/>
        </w:rPr>
        <w:fldChar w:fldCharType="end"/>
      </w:r>
    </w:p>
    <w:p w14:paraId="042F76F5" w14:textId="77777777" w:rsidR="005B33A8" w:rsidRDefault="005B33A8">
      <w:pPr>
        <w:autoSpaceDE/>
        <w:autoSpaceDN/>
        <w:adjustRightInd/>
        <w:spacing w:line="278" w:lineRule="auto"/>
        <w:ind w:firstLine="0"/>
        <w:jc w:val="left"/>
        <w:rPr>
          <w:shd w:val="clear" w:color="auto" w:fill="FFFFFF"/>
        </w:rPr>
      </w:pPr>
      <w:r>
        <w:rPr>
          <w:shd w:val="clear" w:color="auto" w:fill="FFFFFF"/>
        </w:rPr>
        <w:br w:type="page"/>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3585250"/>
      <w:r>
        <w:rPr>
          <w:shd w:val="clear" w:color="auto" w:fill="FFFFFF"/>
        </w:rPr>
        <w:lastRenderedPageBreak/>
        <w:t>LIST OF TABLES</w:t>
      </w:r>
      <w:bookmarkEnd w:id="16"/>
      <w:bookmarkEnd w:id="17"/>
      <w:bookmarkEnd w:id="18"/>
    </w:p>
    <w:p w14:paraId="3F8F4375" w14:textId="5201BF0D" w:rsidR="005B33A8" w:rsidRDefault="0083039C">
      <w:pPr>
        <w:pStyle w:val="TableofFigures"/>
        <w:rPr>
          <w:rFonts w:asciiTheme="minorHAnsi" w:eastAsiaTheme="minorEastAsia" w:hAnsiTheme="minorHAnsi" w:cstheme="minorBidi"/>
          <w:kern w:val="2"/>
          <w:sz w:val="22"/>
          <w:lang w:val="en-PH" w:eastAsia="en-PH"/>
          <w14:ligatures w14:val="standardContextual"/>
        </w:rPr>
      </w:pPr>
      <w:r>
        <w:fldChar w:fldCharType="begin"/>
      </w:r>
      <w:r>
        <w:instrText xml:space="preserve"> TOC \c "Table" </w:instrText>
      </w:r>
      <w:r>
        <w:fldChar w:fldCharType="separate"/>
      </w:r>
      <w:r w:rsidR="005B33A8">
        <w:t>Table 1.1. Summary of existing machine learning approaches to invoice payment prediction.</w:t>
      </w:r>
      <w:r w:rsidR="005B33A8">
        <w:tab/>
      </w:r>
      <w:r w:rsidR="005B33A8">
        <w:fldChar w:fldCharType="begin"/>
      </w:r>
      <w:r w:rsidR="005B33A8">
        <w:instrText xml:space="preserve"> PAGEREF _Toc233585349 \h </w:instrText>
      </w:r>
      <w:r w:rsidR="005B33A8">
        <w:fldChar w:fldCharType="separate"/>
      </w:r>
      <w:r w:rsidR="005B33A8">
        <w:t>12</w:t>
      </w:r>
      <w:r w:rsidR="005B33A8">
        <w:fldChar w:fldCharType="end"/>
      </w:r>
    </w:p>
    <w:p w14:paraId="761BC015" w14:textId="50FF157D" w:rsidR="005B33A8" w:rsidRDefault="005B33A8">
      <w:pPr>
        <w:pStyle w:val="TableofFigures"/>
        <w:rPr>
          <w:rFonts w:asciiTheme="minorHAnsi" w:eastAsiaTheme="minorEastAsia" w:hAnsiTheme="minorHAnsi" w:cstheme="minorBidi"/>
          <w:kern w:val="2"/>
          <w:sz w:val="22"/>
          <w:lang w:val="en-PH" w:eastAsia="en-PH"/>
          <w14:ligatures w14:val="standardContextual"/>
        </w:rPr>
      </w:pPr>
      <w:r>
        <w:t>Table 2.1.  Trend of Bad Debts Expense (BDE), Student Balances, and Days Sales Outstanding (DSO), School Years 2019-2025.</w:t>
      </w:r>
      <w:r>
        <w:tab/>
      </w:r>
      <w:r>
        <w:fldChar w:fldCharType="begin"/>
      </w:r>
      <w:r>
        <w:instrText xml:space="preserve"> PAGEREF _Toc233585350 \h </w:instrText>
      </w:r>
      <w:r>
        <w:fldChar w:fldCharType="separate"/>
      </w:r>
      <w:r>
        <w:t>23</w:t>
      </w:r>
      <w:r>
        <w:fldChar w:fldCharType="end"/>
      </w:r>
    </w:p>
    <w:p w14:paraId="21A4EB01" w14:textId="53A6E2CF" w:rsidR="005B33A8" w:rsidRDefault="005B33A8">
      <w:pPr>
        <w:pStyle w:val="TableofFigures"/>
        <w:rPr>
          <w:rFonts w:asciiTheme="minorHAnsi" w:eastAsiaTheme="minorEastAsia" w:hAnsiTheme="minorHAnsi" w:cstheme="minorBidi"/>
          <w:kern w:val="2"/>
          <w:sz w:val="22"/>
          <w:lang w:val="en-PH" w:eastAsia="en-PH"/>
          <w14:ligatures w14:val="standardContextual"/>
        </w:rPr>
      </w:pPr>
      <w:r>
        <w:t>Table 2.2. Comparative analysis of existing invoice payment prediction and related studies.</w:t>
      </w:r>
      <w:r>
        <w:tab/>
      </w:r>
      <w:r>
        <w:fldChar w:fldCharType="begin"/>
      </w:r>
      <w:r>
        <w:instrText xml:space="preserve"> PAGEREF _Toc233585351 \h </w:instrText>
      </w:r>
      <w:r>
        <w:fldChar w:fldCharType="separate"/>
      </w:r>
      <w:r>
        <w:t>35</w:t>
      </w:r>
      <w:r>
        <w:fldChar w:fldCharType="end"/>
      </w:r>
    </w:p>
    <w:p w14:paraId="4ED84520" w14:textId="3AE7971F" w:rsidR="005B33A8" w:rsidRDefault="005B33A8">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3E44E2">
        <w:rPr>
          <w:i/>
          <w:iCs/>
        </w:rPr>
        <w:t>Transactions</w:t>
      </w:r>
      <w:r>
        <w:t xml:space="preserve"> table.</w:t>
      </w:r>
      <w:r>
        <w:tab/>
      </w:r>
      <w:r>
        <w:fldChar w:fldCharType="begin"/>
      </w:r>
      <w:r>
        <w:instrText xml:space="preserve"> PAGEREF _Toc233585352 \h </w:instrText>
      </w:r>
      <w:r>
        <w:fldChar w:fldCharType="separate"/>
      </w:r>
      <w:r>
        <w:t>47</w:t>
      </w:r>
      <w:r>
        <w:fldChar w:fldCharType="end"/>
      </w:r>
    </w:p>
    <w:p w14:paraId="59E0CC91" w14:textId="57C908F8" w:rsidR="005B33A8" w:rsidRDefault="005B33A8">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3E44E2">
        <w:rPr>
          <w:i/>
          <w:iCs/>
        </w:rPr>
        <w:t>Categories</w:t>
      </w:r>
      <w:r>
        <w:t xml:space="preserve"> table.</w:t>
      </w:r>
      <w:r>
        <w:tab/>
      </w:r>
      <w:r>
        <w:fldChar w:fldCharType="begin"/>
      </w:r>
      <w:r>
        <w:instrText xml:space="preserve"> PAGEREF _Toc233585353 \h </w:instrText>
      </w:r>
      <w:r>
        <w:fldChar w:fldCharType="separate"/>
      </w:r>
      <w:r>
        <w:t>48</w:t>
      </w:r>
      <w:r>
        <w:fldChar w:fldCharType="end"/>
      </w:r>
    </w:p>
    <w:p w14:paraId="2014BEC1" w14:textId="39F86BEB" w:rsidR="005B33A8" w:rsidRDefault="005B33A8">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3E44E2">
        <w:rPr>
          <w:i/>
          <w:iCs/>
        </w:rPr>
        <w:t>Credit Sales Fact Table (FT)</w:t>
      </w:r>
      <w:r>
        <w:t>.</w:t>
      </w:r>
      <w:r>
        <w:tab/>
      </w:r>
      <w:r>
        <w:fldChar w:fldCharType="begin"/>
      </w:r>
      <w:r>
        <w:instrText xml:space="preserve"> PAGEREF _Toc233585354 \h </w:instrText>
      </w:r>
      <w:r>
        <w:fldChar w:fldCharType="separate"/>
      </w:r>
      <w:r>
        <w:t>49</w:t>
      </w:r>
      <w:r>
        <w:fldChar w:fldCharType="end"/>
      </w:r>
    </w:p>
    <w:p w14:paraId="56E6B10D" w14:textId="6DBECB2A" w:rsidR="005B33A8" w:rsidRDefault="005B33A8">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_Toc233585355 \h </w:instrText>
      </w:r>
      <w:r>
        <w:fldChar w:fldCharType="separate"/>
      </w:r>
      <w:r>
        <w:t>60</w:t>
      </w:r>
      <w:r>
        <w:fldChar w:fldCharType="end"/>
      </w:r>
    </w:p>
    <w:p w14:paraId="6B232FBD" w14:textId="2996B9BE" w:rsidR="005B33A8" w:rsidRDefault="005B33A8">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_Toc233585356 \h </w:instrText>
      </w:r>
      <w:r>
        <w:fldChar w:fldCharType="separate"/>
      </w:r>
      <w:r>
        <w:t>61</w:t>
      </w:r>
      <w:r>
        <w:fldChar w:fldCharType="end"/>
      </w:r>
    </w:p>
    <w:p w14:paraId="3FEB54B4" w14:textId="4F28CFCC" w:rsidR="005B33A8" w:rsidRDefault="005B33A8">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_Toc233585357 \h </w:instrText>
      </w:r>
      <w:r>
        <w:fldChar w:fldCharType="separate"/>
      </w:r>
      <w:r>
        <w:t>62</w:t>
      </w:r>
      <w:r>
        <w:fldChar w:fldCharType="end"/>
      </w:r>
    </w:p>
    <w:p w14:paraId="421D5EB9" w14:textId="1B5B8EBA" w:rsidR="005B33A8" w:rsidRDefault="005B33A8">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_Toc233585358 \h </w:instrText>
      </w:r>
      <w:r>
        <w:fldChar w:fldCharType="separate"/>
      </w:r>
      <w:r>
        <w:t>63</w:t>
      </w:r>
      <w:r>
        <w:fldChar w:fldCharType="end"/>
      </w:r>
    </w:p>
    <w:p w14:paraId="7BC7B72B" w14:textId="464ECC01" w:rsidR="005B33A8" w:rsidRDefault="005B33A8">
      <w:pPr>
        <w:pStyle w:val="TableofFigures"/>
        <w:rPr>
          <w:rFonts w:asciiTheme="minorHAnsi" w:eastAsiaTheme="minorEastAsia" w:hAnsiTheme="minorHAnsi" w:cstheme="minorBidi"/>
          <w:kern w:val="2"/>
          <w:sz w:val="22"/>
          <w:lang w:val="en-PH" w:eastAsia="en-PH"/>
          <w14:ligatures w14:val="standardContextual"/>
        </w:rPr>
      </w:pPr>
      <w:r>
        <w:t>Table 4.1. Peak performance per model family (Enhanced Feature Regime).</w:t>
      </w:r>
      <w:r>
        <w:tab/>
      </w:r>
      <w:r>
        <w:fldChar w:fldCharType="begin"/>
      </w:r>
      <w:r>
        <w:instrText xml:space="preserve"> PAGEREF _Toc233585359 \h </w:instrText>
      </w:r>
      <w:r>
        <w:fldChar w:fldCharType="separate"/>
      </w:r>
      <w:r>
        <w:t>71</w:t>
      </w:r>
      <w:r>
        <w:fldChar w:fldCharType="end"/>
      </w:r>
    </w:p>
    <w:p w14:paraId="26C8F1F1" w14:textId="37CAF644" w:rsidR="0083039C" w:rsidRPr="00FD0F64" w:rsidRDefault="0083039C" w:rsidP="001A282A">
      <w:r>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3585251"/>
      <w:r>
        <w:lastRenderedPageBreak/>
        <w:t>CHAPTER 1:</w:t>
      </w:r>
      <w:r>
        <w:br/>
        <w:t>INTRODUCTION</w:t>
      </w:r>
      <w:bookmarkEnd w:id="19"/>
      <w:bookmarkEnd w:id="20"/>
      <w:bookmarkEnd w:id="21"/>
    </w:p>
    <w:p w14:paraId="3E8B7171" w14:textId="77777777" w:rsidR="00DC66EC" w:rsidRPr="00FD0F64" w:rsidRDefault="00DC66EC" w:rsidP="001A101A">
      <w:pPr>
        <w:pStyle w:val="ThesisParagraphText"/>
      </w:pPr>
      <w:r>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Pr>
          <w:i/>
          <w:iCs/>
        </w:rPr>
        <w:t>Invoice Payment Prediction Problem (IPPP)</w:t>
      </w:r>
      <w:r>
        <w:t>, the task of predicting when a customer will settle an outstanding invoice and into which payment-delay class a transaction will fall [3, 4].</w:t>
      </w:r>
    </w:p>
    <w:p w14:paraId="068BDB70" w14:textId="77777777" w:rsidR="00856161" w:rsidRDefault="00750A62" w:rsidP="001A101A">
      <w:pPr>
        <w:pStyle w:val="ThesisParagraphText"/>
      </w:pPr>
      <w:r>
        <w:t xml:space="preserve">A substantial body of machine learning research has addressed the IPPP and adjacent receivables-prediction problems, employing models such as Logistic Regression, Random Forest, </w:t>
      </w:r>
      <w:proofErr w:type="spellStart"/>
      <w:r>
        <w:t>XGBoost</w:t>
      </w:r>
      <w:proofErr w:type="spellEnd"/>
      <w:r>
        <w:t xml:space="preserve">, </w:t>
      </w:r>
      <w:proofErr w:type="spellStart"/>
      <w:r>
        <w:t>LightGBM</w:t>
      </w:r>
      <w:proofErr w:type="spellEnd"/>
      <w:r>
        <w:t xml:space="preserve">, and neural networks. </w:t>
      </w:r>
      <w:proofErr w:type="spellStart"/>
      <w:r>
        <w:t>Schoonbee</w:t>
      </w:r>
      <w:proofErr w:type="spellEnd"/>
      <w:r>
        <w:t xml:space="preserv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w:t>
      </w:r>
      <w:proofErr w:type="spellStart"/>
      <w:r>
        <w:t>Mugorobin</w:t>
      </w:r>
      <w:proofErr w:type="spellEnd"/>
      <w:r>
        <w:t xml:space="preserve">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 xml:space="preserve">Hussein [9] confirmed that modern boosting algorithms such as </w:t>
      </w:r>
      <w:proofErr w:type="spellStart"/>
      <w:r>
        <w:t>XGBoost</w:t>
      </w:r>
      <w:proofErr w:type="spellEnd"/>
      <w:r>
        <w:t xml:space="preserve"> and </w:t>
      </w:r>
      <w:proofErr w:type="spellStart"/>
      <w:r>
        <w:t>LightGBM</w:t>
      </w:r>
      <w:proofErr w:type="spellEnd"/>
      <w:r>
        <w:t xml:space="preserve"> significantly outperform conventional statistical baselines in loan default prediction.</w:t>
      </w:r>
    </w:p>
    <w:p w14:paraId="3E6E13EE" w14:textId="6755E9EA" w:rsidR="00854EC2" w:rsidRDefault="00750A62">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750A62">
      <w:pPr>
        <w:pStyle w:val="ThesisParagraphText"/>
      </w:pPr>
      <w:r>
        <w:lastRenderedPageBreak/>
        <w:t xml:space="preserve">Table 1.1 summarizes the most directly comparable invoice payment prediction studies, the </w:t>
      </w:r>
      <w:proofErr w:type="gramStart"/>
      <w:r>
        <w:t>datasets</w:t>
      </w:r>
      <w:proofErr w:type="gramEnd"/>
      <w:r>
        <w:t xml:space="preserve"> and models they employed, their reported performance, and the principal limitation each leaves unaddressed.</w:t>
      </w:r>
    </w:p>
    <w:p w14:paraId="24FDB80F" w14:textId="5ADBE75E" w:rsidR="00856161" w:rsidRDefault="00750A62" w:rsidP="004B3D0C">
      <w:pPr>
        <w:pStyle w:val="Caption"/>
        <w:jc w:val="both"/>
      </w:pPr>
      <w:bookmarkStart w:id="22" w:name="_Toc233585349"/>
      <w:r>
        <w:t>Table 1.</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Summary of existing machine learning approaches to invoice payment prediction.</w:t>
      </w:r>
      <w:bookmarkEnd w:id="22"/>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B3D0C"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854EC2" w:rsidRDefault="00750A62" w:rsidP="00854EC2">
            <w:pPr>
              <w:ind w:firstLine="0"/>
              <w:jc w:val="left"/>
              <w:rPr>
                <w:sz w:val="18"/>
                <w:szCs w:val="18"/>
              </w:rPr>
            </w:pPr>
            <w:r>
              <w:rPr>
                <w:sz w:val="18"/>
                <w:szCs w:val="18"/>
              </w:rPr>
              <w:t>Study</w:t>
            </w:r>
          </w:p>
        </w:tc>
        <w:tc>
          <w:tcPr>
            <w:tcW w:w="0" w:type="auto"/>
            <w:vAlign w:val="bottom"/>
          </w:tcPr>
          <w:p w14:paraId="506BC029"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Dataset Type</w:t>
            </w:r>
          </w:p>
        </w:tc>
        <w:tc>
          <w:tcPr>
            <w:tcW w:w="0" w:type="auto"/>
            <w:vAlign w:val="bottom"/>
          </w:tcPr>
          <w:p w14:paraId="50B7B6F1"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Models Used</w:t>
            </w:r>
          </w:p>
        </w:tc>
        <w:tc>
          <w:tcPr>
            <w:tcW w:w="0" w:type="auto"/>
            <w:vAlign w:val="bottom"/>
          </w:tcPr>
          <w:p w14:paraId="71F90703" w14:textId="77777777" w:rsidR="00AE4554"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Pr>
                <w:sz w:val="18"/>
                <w:szCs w:val="18"/>
              </w:rPr>
              <w:t>Best</w:t>
            </w:r>
          </w:p>
          <w:p w14:paraId="32F2116B" w14:textId="50629B9F"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Accuracy / F1</w:t>
            </w:r>
          </w:p>
        </w:tc>
        <w:tc>
          <w:tcPr>
            <w:tcW w:w="0" w:type="auto"/>
            <w:vAlign w:val="bottom"/>
          </w:tcPr>
          <w:p w14:paraId="0B9315DC"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Key Limitation</w:t>
            </w:r>
          </w:p>
        </w:tc>
      </w:tr>
      <w:tr w:rsidR="00AE4554" w:rsidRPr="004B3D0C"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854EC2" w:rsidRDefault="00750A62" w:rsidP="00854EC2">
            <w:pPr>
              <w:ind w:firstLine="0"/>
              <w:jc w:val="left"/>
              <w:rPr>
                <w:sz w:val="18"/>
                <w:szCs w:val="18"/>
              </w:rPr>
            </w:pPr>
            <w:r>
              <w:rPr>
                <w:sz w:val="18"/>
                <w:szCs w:val="18"/>
              </w:rPr>
              <w:t>Moore &amp; van Vuuren (2020) [4]</w:t>
            </w:r>
          </w:p>
        </w:tc>
        <w:tc>
          <w:tcPr>
            <w:tcW w:w="0" w:type="auto"/>
          </w:tcPr>
          <w:p w14:paraId="7DC66AC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customer invoices</w:t>
            </w:r>
          </w:p>
        </w:tc>
        <w:tc>
          <w:tcPr>
            <w:tcW w:w="0" w:type="auto"/>
          </w:tcPr>
          <w:p w14:paraId="3FFB588B" w14:textId="77777777" w:rsidR="00856161" w:rsidRPr="00854EC2"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Survival analysis + ML (MIPP framework)</w:t>
            </w:r>
          </w:p>
        </w:tc>
        <w:tc>
          <w:tcPr>
            <w:tcW w:w="0" w:type="auto"/>
          </w:tcPr>
          <w:p w14:paraId="288096E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Time-to-payment estimates; bracket-level F1 not reported</w:t>
            </w:r>
          </w:p>
        </w:tc>
        <w:tc>
          <w:tcPr>
            <w:tcW w:w="0" w:type="auto"/>
          </w:tcPr>
          <w:p w14:paraId="6829DD8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Aggregate customer features; no ordinal target</w:t>
            </w:r>
          </w:p>
        </w:tc>
      </w:tr>
      <w:tr w:rsidR="001A101A" w:rsidRPr="004B3D0C"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854EC2" w:rsidRDefault="00750A62" w:rsidP="00854EC2">
            <w:pPr>
              <w:ind w:firstLine="0"/>
              <w:jc w:val="left"/>
              <w:rPr>
                <w:sz w:val="18"/>
                <w:szCs w:val="18"/>
              </w:rPr>
            </w:pPr>
            <w:r>
              <w:rPr>
                <w:sz w:val="18"/>
                <w:szCs w:val="18"/>
              </w:rPr>
              <w:t>Schoonbee et al. (2021) [5]</w:t>
            </w:r>
          </w:p>
        </w:tc>
        <w:tc>
          <w:tcPr>
            <w:tcW w:w="0" w:type="auto"/>
          </w:tcPr>
          <w:p w14:paraId="249B66E6"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Educational institution invoices (South Africa)</w:t>
            </w:r>
          </w:p>
        </w:tc>
        <w:tc>
          <w:tcPr>
            <w:tcW w:w="0" w:type="auto"/>
          </w:tcPr>
          <w:p w14:paraId="78C743E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Logistic Regression, Random Forest, </w:t>
            </w:r>
            <w:proofErr w:type="spellStart"/>
            <w:r>
              <w:rPr>
                <w:sz w:val="18"/>
                <w:szCs w:val="18"/>
              </w:rPr>
              <w:t>XGBoost</w:t>
            </w:r>
            <w:proofErr w:type="spellEnd"/>
            <w:r>
              <w:rPr>
                <w:sz w:val="18"/>
                <w:szCs w:val="18"/>
              </w:rPr>
              <w:t>, Neural Networks</w:t>
            </w:r>
          </w:p>
        </w:tc>
        <w:tc>
          <w:tcPr>
            <w:tcW w:w="0" w:type="auto"/>
          </w:tcPr>
          <w:p w14:paraId="0F8486D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Accuracy ≈ 80–85%</w:t>
            </w:r>
          </w:p>
        </w:tc>
        <w:tc>
          <w:tcPr>
            <w:tcW w:w="0" w:type="auto"/>
          </w:tcPr>
          <w:p w14:paraId="6A353660"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Broad student-level features; single-stage classifiers only</w:t>
            </w:r>
          </w:p>
        </w:tc>
      </w:tr>
      <w:tr w:rsidR="00AE4554" w:rsidRPr="004B3D0C"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854EC2" w:rsidRDefault="00750A62" w:rsidP="00854EC2">
            <w:pPr>
              <w:ind w:firstLine="0"/>
              <w:jc w:val="left"/>
              <w:rPr>
                <w:sz w:val="18"/>
                <w:szCs w:val="18"/>
              </w:rPr>
            </w:pPr>
            <w:r>
              <w:rPr>
                <w:sz w:val="18"/>
                <w:szCs w:val="18"/>
              </w:rPr>
              <w:t>Mugorobin et al. (2020) [3]</w:t>
            </w:r>
          </w:p>
        </w:tc>
        <w:tc>
          <w:tcPr>
            <w:tcW w:w="0" w:type="auto"/>
          </w:tcPr>
          <w:p w14:paraId="4C55D70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School tuition fee records</w:t>
            </w:r>
          </w:p>
        </w:tc>
        <w:tc>
          <w:tcPr>
            <w:tcW w:w="0" w:type="auto"/>
          </w:tcPr>
          <w:p w14:paraId="1427C7C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Rule-based estimation with classification</w:t>
            </w:r>
          </w:p>
        </w:tc>
        <w:tc>
          <w:tcPr>
            <w:tcW w:w="0" w:type="auto"/>
          </w:tcPr>
          <w:p w14:paraId="552887D1"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Not reported on standardized metrics</w:t>
            </w:r>
          </w:p>
        </w:tc>
        <w:tc>
          <w:tcPr>
            <w:tcW w:w="0" w:type="auto"/>
          </w:tcPr>
          <w:p w14:paraId="0EEF4B4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Heuristic system; no ensemble benchmarking</w:t>
            </w:r>
          </w:p>
        </w:tc>
      </w:tr>
      <w:tr w:rsidR="001A101A" w:rsidRPr="004B3D0C"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854EC2" w:rsidRDefault="00750A62" w:rsidP="00854EC2">
            <w:pPr>
              <w:ind w:firstLine="0"/>
              <w:jc w:val="left"/>
              <w:rPr>
                <w:sz w:val="18"/>
                <w:szCs w:val="18"/>
              </w:rPr>
            </w:pPr>
            <w:r>
              <w:rPr>
                <w:sz w:val="18"/>
                <w:szCs w:val="18"/>
              </w:rPr>
              <w:t>Martikainen (2023) [6]</w:t>
            </w:r>
          </w:p>
        </w:tc>
        <w:tc>
          <w:tcPr>
            <w:tcW w:w="0" w:type="auto"/>
          </w:tcPr>
          <w:p w14:paraId="5EDC44FC"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B2B sales invoices (Finland)</w:t>
            </w:r>
          </w:p>
        </w:tc>
        <w:tc>
          <w:tcPr>
            <w:tcW w:w="0" w:type="auto"/>
          </w:tcPr>
          <w:p w14:paraId="434F63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statistical learning</w:t>
            </w:r>
          </w:p>
        </w:tc>
        <w:tc>
          <w:tcPr>
            <w:tcW w:w="0" w:type="auto"/>
          </w:tcPr>
          <w:p w14:paraId="57B534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Moderate discrimination (AUC-based)</w:t>
            </w:r>
          </w:p>
        </w:tc>
        <w:tc>
          <w:tcPr>
            <w:tcW w:w="0" w:type="auto"/>
          </w:tcPr>
          <w:p w14:paraId="5DB84BB5"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Few classifiers; no class-imbalance treatment</w:t>
            </w:r>
          </w:p>
        </w:tc>
      </w:tr>
      <w:tr w:rsidR="00AE4554" w:rsidRPr="004B3D0C"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854EC2" w:rsidRDefault="00750A62" w:rsidP="00854EC2">
            <w:pPr>
              <w:ind w:firstLine="0"/>
              <w:jc w:val="left"/>
              <w:rPr>
                <w:sz w:val="18"/>
                <w:szCs w:val="18"/>
              </w:rPr>
            </w:pPr>
            <w:r>
              <w:rPr>
                <w:sz w:val="18"/>
                <w:szCs w:val="18"/>
              </w:rPr>
              <w:t>Cheong (2022) [7]</w:t>
            </w:r>
          </w:p>
        </w:tc>
        <w:tc>
          <w:tcPr>
            <w:tcW w:w="0" w:type="auto"/>
          </w:tcPr>
          <w:p w14:paraId="741D4CA4"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accounts receivable</w:t>
            </w:r>
          </w:p>
        </w:tc>
        <w:tc>
          <w:tcPr>
            <w:tcW w:w="0" w:type="auto"/>
          </w:tcPr>
          <w:p w14:paraId="231227E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gradient boosting</w:t>
            </w:r>
          </w:p>
        </w:tc>
        <w:tc>
          <w:tcPr>
            <w:tcW w:w="0" w:type="auto"/>
          </w:tcPr>
          <w:p w14:paraId="0A91DD0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Reduced intervention </w:t>
            </w:r>
            <w:proofErr w:type="gramStart"/>
            <w:r>
              <w:rPr>
                <w:sz w:val="18"/>
                <w:szCs w:val="18"/>
              </w:rPr>
              <w:t>actions;</w:t>
            </w:r>
            <w:proofErr w:type="gramEnd"/>
            <w:r>
              <w:rPr>
                <w:sz w:val="18"/>
                <w:szCs w:val="18"/>
              </w:rPr>
              <w:t xml:space="preserve"> per-class F1 not reported</w:t>
            </w:r>
          </w:p>
        </w:tc>
        <w:tc>
          <w:tcPr>
            <w:tcW w:w="0" w:type="auto"/>
          </w:tcPr>
          <w:p w14:paraId="18DA198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750A62">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3" w:name="_Toc233585252"/>
      <w:r>
        <w:t>Context of the Study</w:t>
      </w:r>
      <w:bookmarkEnd w:id="23"/>
    </w:p>
    <w:p w14:paraId="025986D3" w14:textId="530DDF86" w:rsidR="00F4780A" w:rsidRDefault="007373EE" w:rsidP="004E5146">
      <w:pPr>
        <w:pStyle w:val="ThesisParagraphText"/>
      </w:pPr>
      <w:r>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5645096C" w14:textId="77777777" w:rsidR="00F4780A" w:rsidRDefault="00F4780A">
      <w:pPr>
        <w:autoSpaceDE/>
        <w:autoSpaceDN/>
        <w:adjustRightInd/>
        <w:spacing w:line="278" w:lineRule="auto"/>
        <w:ind w:firstLine="0"/>
        <w:jc w:val="left"/>
        <w:rPr>
          <w:rFonts w:eastAsia="Calibri"/>
          <w:kern w:val="0"/>
          <w14:ligatures w14:val="none"/>
        </w:rPr>
      </w:pPr>
      <w:r>
        <w:br w:type="page"/>
      </w:r>
    </w:p>
    <w:p w14:paraId="3F95FDA8" w14:textId="19E11CD5" w:rsidR="00042B44" w:rsidRPr="00FD0F64" w:rsidRDefault="00042B44" w:rsidP="00042B44">
      <w:pPr>
        <w:pStyle w:val="Heading2"/>
        <w:numPr>
          <w:ilvl w:val="1"/>
          <w:numId w:val="20"/>
        </w:numPr>
      </w:pPr>
      <w:bookmarkStart w:id="24" w:name="_Toc233585253"/>
      <w:r>
        <w:lastRenderedPageBreak/>
        <w:t>The Problem, Gap, or Opportunity</w:t>
      </w:r>
      <w:bookmarkEnd w:id="24"/>
    </w:p>
    <w:p w14:paraId="7830E7ED" w14:textId="77777777" w:rsidR="00951DAD" w:rsidRPr="00FD0F64" w:rsidRDefault="00951DAD" w:rsidP="00047034">
      <w:pPr>
        <w:pStyle w:val="ThesisParagraphText"/>
        <w:ind w:firstLine="360"/>
      </w:pPr>
      <w:r>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49D06459" w:rsidR="00F4780A" w:rsidRDefault="00951DAD" w:rsidP="00951DAD">
      <w:pPr>
        <w:pStyle w:val="ThesisParagraphText"/>
        <w:ind w:firstLine="360"/>
      </w:pPr>
      <w:r>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 on-time, 1–30 days late, 31–60 days late, 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Default="00F4780A">
      <w:pPr>
        <w:autoSpaceDE/>
        <w:autoSpaceDN/>
        <w:adjustRightInd/>
        <w:spacing w:line="278" w:lineRule="auto"/>
        <w:ind w:firstLine="0"/>
        <w:jc w:val="left"/>
        <w:rPr>
          <w:rFonts w:eastAsia="Calibri"/>
          <w:kern w:val="0"/>
          <w14:ligatures w14:val="none"/>
        </w:rPr>
      </w:pPr>
      <w:r>
        <w:br w:type="page"/>
      </w:r>
    </w:p>
    <w:p w14:paraId="020425EE" w14:textId="25BE02B7" w:rsidR="008D6D46" w:rsidRPr="00FD0F64" w:rsidRDefault="008D6D46" w:rsidP="00460034">
      <w:pPr>
        <w:pStyle w:val="Heading2"/>
        <w:numPr>
          <w:ilvl w:val="1"/>
          <w:numId w:val="20"/>
        </w:numPr>
      </w:pPr>
      <w:bookmarkStart w:id="25" w:name="_Toc233585254"/>
      <w:r>
        <w:lastRenderedPageBreak/>
        <w:t>Research Questions</w:t>
      </w:r>
      <w:bookmarkEnd w:id="25"/>
    </w:p>
    <w:p w14:paraId="4E117ADE" w14:textId="77777777" w:rsidR="00A42CC6" w:rsidRDefault="00460034" w:rsidP="007E0CE0">
      <w:pPr>
        <w:pStyle w:val="ThesisParagraphText"/>
        <w:ind w:firstLine="0"/>
      </w:pPr>
      <w:r>
        <w:t xml:space="preserve">This study seeks to answer the following questions: </w:t>
      </w:r>
    </w:p>
    <w:p w14:paraId="2AD9B591" w14:textId="77777777" w:rsidR="00A42CC6" w:rsidRDefault="00460034" w:rsidP="0068163B">
      <w:pPr>
        <w:pStyle w:val="ThesisParagraphText"/>
        <w:ind w:left="720" w:firstLine="0"/>
      </w:pPr>
      <w:r>
        <w:rPr>
          <w:b/>
          <w:bCs/>
        </w:rPr>
        <w:t>(1)</w:t>
      </w:r>
      <w:r>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Default="00460034" w:rsidP="00477850">
      <w:pPr>
        <w:pStyle w:val="ThesisParagraphText"/>
        <w:ind w:left="720" w:firstLine="0"/>
      </w:pPr>
      <w:r>
        <w:rPr>
          <w:b/>
          <w:bCs/>
        </w:rPr>
        <w:t>(2)</w:t>
      </w:r>
      <w:r>
        <w:t xml:space="preserve"> How do survival-analysis-derived features (hazard rates, survival probabilities) improve the predictive performance of classification models?</w:t>
      </w:r>
    </w:p>
    <w:p w14:paraId="3ABB20C2" w14:textId="77777777" w:rsidR="00A42CC6" w:rsidRDefault="00460034" w:rsidP="0068163B">
      <w:pPr>
        <w:pStyle w:val="ThesisParagraphText"/>
        <w:ind w:left="720" w:firstLine="0"/>
      </w:pPr>
      <w:r>
        <w:rPr>
          <w:b/>
          <w:bCs/>
        </w:rPr>
        <w:t>(3)</w:t>
      </w:r>
      <w:r>
        <w:t xml:space="preserve"> Which class-balancing strategies (SMOTE, hybrid </w:t>
      </w:r>
      <w:proofErr w:type="spellStart"/>
      <w:r>
        <w:t>undersampling</w:t>
      </w:r>
      <w:proofErr w:type="spellEnd"/>
      <w:r>
        <w:t xml:space="preserve">, etc.) provide the most robust performance for educational accounts-receivable data characterized by extreme class imbalance? </w:t>
      </w:r>
    </w:p>
    <w:p w14:paraId="742FC9C4" w14:textId="1664F942" w:rsidR="00460034" w:rsidRPr="00A42CC6" w:rsidRDefault="00460034" w:rsidP="0068163B">
      <w:pPr>
        <w:pStyle w:val="ThesisParagraphText"/>
        <w:ind w:left="720" w:firstLine="0"/>
        <w:rPr>
          <w:b/>
          <w:bCs/>
        </w:rPr>
      </w:pPr>
      <w:r>
        <w:rPr>
          <w:b/>
          <w:bCs/>
        </w:rPr>
        <w:t>(4)</w:t>
      </w:r>
      <w:r>
        <w:t xml:space="preserve"> How do granular line-item features (product types, specific fees) influence payment timing </w:t>
      </w:r>
      <w:proofErr w:type="gramStart"/>
      <w:r>
        <w:t>compared</w:t>
      </w:r>
      <w:proofErr w:type="gramEnd"/>
      <w:r>
        <w:t xml:space="preserve"> to aggregate student-level variables?</w:t>
      </w:r>
    </w:p>
    <w:p w14:paraId="685C47C8" w14:textId="77777777" w:rsidR="009E17FB" w:rsidRPr="00FD0F64" w:rsidRDefault="009E17FB" w:rsidP="009E17FB">
      <w:pPr>
        <w:pStyle w:val="Heading2"/>
      </w:pPr>
      <w:bookmarkStart w:id="26" w:name="_Toc233585255"/>
      <w:r>
        <w:t>1.4 Research Objectives</w:t>
      </w:r>
      <w:bookmarkEnd w:id="26"/>
    </w:p>
    <w:p w14:paraId="1BE2F1F2" w14:textId="77777777" w:rsidR="008A0E22" w:rsidRDefault="00284755" w:rsidP="00C46876">
      <w:pPr>
        <w:pStyle w:val="ThesisParagraphText"/>
        <w:ind w:firstLine="0"/>
      </w:pPr>
      <w:r>
        <w:t xml:space="preserve">The primary goal of this research is to develop and benchmark a high-performance machine learning pipeline for educational IPPP. Specifically, the study aims to: </w:t>
      </w:r>
    </w:p>
    <w:p w14:paraId="656A7130" w14:textId="77777777" w:rsidR="008A0E22" w:rsidRDefault="00284755" w:rsidP="008A0E22">
      <w:pPr>
        <w:pStyle w:val="ThesisParagraphText"/>
        <w:ind w:left="720" w:firstLine="0"/>
      </w:pPr>
      <w:r>
        <w:rPr>
          <w:b/>
          <w:bCs/>
        </w:rPr>
        <w:t>(1)</w:t>
      </w:r>
      <w:r>
        <w:t xml:space="preserve"> Conduct a large-scale benchmarking over 1,092 experimental configurations to identify the optimal model/preprocessing combination. </w:t>
      </w:r>
    </w:p>
    <w:p w14:paraId="488FCD20" w14:textId="77777777" w:rsidR="008A0E22" w:rsidRDefault="00284755" w:rsidP="008A0E22">
      <w:pPr>
        <w:pStyle w:val="ThesisParagraphText"/>
        <w:ind w:left="720" w:firstLine="0"/>
      </w:pPr>
      <w:r>
        <w:rPr>
          <w:b/>
          <w:bCs/>
        </w:rPr>
        <w:t>(2)</w:t>
      </w:r>
      <w:r>
        <w:t xml:space="preserve"> Develop a two-stage ensemble architecture that separates delinquent from on-time invoices before classifying delay severity. </w:t>
      </w:r>
    </w:p>
    <w:p w14:paraId="1D5C81DA" w14:textId="77777777" w:rsidR="008A0E22" w:rsidRDefault="00284755" w:rsidP="008A0E22">
      <w:pPr>
        <w:pStyle w:val="ThesisParagraphText"/>
        <w:ind w:left="720" w:firstLine="0"/>
      </w:pPr>
      <w:r>
        <w:rPr>
          <w:b/>
          <w:bCs/>
        </w:rPr>
        <w:t>(3)</w:t>
      </w:r>
      <w:r>
        <w:t xml:space="preserve"> Evaluate the impact of survival-feature engineering on classifier sensitivity and recall for late-payment brackets. </w:t>
      </w:r>
    </w:p>
    <w:p w14:paraId="373AC3DC" w14:textId="6E8C7474" w:rsidR="00644089" w:rsidRPr="00FD0F64" w:rsidRDefault="00284755" w:rsidP="008A0E22">
      <w:pPr>
        <w:pStyle w:val="ThesisParagraphText"/>
        <w:ind w:left="720" w:firstLine="0"/>
      </w:pPr>
      <w:r>
        <w:rPr>
          <w:b/>
          <w:bCs/>
        </w:rPr>
        <w:t>(4)</w:t>
      </w:r>
      <w:r>
        <w:t xml:space="preserve"> Provide an empirically grounded framework for private schools to transition from reactive to proactive receivable management.</w:t>
      </w:r>
    </w:p>
    <w:p w14:paraId="03AD105D" w14:textId="77777777" w:rsidR="00477850" w:rsidRDefault="00750A62" w:rsidP="00477850">
      <w:pPr>
        <w:pStyle w:val="Heading2"/>
      </w:pPr>
      <w:bookmarkStart w:id="27" w:name="_Toc233585256"/>
      <w:r>
        <w:lastRenderedPageBreak/>
        <w:t>1.5 Significance of the Study</w:t>
      </w:r>
      <w:bookmarkEnd w:id="27"/>
    </w:p>
    <w:p w14:paraId="1F410A7B" w14:textId="0B1A1BE6" w:rsidR="00477850" w:rsidRPr="00ED7F72" w:rsidRDefault="00477850" w:rsidP="00477850">
      <w:pPr>
        <w:pStyle w:val="ThesisParagraphText"/>
        <w:rPr>
          <w:rFonts w:eastAsiaTheme="majorEastAsia"/>
          <w:kern w:val="2"/>
          <w14:ligatures w14:val="standardContextual"/>
        </w:rPr>
      </w:pPr>
      <w:r>
        <w:rPr>
          <w:lang w:val="en-PH" w:eastAsia="en-PH"/>
        </w:rPr>
        <w:t>This study offers direct operational value to the partner institution. As shown in Table 2.1, bad debts expense rose from PHP 248,650 in school year 2019 to PHP 352,075 in 2025, with Days Sales Outstanding persisting between 36 and 49 days in recent years, indicating that reactive collection practices have not sufficiently contained receivable risk. By predicting the payment bracket of every invoice at issuance, the system enables finance officers to anticipate cash shortfalls, target reminders and restructuring offers before due dates lapse, and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77850" w:rsidRDefault="00477850" w:rsidP="00477850">
      <w:pPr>
        <w:pStyle w:val="ThesisParagraphText"/>
        <w:rPr>
          <w:lang w:val="en-PH" w:eastAsia="en-PH"/>
        </w:rPr>
      </w:pPr>
      <w:r>
        <w:rPr>
          <w:lang w:val="en-PH" w:eastAsia="en-PH"/>
        </w:rPr>
        <w:t xml:space="preserve">      For the academic community, this is the first study to benchmark ordinal classifiers and two-stage ensemble architectures specifically for the educational Invoice Payment Prediction Problem, directly addressing the methodological gaps identified in </w:t>
      </w:r>
      <w:proofErr w:type="spellStart"/>
      <w:r>
        <w:rPr>
          <w:lang w:val="en-PH" w:eastAsia="en-PH"/>
        </w:rPr>
        <w:t>Schoonbee</w:t>
      </w:r>
      <w:proofErr w:type="spellEnd"/>
      <w:r>
        <w:rPr>
          <w:lang w:val="en-PH" w:eastAsia="en-PH"/>
        </w:rPr>
        <w:t xml:space="preserv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Default="00750A62">
      <w:pPr>
        <w:pStyle w:val="Heading2"/>
      </w:pPr>
      <w:bookmarkStart w:id="28" w:name="_Toc233585257"/>
      <w:r>
        <w:lastRenderedPageBreak/>
        <w:t>1.6 Alignment with United Nations Sustainable Development Goals</w:t>
      </w:r>
      <w:bookmarkEnd w:id="28"/>
    </w:p>
    <w:p w14:paraId="2220EEAE" w14:textId="77777777" w:rsidR="00856161" w:rsidRDefault="00750A62">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750A62">
      <w:pPr>
        <w:pStyle w:val="ThesisParagraphText"/>
      </w:pPr>
      <w:r>
        <w:t>The study likewise advances SDG 10 (Reduced Inequalities), because the model enables schools to identify at-risk families earlier and to offer targeted payment assistance, installment restructuring or referral for social welfare certification,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9" w:name="_Toc233585258"/>
      <w:r>
        <w:lastRenderedPageBreak/>
        <w:t>1.7 Scope and Limitations</w:t>
      </w:r>
      <w:bookmarkEnd w:id="29"/>
    </w:p>
    <w:p w14:paraId="6F41C008" w14:textId="77777777" w:rsidR="00C27E59" w:rsidRPr="00FD0F64" w:rsidRDefault="00C27E59" w:rsidP="00C27E59">
      <w:pPr>
        <w:pStyle w:val="ThesisParagraphText"/>
        <w:ind w:firstLine="720"/>
      </w:pPr>
      <w:r>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Default="00C27E59" w:rsidP="00DD5178">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r>
        <w:br w:type="page"/>
      </w:r>
    </w:p>
    <w:p w14:paraId="2CEF702A" w14:textId="77777777" w:rsidR="00BF5DAF" w:rsidRPr="00FD0F64" w:rsidRDefault="00E05849" w:rsidP="0038438F">
      <w:pPr>
        <w:pStyle w:val="Heading1"/>
      </w:pPr>
      <w:bookmarkStart w:id="30" w:name="_Toc204781961"/>
      <w:bookmarkStart w:id="31" w:name="_Toc204781986"/>
      <w:bookmarkStart w:id="32" w:name="_Toc233585259"/>
      <w:r>
        <w:lastRenderedPageBreak/>
        <w:t>CHAPTER 2</w:t>
      </w:r>
      <w:r>
        <w:rPr>
          <w:color w:val="FFFFFF" w:themeColor="background1"/>
        </w:rPr>
        <w:t>:</w:t>
      </w:r>
      <w:r>
        <w:br/>
        <w:t>REVIEW OF RELATED LITERATURE &amp; STUDIES</w:t>
      </w:r>
      <w:bookmarkEnd w:id="30"/>
      <w:bookmarkEnd w:id="31"/>
      <w:bookmarkEnd w:id="32"/>
    </w:p>
    <w:p w14:paraId="05028584" w14:textId="77777777" w:rsidR="004E0828" w:rsidRDefault="000D1FB7" w:rsidP="004E0828">
      <w:pPr>
        <w:pStyle w:val="Heading2"/>
      </w:pPr>
      <w:bookmarkStart w:id="33" w:name="_Toc233585260"/>
      <w:r>
        <w:t>2.1 Introduction</w:t>
      </w:r>
      <w:bookmarkEnd w:id="33"/>
    </w:p>
    <w:p w14:paraId="4F477A62" w14:textId="100E3CCF" w:rsidR="004E0828" w:rsidRPr="004E0828" w:rsidRDefault="004E0828" w:rsidP="001853D5">
      <w:pPr>
        <w:pStyle w:val="ThesisParagraphText"/>
        <w:rPr>
          <w:rFonts w:eastAsiaTheme="majorEastAsia"/>
          <w:kern w:val="2"/>
          <w14:ligatures w14:val="standardContextual"/>
        </w:rPr>
      </w:pPr>
      <w:r>
        <w:rPr>
          <w:lang w:val="en-PH" w:eastAsia="en-PH"/>
        </w:rPr>
        <w:t>This chapter reviews the body of literature and studies relevant to the prediction of invoice payment behaviors using machine learning (ML), focusing on the unique challenges faced by educational institutions. It establishes the institutional and financial 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77777777" w:rsidR="004E0828" w:rsidRPr="00CF63BA" w:rsidRDefault="004E0828" w:rsidP="00CF63BA">
      <w:pPr>
        <w:pStyle w:val="ThesisParagraphText"/>
      </w:pPr>
      <w:r>
        <w:rPr>
          <w:lang w:val="en-PH" w:eastAsia="en-PH"/>
        </w:rPr>
        <w:t>      The chapter subsequently discusses tuition debt collection in learning institutions, covering industry practices, school-level strategies, operational consequences of unpaid fees, and the socioeconomic and behavioral factors that influence payment behaviors. It then assesses existing intervention strategies and justifies the study's chosen approach, before reviewing methodological advances in ordinal classification, two-stage ensemble architectures, and survival analysis that inform this study's expanded model set, closing with a synthesis of findings and gaps to position this research within the academic discourse.</w:t>
      </w:r>
    </w:p>
    <w:p w14:paraId="13497F60" w14:textId="77777777" w:rsidR="004E0828" w:rsidRPr="004E0828" w:rsidRDefault="004E0828" w:rsidP="001853D5">
      <w:pPr>
        <w:pStyle w:val="ThesisParagraphText"/>
        <w:rPr>
          <w:lang w:val="en-PH" w:eastAsia="en-PH"/>
        </w:rPr>
      </w:pPr>
      <w:r>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FD0F64" w:rsidRDefault="00656D85" w:rsidP="00656D85">
      <w:pPr>
        <w:pStyle w:val="Heading2"/>
      </w:pPr>
      <w:bookmarkStart w:id="34" w:name="_Toc233585261"/>
      <w:r>
        <w:lastRenderedPageBreak/>
        <w:t xml:space="preserve">2.2 Global and Cross-Sector Practices in </w:t>
      </w:r>
      <w:proofErr w:type="gramStart"/>
      <w:r>
        <w:t>Receivables  and</w:t>
      </w:r>
      <w:proofErr w:type="gramEnd"/>
      <w:r>
        <w:t xml:space="preserve"> Debt Management</w:t>
      </w:r>
      <w:bookmarkEnd w:id="34"/>
    </w:p>
    <w:p w14:paraId="3CF84935" w14:textId="77777777" w:rsidR="00BE2040" w:rsidRPr="00FD0F64" w:rsidRDefault="00BE2040" w:rsidP="006665DA">
      <w:pPr>
        <w:pStyle w:val="ThesisParagraphText"/>
      </w:pPr>
      <w:r>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w:t>
      </w:r>
      <w:proofErr w:type="spellStart"/>
      <w:r>
        <w:t>XGBoost</w:t>
      </w:r>
      <w:proofErr w:type="spellEnd"/>
      <w:r>
        <w:t xml:space="preserve"> and </w:t>
      </w:r>
      <w:proofErr w:type="spellStart"/>
      <w:r>
        <w:t>LightGBM</w:t>
      </w:r>
      <w:proofErr w:type="spellEnd"/>
      <w:r>
        <w:t xml:space="preserve">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t xml:space="preserve">This challenge has become more pronounced in the Philippine context with the enactment of the No Permit, No Exam Prohibition Act (RA 11984) [11], which bars schools from denying students access to examinations due to unpaid tuition. While the law </w:t>
      </w:r>
      <w:r>
        <w:lastRenderedPageBreak/>
        <w:t>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steps. Requiring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t xml:space="preserve">These cross-sector practices reveal two insights relevant to this study. First, industries that minimize receivable risk do so by requiring upfront payment or leveraging external systems like </w:t>
      </w:r>
      <w:proofErr w:type="gramStart"/>
      <w:r>
        <w:t>insurance;</w:t>
      </w:r>
      <w:proofErr w:type="gramEnd"/>
      <w:r>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5" w:name="_Toc233585262"/>
      <w:r>
        <w:t>2.3 Tuition Collection Strategies in Educational Institutions Worldwide</w:t>
      </w:r>
      <w:bookmarkEnd w:id="35"/>
    </w:p>
    <w:p w14:paraId="3ADC723A" w14:textId="77777777" w:rsidR="00CC403E" w:rsidRPr="00FD0F64" w:rsidRDefault="00CC403E" w:rsidP="00CC403E">
      <w:pPr>
        <w:pStyle w:val="ThesisParagraphText"/>
      </w:pPr>
      <w:r>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lastRenderedPageBreak/>
        <w:t xml:space="preserve">In South Africa, </w:t>
      </w:r>
      <w:proofErr w:type="spellStart"/>
      <w:r>
        <w:t>Mestry</w:t>
      </w:r>
      <w:proofErr w:type="spellEnd"/>
      <w:r>
        <w:t xml:space="preserve">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r>
      <w:r>
        <w:lastRenderedPageBreak/>
        <w:t>proactive and data-driven approaches to receivables management to anticipate defaults and mitigate their operational impact.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6" w:name="_Toc233585263"/>
      <w:r>
        <w:t>2.4 Institutional Context: Philippine Schools and the Partner Institution</w:t>
      </w:r>
      <w:bookmarkEnd w:id="36"/>
    </w:p>
    <w:p w14:paraId="39C47991" w14:textId="77777777" w:rsidR="00161F43" w:rsidRPr="00FD0F64" w:rsidRDefault="00161F43" w:rsidP="00161F43">
      <w:pPr>
        <w:pStyle w:val="ThesisParagraphText"/>
      </w:pPr>
      <w:r>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750A62">
      <w:pPr>
        <w:pStyle w:val="ThesisParagraphText"/>
      </w:pPr>
      <w:r>
        <w:t>Table 2.1 summarizes the institution's bad debts expense, student balances, and Days Sales Outstanding across school years 2019–2025, documenting the receivables trend that motivates this study.</w:t>
      </w:r>
    </w:p>
    <w:p w14:paraId="48C1B8CE" w14:textId="6AA512AA" w:rsidR="007A55CD" w:rsidRPr="00FD0F64" w:rsidRDefault="00336D4B" w:rsidP="00336D4B">
      <w:pPr>
        <w:pStyle w:val="Caption"/>
      </w:pPr>
      <w:bookmarkStart w:id="37" w:name="_Toc233585350"/>
      <w:r>
        <w:t>Table 2.</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Trend of Bad Debts Expense (BDE), Student Balances, and Days Sales Outstanding (DSO), School Years 2019-2025.</w:t>
      </w:r>
      <w:bookmarkEnd w:id="37"/>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248,650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12.0%</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256,592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3.2%</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r>
      <w:r>
        <w:lastRenderedPageBreak/>
        <w:t xml:space="preserve">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w:t>
      </w:r>
      <w:proofErr w:type="gramStart"/>
      <w:r>
        <w:t>all the more</w:t>
      </w:r>
      <w:proofErr w:type="gramEnd"/>
      <w:r>
        <w:t xml:space="preserve"> critical.</w:t>
      </w:r>
    </w:p>
    <w:p w14:paraId="2C68AC5D" w14:textId="77777777" w:rsidR="00856161" w:rsidRDefault="00750A62">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w:t>
      </w:r>
      <w:proofErr w:type="gramStart"/>
      <w:r>
        <w:t>49 day</w:t>
      </w:r>
      <w:proofErr w:type="gramEnd"/>
      <w:r>
        <w:t xml:space="preserve"> range despite the availability of installment plans. Because the school can neither screen enrollees for creditworthiness nor enforce payment through academic sanctions, the only remaining managerial lever is anticipation: knowing, </w:t>
      </w:r>
      <w:proofErr w:type="gramStart"/>
      <w:r>
        <w:t>at the moment</w:t>
      </w:r>
      <w:proofErr w:type="gramEnd"/>
      <w:r>
        <w:t xml:space="preserve">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8" w:name="_Toc233585264"/>
      <w:r>
        <w:t>2.5 Machine Learning in Credit Default Risk Forecasting</w:t>
      </w:r>
      <w:bookmarkEnd w:id="38"/>
    </w:p>
    <w:p w14:paraId="655CCE41" w14:textId="77777777" w:rsidR="002F4AAC" w:rsidRPr="00FD0F64" w:rsidRDefault="002F4AAC" w:rsidP="002F4AAC">
      <w:pPr>
        <w:pStyle w:val="ThesisParagraphText"/>
      </w:pPr>
      <w:r>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lastRenderedPageBreak/>
        <w:t xml:space="preserve">Foundational research by </w:t>
      </w:r>
      <w:proofErr w:type="spellStart"/>
      <w:r>
        <w:t>Breiman</w:t>
      </w:r>
      <w:proofErr w:type="spellEnd"/>
      <w:r>
        <w:t xml:space="preserve">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w:t>
      </w:r>
      <w:proofErr w:type="spellStart"/>
      <w:r>
        <w:t>Baesens</w:t>
      </w:r>
      <w:proofErr w:type="spellEnd"/>
      <w:r>
        <w:t xml:space="preserve">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t xml:space="preserve">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w:t>
      </w:r>
      <w:proofErr w:type="spellStart"/>
      <w:r>
        <w:t>explainability</w:t>
      </w:r>
      <w:proofErr w:type="spellEnd"/>
      <w:r>
        <w:t xml:space="preserve"> is particularly relevant in education finance, where stakeholders must balance technical sophistication with accountability and trust.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9" w:name="_Toc233585265"/>
      <w:r>
        <w:lastRenderedPageBreak/>
        <w:t>2.6 Invoice Payment Prediction Models</w:t>
      </w:r>
      <w:bookmarkEnd w:id="39"/>
    </w:p>
    <w:p w14:paraId="5C05A1C2" w14:textId="77777777" w:rsidR="004D40E2" w:rsidRPr="00FD0F64" w:rsidRDefault="004D40E2" w:rsidP="004D40E2">
      <w:pPr>
        <w:pStyle w:val="ThesisParagraphText"/>
      </w:pPr>
      <w:r>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t xml:space="preserve">In the educational context, </w:t>
      </w:r>
      <w:proofErr w:type="gramStart"/>
      <w:r>
        <w:t>Moore</w:t>
      </w:r>
      <w:proofErr w:type="gramEnd"/>
      <w:r>
        <w:t xml:space="preserv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w:t>
      </w:r>
      <w:proofErr w:type="spellStart"/>
      <w:r>
        <w:t>Schoonbee</w:t>
      </w:r>
      <w:proofErr w:type="spellEnd"/>
      <w:r>
        <w:t>,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w:t>
      </w:r>
      <w:proofErr w:type="spellStart"/>
      <w:r>
        <w:t>Mugorobin</w:t>
      </w:r>
      <w:proofErr w:type="spellEnd"/>
      <w:r>
        <w:t xml:space="preserve"> et al. [3] developed an estimation system for late tuition payments, underscoring the operational importance of predictive tools in schools. Khedr and Sheeja [10] reviewed ML applications in supply chain management, </w:t>
      </w:r>
      <w:r>
        <w:lastRenderedPageBreak/>
        <w:t>highlighting the role of digitization and transaction-level granularity in improving payment behavior analysis.</w:t>
      </w:r>
    </w:p>
    <w:p w14:paraId="5B27C93B" w14:textId="77777777" w:rsidR="00856161" w:rsidRDefault="00750A62">
      <w:pPr>
        <w:pStyle w:val="ThesisParagraphText"/>
      </w:pPr>
      <w:r>
        <w:t xml:space="preserve">Across these studies, a specific methodological gap </w:t>
      </w:r>
      <w:proofErr w:type="gramStart"/>
      <w:r>
        <w:t>emerges:</w:t>
      </w:r>
      <w:proofErr w:type="gramEnd"/>
      <w:r>
        <w:t xml:space="preserve">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the question this study answers across 1,092 experimental configurations.</w:t>
      </w:r>
    </w:p>
    <w:p w14:paraId="205FCFD3" w14:textId="77777777" w:rsidR="00CF6B44" w:rsidRPr="00FD0F64" w:rsidRDefault="00CF6B44" w:rsidP="00CF6B44">
      <w:pPr>
        <w:pStyle w:val="Heading2"/>
      </w:pPr>
      <w:bookmarkStart w:id="40" w:name="_Toc233585266"/>
      <w:r>
        <w:t>2.7 Granular Feature Modeling and Student-Specific Variables</w:t>
      </w:r>
      <w:bookmarkEnd w:id="40"/>
    </w:p>
    <w:p w14:paraId="16B4A101" w14:textId="77777777" w:rsidR="00074BC8" w:rsidRPr="00FD0F64" w:rsidRDefault="00074BC8" w:rsidP="00074BC8">
      <w:pPr>
        <w:pStyle w:val="ThesisParagraphText"/>
      </w:pPr>
      <w:r>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346A5">
      <w:pPr>
        <w:pStyle w:val="ThesisParagraphText"/>
      </w:pPr>
      <w:r>
        <w:t xml:space="preserve">To address this gap, this study integrates student-product categories into invoice prediction. Features identified from the literature include: </w:t>
      </w:r>
      <w:r>
        <w:rPr>
          <w:b/>
          <w:bCs/>
        </w:rPr>
        <w:t>(a)</w:t>
      </w:r>
      <w:r>
        <w:t xml:space="preserve"> Demographic and socioeconomic variables: family income, household debt, financial literacy [24, 25]. </w:t>
      </w:r>
      <w:r>
        <w:rPr>
          <w:b/>
          <w:bCs/>
        </w:rPr>
        <w:t xml:space="preserve">(b) </w:t>
      </w:r>
      <w:r>
        <w:t xml:space="preserve">Academic and institutional variables: program type, year level, installment plan [11, 17, 18, 19, 20, 23]. </w:t>
      </w:r>
      <w:r>
        <w:rPr>
          <w:b/>
          <w:bCs/>
        </w:rPr>
        <w:t>(c)</w:t>
      </w:r>
      <w:r>
        <w:t xml:space="preserve"> Behavioral and transactional variables: historical arrears, frequency of </w:t>
      </w:r>
      <w:r>
        <w:lastRenderedPageBreak/>
        <w:t xml:space="preserve">late payments [3, 11, 16]. </w:t>
      </w:r>
      <w:r>
        <w:rPr>
          <w:b/>
          <w:bCs/>
        </w:rPr>
        <w:t>(d)</w:t>
      </w:r>
      <w:r>
        <w:t xml:space="preserve"> Policy and contextual variables: RA 11984 compliance, macroeconomic shocks [11, 21, 22, 26].</w:t>
      </w:r>
    </w:p>
    <w:p w14:paraId="26CB501D" w14:textId="77777777" w:rsidR="001C100D" w:rsidRPr="00FD0F64" w:rsidRDefault="001C100D" w:rsidP="001C100D">
      <w:pPr>
        <w:pStyle w:val="Heading2"/>
      </w:pPr>
      <w:bookmarkStart w:id="41" w:name="_Toc233585267"/>
      <w:r>
        <w:t>2.8 Socioeconomic and Behavioral Factors Affecting Payment</w:t>
      </w:r>
      <w:bookmarkEnd w:id="41"/>
    </w:p>
    <w:p w14:paraId="60CD28AC" w14:textId="77777777" w:rsidR="001C100D" w:rsidRPr="00FD0F64" w:rsidRDefault="001C100D" w:rsidP="001C100D">
      <w:pPr>
        <w:pStyle w:val="ThesisParagraphText"/>
      </w:pPr>
      <w:r>
        <w:t xml:space="preserve">At the macro level, political and economic stressors directly affect household income and, consequently, tuition payment behavior. </w:t>
      </w:r>
      <w:proofErr w:type="spellStart"/>
      <w:r>
        <w:t>Voghouei</w:t>
      </w:r>
      <w:proofErr w:type="spellEnd"/>
      <w:r>
        <w:t xml:space="preserve">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750A62">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2" w:name="_Toc233585268"/>
      <w:r>
        <w:t>2.9 Intervention Strategies and Justification</w:t>
      </w:r>
      <w:bookmarkEnd w:id="42"/>
    </w:p>
    <w:p w14:paraId="5FEB11ED" w14:textId="77777777" w:rsidR="00F45450" w:rsidRPr="00FD0F64" w:rsidRDefault="00F45450" w:rsidP="00F45450">
      <w:pPr>
        <w:pStyle w:val="Heading3"/>
      </w:pPr>
      <w:bookmarkStart w:id="43" w:name="_Toc233585269"/>
      <w:r>
        <w:t>2.9.1 Current Institutional Practices in Tuition Collection</w:t>
      </w:r>
      <w:bookmarkEnd w:id="43"/>
    </w:p>
    <w:p w14:paraId="581B8F82" w14:textId="77777777" w:rsidR="00B7667B" w:rsidRPr="00FD0F64" w:rsidRDefault="00B7667B" w:rsidP="00B7667B">
      <w:r>
        <w:t xml:space="preserve">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w:t>
      </w:r>
      <w:proofErr w:type="gramStart"/>
      <w:r>
        <w:t>schedules</w:t>
      </w:r>
      <w:proofErr w:type="gramEnd"/>
      <w:r>
        <w:t xml:space="preserve">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4" w:name="_Toc233585270"/>
      <w:r>
        <w:t>2.9.2 Structural and Policy Constraints on Enforcement</w:t>
      </w:r>
      <w:bookmarkEnd w:id="44"/>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5" w:name="_Toc233585271"/>
      <w:r>
        <w:t>2.9.3 Machine Learning as a Proactive Alternative</w:t>
      </w:r>
      <w:bookmarkEnd w:id="45"/>
    </w:p>
    <w:p w14:paraId="0E0A9E39" w14:textId="77777777" w:rsidR="008D74CD" w:rsidRPr="00FD0F64" w:rsidRDefault="008D74CD" w:rsidP="008D74CD">
      <w:r>
        <w:t xml:space="preserve">Given the limitations of traditional strategies, machine learning offers a structurally different alternative: rather than reacting to delinquency after a due date has lapsed, a predictive model assigns every invoice a payment-delay risk </w:t>
      </w:r>
      <w:proofErr w:type="gramStart"/>
      <w:r>
        <w:t>estimate</w:t>
      </w:r>
      <w:proofErr w:type="gramEnd"/>
      <w:r>
        <w:t xml:space="preserv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750A62" w:rsidP="001346A5">
      <w:pPr>
        <w:pStyle w:val="ThesisParagraphText"/>
      </w:pPr>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proofErr w:type="spellStart"/>
      <w:r>
        <w:lastRenderedPageBreak/>
        <w:t>Schoonbee</w:t>
      </w:r>
      <w:proofErr w:type="spellEnd"/>
      <w:r>
        <w:t xml:space="preserv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6" w:name="_Toc233585272"/>
      <w:r>
        <w:t>2.10 Ordinal Classification and Two-Stage Architectures</w:t>
      </w:r>
      <w:bookmarkEnd w:id="46"/>
    </w:p>
    <w:p w14:paraId="621B279B" w14:textId="77777777" w:rsidR="00C633AE" w:rsidRPr="00FD0F64" w:rsidRDefault="00C633AE" w:rsidP="00C633AE">
      <w:pPr>
        <w:pStyle w:val="ThesisParagraphText"/>
      </w:pPr>
      <w:r>
        <w:t xml:space="preserve">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w:t>
      </w:r>
      <w:proofErr w:type="gramStart"/>
      <w:r>
        <w:t>discards</w:t>
      </w:r>
      <w:proofErr w:type="gramEnd"/>
      <w:r>
        <w:t>.</w:t>
      </w:r>
    </w:p>
    <w:p w14:paraId="46CB3E66" w14:textId="77777777" w:rsidR="00856161" w:rsidRDefault="00750A62">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7" w:name="_Toc233585273"/>
      <w:r>
        <w:lastRenderedPageBreak/>
        <w:t>2.11 Survival Analysis in Accounts Receivable Prediction</w:t>
      </w:r>
      <w:bookmarkEnd w:id="47"/>
    </w:p>
    <w:p w14:paraId="05A20CCF" w14:textId="77777777" w:rsidR="00C875F4" w:rsidRPr="00FD0F64" w:rsidRDefault="00C875F4" w:rsidP="00C875F4">
      <w:pPr>
        <w:pStyle w:val="ThesisParagraphText"/>
      </w:pPr>
      <w:r>
        <w:t>Survival analysis provides a statistical framework for modeling the time until an event occurs,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750A62">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8" w:name="_Toc233585274"/>
      <w:r>
        <w:lastRenderedPageBreak/>
        <w:t>2.12 Synthesis of Methods, Findings, and Gaps in Literature</w:t>
      </w:r>
      <w:bookmarkEnd w:id="48"/>
    </w:p>
    <w:p w14:paraId="56012002" w14:textId="00AC44CD" w:rsidR="00682FCF" w:rsidRPr="00FD0F64" w:rsidRDefault="00682FCF" w:rsidP="0069078B">
      <w:pPr>
        <w:pStyle w:val="ThesisParagraphText"/>
      </w:pPr>
      <w:r>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Default="00750A62">
      <w:pPr>
        <w:pStyle w:val="ThesisParagraphText"/>
      </w:pPr>
      <w:r>
        <w:t xml:space="preserve">Each of these </w:t>
      </w:r>
      <w:proofErr w:type="gramStart"/>
      <w:r>
        <w:t>gaps</w:t>
      </w:r>
      <w:proofErr w:type="gramEnd"/>
      <w:r>
        <w:t xml:space="preserve">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Default="001346A5">
      <w:pPr>
        <w:autoSpaceDE/>
        <w:autoSpaceDN/>
        <w:adjustRightInd/>
        <w:spacing w:line="278" w:lineRule="auto"/>
        <w:ind w:firstLine="0"/>
        <w:jc w:val="left"/>
        <w:rPr>
          <w:rFonts w:eastAsia="Calibri"/>
          <w:kern w:val="0"/>
          <w14:ligatures w14:val="none"/>
        </w:rPr>
      </w:pPr>
      <w:r>
        <w:br w:type="page"/>
      </w:r>
    </w:p>
    <w:p w14:paraId="22200B89" w14:textId="77777777" w:rsidR="00856161" w:rsidRDefault="00750A62">
      <w:pPr>
        <w:pStyle w:val="Heading2"/>
      </w:pPr>
      <w:bookmarkStart w:id="49" w:name="_Toc233585275"/>
      <w:r>
        <w:lastRenderedPageBreak/>
        <w:t>2.13 Comparative Analysis of Existing Technologies</w:t>
      </w:r>
      <w:bookmarkEnd w:id="49"/>
    </w:p>
    <w:p w14:paraId="6ACB0CED" w14:textId="77777777" w:rsidR="00097CE7" w:rsidRDefault="00097CE7" w:rsidP="004901E4">
      <w:pPr>
        <w:pStyle w:val="ThesisParagraphText"/>
      </w:pPr>
      <w:r>
        <w:t>Before positioning this study's methodology, it is necessary to compare existing technologies for invoice payment prediction side by side. The studies reviewed differ in domain, feature granularity, algorithmic family, and evaluation protocol,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Default="00097CE7" w:rsidP="004901E4">
      <w:pPr>
        <w:pStyle w:val="ThesisParagraphText"/>
        <w:sectPr w:rsidR="00097CE7">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76B777BA" w:rsidR="00856161" w:rsidRDefault="00750A62">
      <w:pPr>
        <w:pStyle w:val="Caption"/>
      </w:pPr>
      <w:bookmarkStart w:id="50" w:name="_Toc233585351"/>
      <w:r>
        <w:lastRenderedPageBreak/>
        <w:t>Table 2.</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Comparative analysis of existing invoice payment prediction and related studies.</w:t>
      </w:r>
      <w:bookmarkEnd w:id="50"/>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14:paraId="52FEFFEB" w14:textId="77777777" w:rsidTr="00140334">
        <w:tc>
          <w:tcPr>
            <w:tcW w:w="0" w:type="auto"/>
            <w:vAlign w:val="bottom"/>
          </w:tcPr>
          <w:p w14:paraId="45304DA7" w14:textId="77777777" w:rsidR="00856161" w:rsidRDefault="00750A62" w:rsidP="00140334">
            <w:pPr>
              <w:ind w:firstLine="0"/>
              <w:jc w:val="left"/>
            </w:pPr>
            <w:r>
              <w:rPr>
                <w:b/>
              </w:rPr>
              <w:t>Study</w:t>
            </w:r>
          </w:p>
        </w:tc>
        <w:tc>
          <w:tcPr>
            <w:tcW w:w="0" w:type="auto"/>
            <w:vAlign w:val="bottom"/>
          </w:tcPr>
          <w:p w14:paraId="691FE15F" w14:textId="77777777" w:rsidR="00856161" w:rsidRDefault="00750A62" w:rsidP="00140334">
            <w:pPr>
              <w:ind w:firstLine="0"/>
              <w:jc w:val="left"/>
            </w:pPr>
            <w:r>
              <w:rPr>
                <w:b/>
              </w:rPr>
              <w:t>Year</w:t>
            </w:r>
          </w:p>
        </w:tc>
        <w:tc>
          <w:tcPr>
            <w:tcW w:w="0" w:type="auto"/>
            <w:vAlign w:val="bottom"/>
          </w:tcPr>
          <w:p w14:paraId="0715F453" w14:textId="77777777" w:rsidR="00856161" w:rsidRDefault="00750A62" w:rsidP="00140334">
            <w:pPr>
              <w:ind w:firstLine="0"/>
              <w:jc w:val="left"/>
            </w:pPr>
            <w:r>
              <w:rPr>
                <w:b/>
              </w:rPr>
              <w:t>Domain</w:t>
            </w:r>
          </w:p>
        </w:tc>
        <w:tc>
          <w:tcPr>
            <w:tcW w:w="0" w:type="auto"/>
            <w:vAlign w:val="bottom"/>
          </w:tcPr>
          <w:p w14:paraId="704ABC76" w14:textId="77777777" w:rsidR="00856161" w:rsidRDefault="00750A62" w:rsidP="00140334">
            <w:pPr>
              <w:ind w:firstLine="0"/>
              <w:jc w:val="left"/>
            </w:pPr>
            <w:r>
              <w:rPr>
                <w:b/>
              </w:rPr>
              <w:t>Method</w:t>
            </w:r>
          </w:p>
        </w:tc>
        <w:tc>
          <w:tcPr>
            <w:tcW w:w="0" w:type="auto"/>
            <w:vAlign w:val="bottom"/>
          </w:tcPr>
          <w:p w14:paraId="7E2CF06D" w14:textId="77777777" w:rsidR="00856161" w:rsidRDefault="00750A62" w:rsidP="00140334">
            <w:pPr>
              <w:ind w:firstLine="0"/>
              <w:jc w:val="left"/>
            </w:pPr>
            <w:r>
              <w:rPr>
                <w:b/>
              </w:rPr>
              <w:t>Features Used</w:t>
            </w:r>
          </w:p>
        </w:tc>
        <w:tc>
          <w:tcPr>
            <w:tcW w:w="0" w:type="auto"/>
            <w:vAlign w:val="bottom"/>
          </w:tcPr>
          <w:p w14:paraId="1D1085A7" w14:textId="77777777" w:rsidR="00856161" w:rsidRDefault="00750A62" w:rsidP="00140334">
            <w:pPr>
              <w:ind w:firstLine="0"/>
              <w:jc w:val="left"/>
            </w:pPr>
            <w:r>
              <w:rPr>
                <w:b/>
              </w:rPr>
              <w:t>Performance Metrics</w:t>
            </w:r>
          </w:p>
        </w:tc>
        <w:tc>
          <w:tcPr>
            <w:tcW w:w="0" w:type="auto"/>
            <w:vAlign w:val="bottom"/>
          </w:tcPr>
          <w:p w14:paraId="1DE41B7B" w14:textId="77777777" w:rsidR="00856161" w:rsidRDefault="00750A62" w:rsidP="00140334">
            <w:pPr>
              <w:ind w:firstLine="0"/>
              <w:jc w:val="left"/>
            </w:pPr>
            <w:r>
              <w:rPr>
                <w:b/>
              </w:rPr>
              <w:t>Limitations</w:t>
            </w:r>
          </w:p>
        </w:tc>
      </w:tr>
      <w:tr w:rsidR="001346A5" w14:paraId="499E9D1F" w14:textId="77777777" w:rsidTr="001346A5">
        <w:tc>
          <w:tcPr>
            <w:tcW w:w="0" w:type="auto"/>
          </w:tcPr>
          <w:p w14:paraId="1BACCA17" w14:textId="77777777" w:rsidR="00856161" w:rsidRDefault="00750A62" w:rsidP="001346A5">
            <w:pPr>
              <w:ind w:firstLine="0"/>
              <w:jc w:val="left"/>
            </w:pPr>
            <w:proofErr w:type="spellStart"/>
            <w:r>
              <w:t>Schoonbee</w:t>
            </w:r>
            <w:proofErr w:type="spellEnd"/>
            <w:r>
              <w:t xml:space="preserve"> et al. [5]</w:t>
            </w:r>
          </w:p>
        </w:tc>
        <w:tc>
          <w:tcPr>
            <w:tcW w:w="0" w:type="auto"/>
          </w:tcPr>
          <w:p w14:paraId="4ED1A786" w14:textId="77777777" w:rsidR="00856161" w:rsidRDefault="00750A62" w:rsidP="001346A5">
            <w:pPr>
              <w:ind w:firstLine="0"/>
              <w:jc w:val="left"/>
            </w:pPr>
            <w:r>
              <w:t>2021</w:t>
            </w:r>
          </w:p>
        </w:tc>
        <w:tc>
          <w:tcPr>
            <w:tcW w:w="0" w:type="auto"/>
          </w:tcPr>
          <w:p w14:paraId="5C14B158" w14:textId="77777777" w:rsidR="00856161" w:rsidRDefault="00750A62" w:rsidP="001346A5">
            <w:pPr>
              <w:ind w:firstLine="0"/>
              <w:jc w:val="left"/>
            </w:pPr>
            <w:r>
              <w:t>Educational invoices (South Africa)</w:t>
            </w:r>
          </w:p>
        </w:tc>
        <w:tc>
          <w:tcPr>
            <w:tcW w:w="0" w:type="auto"/>
          </w:tcPr>
          <w:p w14:paraId="20E46BDD" w14:textId="5DCFBA31" w:rsidR="00856161" w:rsidRDefault="00750A62" w:rsidP="001346A5">
            <w:pPr>
              <w:ind w:firstLine="0"/>
              <w:jc w:val="left"/>
            </w:pPr>
            <w:r>
              <w:t xml:space="preserve">LR, RF, </w:t>
            </w:r>
            <w:proofErr w:type="spellStart"/>
            <w:r>
              <w:t>XGBoost</w:t>
            </w:r>
            <w:proofErr w:type="spellEnd"/>
            <w:r>
              <w:t>, NN decision support</w:t>
            </w:r>
          </w:p>
        </w:tc>
        <w:tc>
          <w:tcPr>
            <w:tcW w:w="0" w:type="auto"/>
          </w:tcPr>
          <w:p w14:paraId="760AD087" w14:textId="77777777" w:rsidR="00856161" w:rsidRDefault="00750A62" w:rsidP="001346A5">
            <w:pPr>
              <w:ind w:firstLine="0"/>
              <w:jc w:val="left"/>
            </w:pPr>
            <w:r>
              <w:t>Student-level payment history, demographics</w:t>
            </w:r>
          </w:p>
        </w:tc>
        <w:tc>
          <w:tcPr>
            <w:tcW w:w="0" w:type="auto"/>
          </w:tcPr>
          <w:p w14:paraId="17EEC3AE" w14:textId="77777777" w:rsidR="00856161" w:rsidRDefault="00750A62" w:rsidP="001346A5">
            <w:pPr>
              <w:ind w:firstLine="0"/>
              <w:jc w:val="left"/>
            </w:pPr>
            <w:r>
              <w:t>Accuracy ≈ 80–85%</w:t>
            </w:r>
          </w:p>
        </w:tc>
        <w:tc>
          <w:tcPr>
            <w:tcW w:w="0" w:type="auto"/>
          </w:tcPr>
          <w:p w14:paraId="3DD5AEC5" w14:textId="77777777" w:rsidR="00856161" w:rsidRDefault="00750A62" w:rsidP="001346A5">
            <w:pPr>
              <w:ind w:firstLine="0"/>
              <w:jc w:val="left"/>
            </w:pPr>
            <w:r>
              <w:t>Aggregate features; nominal targets</w:t>
            </w:r>
          </w:p>
        </w:tc>
      </w:tr>
      <w:tr w:rsidR="001346A5" w14:paraId="5F5EF001" w14:textId="77777777" w:rsidTr="001346A5">
        <w:tc>
          <w:tcPr>
            <w:tcW w:w="0" w:type="auto"/>
          </w:tcPr>
          <w:p w14:paraId="64FE9B21" w14:textId="77777777" w:rsidR="00856161" w:rsidRDefault="00750A62" w:rsidP="001346A5">
            <w:pPr>
              <w:ind w:firstLine="0"/>
              <w:jc w:val="left"/>
            </w:pPr>
            <w:r>
              <w:t>Moore &amp; van Vuuren [4]</w:t>
            </w:r>
          </w:p>
        </w:tc>
        <w:tc>
          <w:tcPr>
            <w:tcW w:w="0" w:type="auto"/>
          </w:tcPr>
          <w:p w14:paraId="16923E45" w14:textId="77777777" w:rsidR="00856161" w:rsidRDefault="00750A62" w:rsidP="001346A5">
            <w:pPr>
              <w:ind w:firstLine="0"/>
              <w:jc w:val="left"/>
            </w:pPr>
            <w:r>
              <w:t>2020</w:t>
            </w:r>
          </w:p>
        </w:tc>
        <w:tc>
          <w:tcPr>
            <w:tcW w:w="0" w:type="auto"/>
          </w:tcPr>
          <w:p w14:paraId="036BAB85" w14:textId="77777777" w:rsidR="00856161" w:rsidRDefault="00750A62" w:rsidP="001346A5">
            <w:pPr>
              <w:ind w:firstLine="0"/>
              <w:jc w:val="left"/>
            </w:pPr>
            <w:r>
              <w:t>Customer invoices</w:t>
            </w:r>
          </w:p>
        </w:tc>
        <w:tc>
          <w:tcPr>
            <w:tcW w:w="0" w:type="auto"/>
          </w:tcPr>
          <w:p w14:paraId="549FC79C" w14:textId="77777777" w:rsidR="00856161" w:rsidRDefault="00750A62" w:rsidP="001346A5">
            <w:pPr>
              <w:ind w:firstLine="0"/>
              <w:jc w:val="left"/>
            </w:pPr>
            <w:r>
              <w:t>Survival analysis + ML (MIPP)</w:t>
            </w:r>
          </w:p>
        </w:tc>
        <w:tc>
          <w:tcPr>
            <w:tcW w:w="0" w:type="auto"/>
          </w:tcPr>
          <w:p w14:paraId="10B991A7" w14:textId="77777777" w:rsidR="00856161" w:rsidRDefault="00750A62" w:rsidP="001346A5">
            <w:pPr>
              <w:ind w:firstLine="0"/>
              <w:jc w:val="left"/>
            </w:pPr>
            <w:r>
              <w:t>Invoice history, customer attributes</w:t>
            </w:r>
          </w:p>
        </w:tc>
        <w:tc>
          <w:tcPr>
            <w:tcW w:w="0" w:type="auto"/>
          </w:tcPr>
          <w:p w14:paraId="3A156F50" w14:textId="77777777" w:rsidR="00856161" w:rsidRDefault="00750A62" w:rsidP="001346A5">
            <w:pPr>
              <w:ind w:firstLine="0"/>
              <w:jc w:val="left"/>
            </w:pPr>
            <w:r>
              <w:t>Time-to-payment estimates</w:t>
            </w:r>
          </w:p>
        </w:tc>
        <w:tc>
          <w:tcPr>
            <w:tcW w:w="0" w:type="auto"/>
          </w:tcPr>
          <w:p w14:paraId="635C1A04" w14:textId="77777777" w:rsidR="00856161" w:rsidRDefault="00750A62" w:rsidP="001346A5">
            <w:pPr>
              <w:ind w:firstLine="0"/>
              <w:jc w:val="left"/>
            </w:pPr>
            <w:r>
              <w:t>No ordinal brackets; no resampling study</w:t>
            </w:r>
          </w:p>
        </w:tc>
      </w:tr>
      <w:tr w:rsidR="001346A5" w14:paraId="62279DAE" w14:textId="77777777" w:rsidTr="001346A5">
        <w:tc>
          <w:tcPr>
            <w:tcW w:w="0" w:type="auto"/>
          </w:tcPr>
          <w:p w14:paraId="582A4D6C" w14:textId="77777777" w:rsidR="00856161" w:rsidRDefault="00750A62" w:rsidP="001346A5">
            <w:pPr>
              <w:ind w:firstLine="0"/>
              <w:jc w:val="left"/>
            </w:pPr>
            <w:proofErr w:type="spellStart"/>
            <w:r>
              <w:t>Mugorobin</w:t>
            </w:r>
            <w:proofErr w:type="spellEnd"/>
            <w:r>
              <w:t xml:space="preserve"> et al. [3]</w:t>
            </w:r>
          </w:p>
        </w:tc>
        <w:tc>
          <w:tcPr>
            <w:tcW w:w="0" w:type="auto"/>
          </w:tcPr>
          <w:p w14:paraId="69E91A20" w14:textId="77777777" w:rsidR="00856161" w:rsidRDefault="00750A62" w:rsidP="001346A5">
            <w:pPr>
              <w:ind w:firstLine="0"/>
              <w:jc w:val="left"/>
            </w:pPr>
            <w:r>
              <w:t>2020</w:t>
            </w:r>
          </w:p>
        </w:tc>
        <w:tc>
          <w:tcPr>
            <w:tcW w:w="0" w:type="auto"/>
          </w:tcPr>
          <w:p w14:paraId="2E9C1B10" w14:textId="77777777" w:rsidR="00856161" w:rsidRDefault="00750A62" w:rsidP="001346A5">
            <w:pPr>
              <w:ind w:firstLine="0"/>
              <w:jc w:val="left"/>
            </w:pPr>
            <w:r>
              <w:t>School tuition (Indonesia)</w:t>
            </w:r>
          </w:p>
        </w:tc>
        <w:tc>
          <w:tcPr>
            <w:tcW w:w="0" w:type="auto"/>
          </w:tcPr>
          <w:p w14:paraId="35C6FBB2" w14:textId="77777777" w:rsidR="00856161" w:rsidRDefault="00750A62" w:rsidP="001346A5">
            <w:pPr>
              <w:ind w:firstLine="0"/>
              <w:jc w:val="left"/>
            </w:pPr>
            <w:r>
              <w:t>Rule-based estimation with classification</w:t>
            </w:r>
          </w:p>
        </w:tc>
        <w:tc>
          <w:tcPr>
            <w:tcW w:w="0" w:type="auto"/>
          </w:tcPr>
          <w:p w14:paraId="2DB2AF10" w14:textId="77777777" w:rsidR="00856161" w:rsidRDefault="00750A62" w:rsidP="001346A5">
            <w:pPr>
              <w:ind w:firstLine="0"/>
              <w:jc w:val="left"/>
            </w:pPr>
            <w:r>
              <w:t>Tuition payment timeliness records</w:t>
            </w:r>
          </w:p>
        </w:tc>
        <w:tc>
          <w:tcPr>
            <w:tcW w:w="0" w:type="auto"/>
          </w:tcPr>
          <w:p w14:paraId="3AF2B2A8" w14:textId="77777777" w:rsidR="00856161" w:rsidRDefault="00750A62" w:rsidP="001346A5">
            <w:pPr>
              <w:ind w:firstLine="0"/>
              <w:jc w:val="left"/>
            </w:pPr>
            <w:r>
              <w:t>Accuracy on small institutional sample</w:t>
            </w:r>
          </w:p>
        </w:tc>
        <w:tc>
          <w:tcPr>
            <w:tcW w:w="0" w:type="auto"/>
          </w:tcPr>
          <w:p w14:paraId="0BBCB991" w14:textId="77777777" w:rsidR="00856161" w:rsidRDefault="00750A62" w:rsidP="001346A5">
            <w:pPr>
              <w:ind w:firstLine="0"/>
              <w:jc w:val="left"/>
            </w:pPr>
            <w:r>
              <w:t>Heuristic; no ensemble benchmarking</w:t>
            </w:r>
          </w:p>
        </w:tc>
      </w:tr>
      <w:tr w:rsidR="001346A5" w14:paraId="07FC0A7A" w14:textId="77777777" w:rsidTr="001346A5">
        <w:tc>
          <w:tcPr>
            <w:tcW w:w="0" w:type="auto"/>
          </w:tcPr>
          <w:p w14:paraId="24D90A48" w14:textId="77777777" w:rsidR="00856161" w:rsidRDefault="00750A62" w:rsidP="001346A5">
            <w:pPr>
              <w:ind w:firstLine="0"/>
              <w:jc w:val="left"/>
            </w:pPr>
            <w:r>
              <w:t>Martikainen [6]</w:t>
            </w:r>
          </w:p>
        </w:tc>
        <w:tc>
          <w:tcPr>
            <w:tcW w:w="0" w:type="auto"/>
          </w:tcPr>
          <w:p w14:paraId="356C3F7A" w14:textId="77777777" w:rsidR="00856161" w:rsidRDefault="00750A62" w:rsidP="001346A5">
            <w:pPr>
              <w:ind w:firstLine="0"/>
              <w:jc w:val="left"/>
            </w:pPr>
            <w:r>
              <w:t>2023</w:t>
            </w:r>
          </w:p>
        </w:tc>
        <w:tc>
          <w:tcPr>
            <w:tcW w:w="0" w:type="auto"/>
          </w:tcPr>
          <w:p w14:paraId="14CC0490" w14:textId="77777777" w:rsidR="00856161" w:rsidRDefault="00750A62" w:rsidP="001346A5">
            <w:pPr>
              <w:ind w:firstLine="0"/>
              <w:jc w:val="left"/>
            </w:pPr>
            <w:r>
              <w:t>B2B sales invoices (Finland)</w:t>
            </w:r>
          </w:p>
        </w:tc>
        <w:tc>
          <w:tcPr>
            <w:tcW w:w="0" w:type="auto"/>
          </w:tcPr>
          <w:p w14:paraId="71D7C899" w14:textId="77777777" w:rsidR="00856161" w:rsidRDefault="00750A62" w:rsidP="001346A5">
            <w:pPr>
              <w:ind w:firstLine="0"/>
              <w:jc w:val="left"/>
            </w:pPr>
            <w:r>
              <w:t>Statistical learning, logistic regression</w:t>
            </w:r>
          </w:p>
        </w:tc>
        <w:tc>
          <w:tcPr>
            <w:tcW w:w="0" w:type="auto"/>
          </w:tcPr>
          <w:p w14:paraId="7E378FF0" w14:textId="77777777" w:rsidR="00856161" w:rsidRDefault="00750A62" w:rsidP="001346A5">
            <w:pPr>
              <w:ind w:firstLine="0"/>
              <w:jc w:val="left"/>
            </w:pPr>
            <w:r>
              <w:t>Invoice and customer attributes</w:t>
            </w:r>
          </w:p>
        </w:tc>
        <w:tc>
          <w:tcPr>
            <w:tcW w:w="0" w:type="auto"/>
          </w:tcPr>
          <w:p w14:paraId="3499DBDB" w14:textId="77777777" w:rsidR="00856161" w:rsidRDefault="00750A62" w:rsidP="001346A5">
            <w:pPr>
              <w:ind w:firstLine="0"/>
              <w:jc w:val="left"/>
            </w:pPr>
            <w:r>
              <w:t>Moderate AUC discrimination</w:t>
            </w:r>
          </w:p>
        </w:tc>
        <w:tc>
          <w:tcPr>
            <w:tcW w:w="0" w:type="auto"/>
          </w:tcPr>
          <w:p w14:paraId="0D94292B" w14:textId="77777777" w:rsidR="00856161" w:rsidRDefault="00750A62" w:rsidP="001346A5">
            <w:pPr>
              <w:ind w:firstLine="0"/>
              <w:jc w:val="left"/>
            </w:pPr>
            <w:r>
              <w:t>Few classifiers; imbalance untreated</w:t>
            </w:r>
          </w:p>
        </w:tc>
      </w:tr>
      <w:tr w:rsidR="001346A5" w14:paraId="36F8D95B" w14:textId="77777777" w:rsidTr="001346A5">
        <w:tc>
          <w:tcPr>
            <w:tcW w:w="0" w:type="auto"/>
          </w:tcPr>
          <w:p w14:paraId="6B2A921B" w14:textId="77777777" w:rsidR="00856161" w:rsidRDefault="00750A62" w:rsidP="001346A5">
            <w:pPr>
              <w:ind w:firstLine="0"/>
              <w:jc w:val="left"/>
            </w:pPr>
            <w:r>
              <w:lastRenderedPageBreak/>
              <w:t>Cheong [7]</w:t>
            </w:r>
          </w:p>
        </w:tc>
        <w:tc>
          <w:tcPr>
            <w:tcW w:w="0" w:type="auto"/>
          </w:tcPr>
          <w:p w14:paraId="5B3400F4" w14:textId="77777777" w:rsidR="00856161" w:rsidRDefault="00750A62" w:rsidP="001346A5">
            <w:pPr>
              <w:ind w:firstLine="0"/>
              <w:jc w:val="left"/>
            </w:pPr>
            <w:r>
              <w:t>2022</w:t>
            </w:r>
          </w:p>
        </w:tc>
        <w:tc>
          <w:tcPr>
            <w:tcW w:w="0" w:type="auto"/>
          </w:tcPr>
          <w:p w14:paraId="75158740" w14:textId="77777777" w:rsidR="00856161" w:rsidRDefault="00750A62" w:rsidP="001346A5">
            <w:pPr>
              <w:ind w:firstLine="0"/>
              <w:jc w:val="left"/>
            </w:pPr>
            <w:r>
              <w:t>Corporate accounts receivable</w:t>
            </w:r>
          </w:p>
        </w:tc>
        <w:tc>
          <w:tcPr>
            <w:tcW w:w="0" w:type="auto"/>
          </w:tcPr>
          <w:p w14:paraId="55F290B1" w14:textId="77777777" w:rsidR="00856161" w:rsidRDefault="00750A62" w:rsidP="001346A5">
            <w:pPr>
              <w:ind w:firstLine="0"/>
              <w:jc w:val="left"/>
            </w:pPr>
            <w:r>
              <w:t>Customer-level gradient boosting</w:t>
            </w:r>
          </w:p>
        </w:tc>
        <w:tc>
          <w:tcPr>
            <w:tcW w:w="0" w:type="auto"/>
          </w:tcPr>
          <w:p w14:paraId="55A5CC9D" w14:textId="77777777" w:rsidR="00856161" w:rsidRDefault="00750A62" w:rsidP="001346A5">
            <w:pPr>
              <w:ind w:firstLine="0"/>
              <w:jc w:val="left"/>
            </w:pPr>
            <w:r>
              <w:t>Customer payment history, segmentation</w:t>
            </w:r>
          </w:p>
        </w:tc>
        <w:tc>
          <w:tcPr>
            <w:tcW w:w="0" w:type="auto"/>
          </w:tcPr>
          <w:p w14:paraId="54A7759B" w14:textId="77777777" w:rsidR="00856161" w:rsidRDefault="00750A62" w:rsidP="001346A5">
            <w:pPr>
              <w:ind w:firstLine="0"/>
              <w:jc w:val="left"/>
            </w:pPr>
            <w:r>
              <w:t>Reduction in unnecessary interventions</w:t>
            </w:r>
          </w:p>
        </w:tc>
        <w:tc>
          <w:tcPr>
            <w:tcW w:w="0" w:type="auto"/>
          </w:tcPr>
          <w:p w14:paraId="37579B98" w14:textId="77777777" w:rsidR="00856161" w:rsidRDefault="00750A62" w:rsidP="001346A5">
            <w:pPr>
              <w:ind w:firstLine="0"/>
              <w:jc w:val="left"/>
            </w:pPr>
            <w:r>
              <w:t>Customer aggregation; no line-item detail</w:t>
            </w:r>
          </w:p>
        </w:tc>
      </w:tr>
      <w:tr w:rsidR="001346A5" w14:paraId="7B69691D" w14:textId="77777777" w:rsidTr="001346A5">
        <w:tc>
          <w:tcPr>
            <w:tcW w:w="0" w:type="auto"/>
          </w:tcPr>
          <w:p w14:paraId="03B74850" w14:textId="77777777" w:rsidR="00856161" w:rsidRDefault="00750A62" w:rsidP="001346A5">
            <w:pPr>
              <w:ind w:firstLine="0"/>
              <w:jc w:val="left"/>
            </w:pPr>
            <w:r>
              <w:t>Appel et al. [8]</w:t>
            </w:r>
          </w:p>
        </w:tc>
        <w:tc>
          <w:tcPr>
            <w:tcW w:w="0" w:type="auto"/>
          </w:tcPr>
          <w:p w14:paraId="295DC6C8" w14:textId="77777777" w:rsidR="00856161" w:rsidRDefault="00750A62" w:rsidP="001346A5">
            <w:pPr>
              <w:ind w:firstLine="0"/>
              <w:jc w:val="left"/>
            </w:pPr>
            <w:r>
              <w:t>2021</w:t>
            </w:r>
          </w:p>
        </w:tc>
        <w:tc>
          <w:tcPr>
            <w:tcW w:w="0" w:type="auto"/>
          </w:tcPr>
          <w:p w14:paraId="0D9FB675" w14:textId="77777777" w:rsidR="00856161" w:rsidRDefault="00750A62" w:rsidP="001346A5">
            <w:pPr>
              <w:ind w:firstLine="0"/>
              <w:jc w:val="left"/>
            </w:pPr>
            <w:r>
              <w:t>Corporate accounts receivable</w:t>
            </w:r>
          </w:p>
        </w:tc>
        <w:tc>
          <w:tcPr>
            <w:tcW w:w="0" w:type="auto"/>
          </w:tcPr>
          <w:p w14:paraId="43276B23" w14:textId="77777777" w:rsidR="00856161" w:rsidRDefault="00750A62" w:rsidP="001346A5">
            <w:pPr>
              <w:ind w:firstLine="0"/>
              <w:jc w:val="left"/>
            </w:pPr>
            <w:r>
              <w:t>Supervised ML on transaction histories</w:t>
            </w:r>
          </w:p>
        </w:tc>
        <w:tc>
          <w:tcPr>
            <w:tcW w:w="0" w:type="auto"/>
          </w:tcPr>
          <w:p w14:paraId="5A46063D" w14:textId="77777777" w:rsidR="00856161" w:rsidRDefault="00750A62" w:rsidP="001346A5">
            <w:pPr>
              <w:ind w:firstLine="0"/>
              <w:jc w:val="left"/>
            </w:pPr>
            <w:r>
              <w:t>Transaction history, customer segmentation</w:t>
            </w:r>
          </w:p>
        </w:tc>
        <w:tc>
          <w:tcPr>
            <w:tcW w:w="0" w:type="auto"/>
          </w:tcPr>
          <w:p w14:paraId="4B6A3AE9" w14:textId="77777777" w:rsidR="00856161" w:rsidRDefault="00750A62" w:rsidP="001346A5">
            <w:pPr>
              <w:ind w:firstLine="0"/>
              <w:jc w:val="left"/>
            </w:pPr>
            <w:r>
              <w:t>Precision on overdue-account detection</w:t>
            </w:r>
          </w:p>
        </w:tc>
        <w:tc>
          <w:tcPr>
            <w:tcW w:w="0" w:type="auto"/>
          </w:tcPr>
          <w:p w14:paraId="4562D3F0" w14:textId="77777777" w:rsidR="00856161" w:rsidRDefault="00750A62" w:rsidP="001346A5">
            <w:pPr>
              <w:ind w:firstLine="0"/>
              <w:jc w:val="left"/>
            </w:pPr>
            <w:r>
              <w:t>Corporate context; binary target</w:t>
            </w:r>
          </w:p>
        </w:tc>
      </w:tr>
      <w:tr w:rsidR="001346A5" w14:paraId="26F24737" w14:textId="77777777" w:rsidTr="001346A5">
        <w:tc>
          <w:tcPr>
            <w:tcW w:w="0" w:type="auto"/>
          </w:tcPr>
          <w:p w14:paraId="15F26FF4" w14:textId="77777777" w:rsidR="00856161" w:rsidRDefault="00750A62" w:rsidP="001346A5">
            <w:pPr>
              <w:ind w:firstLine="0"/>
              <w:jc w:val="left"/>
            </w:pPr>
            <w:r>
              <w:t>Thuy et al. [23]</w:t>
            </w:r>
          </w:p>
        </w:tc>
        <w:tc>
          <w:tcPr>
            <w:tcW w:w="0" w:type="auto"/>
          </w:tcPr>
          <w:p w14:paraId="10BDA535" w14:textId="77777777" w:rsidR="00856161" w:rsidRDefault="00750A62" w:rsidP="001346A5">
            <w:pPr>
              <w:ind w:firstLine="0"/>
              <w:jc w:val="left"/>
            </w:pPr>
            <w:r>
              <w:t>2025</w:t>
            </w:r>
          </w:p>
        </w:tc>
        <w:tc>
          <w:tcPr>
            <w:tcW w:w="0" w:type="auto"/>
          </w:tcPr>
          <w:p w14:paraId="56779342" w14:textId="77777777" w:rsidR="00856161" w:rsidRDefault="00750A62" w:rsidP="001346A5">
            <w:pPr>
              <w:ind w:firstLine="0"/>
              <w:jc w:val="left"/>
            </w:pPr>
            <w:r>
              <w:t>Student credit scoring (Vietnam)</w:t>
            </w:r>
          </w:p>
        </w:tc>
        <w:tc>
          <w:tcPr>
            <w:tcW w:w="0" w:type="auto"/>
          </w:tcPr>
          <w:p w14:paraId="44591CE0" w14:textId="77777777" w:rsidR="00856161" w:rsidRDefault="00750A62" w:rsidP="001346A5">
            <w:pPr>
              <w:ind w:firstLine="0"/>
              <w:jc w:val="left"/>
            </w:pPr>
            <w:r>
              <w:t>ML vs. deep learning comparison</w:t>
            </w:r>
          </w:p>
        </w:tc>
        <w:tc>
          <w:tcPr>
            <w:tcW w:w="0" w:type="auto"/>
          </w:tcPr>
          <w:p w14:paraId="29B5854F" w14:textId="77777777" w:rsidR="00856161" w:rsidRDefault="00750A62" w:rsidP="001346A5">
            <w:pPr>
              <w:ind w:firstLine="0"/>
              <w:jc w:val="left"/>
            </w:pPr>
            <w:r>
              <w:t>Academic, demographic, financial features</w:t>
            </w:r>
          </w:p>
        </w:tc>
        <w:tc>
          <w:tcPr>
            <w:tcW w:w="0" w:type="auto"/>
          </w:tcPr>
          <w:p w14:paraId="33C7E990" w14:textId="77777777" w:rsidR="00856161" w:rsidRDefault="00750A62" w:rsidP="001346A5">
            <w:pPr>
              <w:ind w:firstLine="0"/>
              <w:jc w:val="left"/>
            </w:pPr>
            <w:r>
              <w:t>ML ensembles competitive with deep learning</w:t>
            </w:r>
          </w:p>
        </w:tc>
        <w:tc>
          <w:tcPr>
            <w:tcW w:w="0" w:type="auto"/>
          </w:tcPr>
          <w:p w14:paraId="17580631" w14:textId="77777777" w:rsidR="00856161" w:rsidRDefault="00750A62" w:rsidP="001346A5">
            <w:pPr>
              <w:ind w:firstLine="0"/>
              <w:jc w:val="left"/>
            </w:pPr>
            <w:r>
              <w:t>Credit scoring, not invoice-level prediction</w:t>
            </w:r>
          </w:p>
        </w:tc>
      </w:tr>
      <w:tr w:rsidR="001346A5" w14:paraId="10245737" w14:textId="77777777" w:rsidTr="001346A5">
        <w:tc>
          <w:tcPr>
            <w:tcW w:w="0" w:type="auto"/>
          </w:tcPr>
          <w:p w14:paraId="37A2D269" w14:textId="77777777" w:rsidR="00856161" w:rsidRDefault="00750A62" w:rsidP="001346A5">
            <w:pPr>
              <w:ind w:firstLine="0"/>
              <w:jc w:val="left"/>
            </w:pPr>
            <w:r>
              <w:t>Abbas &amp; Hussein [9]</w:t>
            </w:r>
          </w:p>
        </w:tc>
        <w:tc>
          <w:tcPr>
            <w:tcW w:w="0" w:type="auto"/>
          </w:tcPr>
          <w:p w14:paraId="7C6EE048" w14:textId="77777777" w:rsidR="00856161" w:rsidRDefault="00750A62" w:rsidP="001346A5">
            <w:pPr>
              <w:ind w:firstLine="0"/>
              <w:jc w:val="left"/>
            </w:pPr>
            <w:r>
              <w:t>2024</w:t>
            </w:r>
          </w:p>
        </w:tc>
        <w:tc>
          <w:tcPr>
            <w:tcW w:w="0" w:type="auto"/>
          </w:tcPr>
          <w:p w14:paraId="449F17B4" w14:textId="77777777" w:rsidR="00856161" w:rsidRDefault="00750A62" w:rsidP="001346A5">
            <w:pPr>
              <w:ind w:firstLine="0"/>
              <w:jc w:val="left"/>
            </w:pPr>
            <w:r>
              <w:t>Consumer loan default</w:t>
            </w:r>
          </w:p>
        </w:tc>
        <w:tc>
          <w:tcPr>
            <w:tcW w:w="0" w:type="auto"/>
          </w:tcPr>
          <w:p w14:paraId="265D1D73" w14:textId="77777777" w:rsidR="00856161" w:rsidRDefault="00750A62" w:rsidP="001346A5">
            <w:pPr>
              <w:ind w:firstLine="0"/>
              <w:jc w:val="left"/>
            </w:pPr>
            <w:proofErr w:type="spellStart"/>
            <w:r>
              <w:t>XGBoost</w:t>
            </w:r>
            <w:proofErr w:type="spellEnd"/>
            <w:r>
              <w:t xml:space="preserve">, </w:t>
            </w:r>
            <w:proofErr w:type="spellStart"/>
            <w:r>
              <w:t>LightGBM</w:t>
            </w:r>
            <w:proofErr w:type="spellEnd"/>
          </w:p>
        </w:tc>
        <w:tc>
          <w:tcPr>
            <w:tcW w:w="0" w:type="auto"/>
          </w:tcPr>
          <w:p w14:paraId="5D3F7C13" w14:textId="77777777" w:rsidR="00856161" w:rsidRDefault="00750A62" w:rsidP="001346A5">
            <w:pPr>
              <w:ind w:firstLine="0"/>
              <w:jc w:val="left"/>
            </w:pPr>
            <w:r>
              <w:t>Borrower financial attributes</w:t>
            </w:r>
          </w:p>
        </w:tc>
        <w:tc>
          <w:tcPr>
            <w:tcW w:w="0" w:type="auto"/>
          </w:tcPr>
          <w:p w14:paraId="6787C0B0" w14:textId="77777777" w:rsidR="00856161" w:rsidRDefault="00750A62" w:rsidP="001346A5">
            <w:pPr>
              <w:ind w:firstLine="0"/>
              <w:jc w:val="left"/>
            </w:pPr>
            <w:r>
              <w:t>Boosting outperforms statistical baselines</w:t>
            </w:r>
          </w:p>
        </w:tc>
        <w:tc>
          <w:tcPr>
            <w:tcW w:w="0" w:type="auto"/>
          </w:tcPr>
          <w:p w14:paraId="5DF80D55" w14:textId="77777777" w:rsidR="00856161" w:rsidRDefault="00750A62" w:rsidP="001346A5">
            <w:pPr>
              <w:ind w:firstLine="0"/>
              <w:jc w:val="left"/>
            </w:pPr>
            <w:r>
              <w:t>Default prediction; no payment-delay granularity</w:t>
            </w:r>
          </w:p>
        </w:tc>
      </w:tr>
    </w:tbl>
    <w:p w14:paraId="5167286C" w14:textId="77777777" w:rsidR="001346A5" w:rsidRDefault="001346A5">
      <w:pPr>
        <w:autoSpaceDE/>
        <w:autoSpaceDN/>
        <w:adjustRightInd/>
        <w:spacing w:line="278" w:lineRule="auto"/>
        <w:ind w:firstLine="0"/>
        <w:jc w:val="left"/>
        <w:sectPr w:rsidR="001346A5"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FD0F64" w:rsidRDefault="00B046CE" w:rsidP="002C3DB6">
      <w:pPr>
        <w:pStyle w:val="Heading2"/>
      </w:pPr>
      <w:bookmarkStart w:id="51" w:name="_Toc233585276"/>
      <w:r>
        <w:lastRenderedPageBreak/>
        <w:t>2.14 Theoretical Framework</w:t>
      </w:r>
      <w:bookmarkEnd w:id="51"/>
    </w:p>
    <w:p w14:paraId="23A1DE79" w14:textId="77777777" w:rsidR="00856161" w:rsidRDefault="00750A62">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750A62">
      <w:pPr>
        <w:pStyle w:val="NoSpacing"/>
      </w:pPr>
      <w:r>
        <w:rPr>
          <w:noProof/>
        </w:rPr>
        <w:drawing>
          <wp:anchor distT="0" distB="0" distL="114300" distR="114300" simplePos="0" relativeHeight="251658240" behindDoc="1" locked="0" layoutInCell="1" allowOverlap="1" wp14:anchorId="34EAE5CD" wp14:editId="1C6F679F">
            <wp:simplePos x="0" y="0"/>
            <wp:positionH relativeFrom="column">
              <wp:posOffset>-86360</wp:posOffset>
            </wp:positionH>
            <wp:positionV relativeFrom="paragraph">
              <wp:posOffset>385445</wp:posOffset>
            </wp:positionV>
            <wp:extent cx="5394960" cy="5241394"/>
            <wp:effectExtent l="0" t="0" r="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394960" cy="5241394"/>
                    </a:xfrm>
                    <a:prstGeom prst="rect">
                      <a:avLst/>
                    </a:prstGeom>
                  </pic:spPr>
                </pic:pic>
              </a:graphicData>
            </a:graphic>
            <wp14:sizeRelH relativeFrom="margin">
              <wp14:pctWidth>0</wp14:pctWidth>
            </wp14:sizeRelH>
            <wp14:sizeRelV relativeFrom="margin">
              <wp14:pctHeight>0</wp14:pctHeight>
            </wp14:sizeRelV>
          </wp:anchor>
        </w:drawing>
      </w:r>
    </w:p>
    <w:p w14:paraId="51FCED59" w14:textId="4B7D2C48" w:rsidR="00E01831" w:rsidRPr="00FD0F64" w:rsidRDefault="00E01831" w:rsidP="00E01831">
      <w:pPr>
        <w:pStyle w:val="Caption"/>
      </w:pPr>
      <w:bookmarkStart w:id="52" w:name="_Toc213699185"/>
      <w:bookmarkStart w:id="53" w:name="_Toc229191306"/>
      <w:bookmarkStart w:id="54" w:name="_Toc229345189"/>
      <w:bookmarkStart w:id="55" w:name="_Toc233585313"/>
      <w:r>
        <w:t>Figure 2.</w:t>
      </w:r>
      <w:r>
        <w:fldChar w:fldCharType="begin"/>
      </w:r>
      <w:r>
        <w:instrText>SEQ Figure \* ARABIC \s 1</w:instrText>
      </w:r>
      <w:r>
        <w:fldChar w:fldCharType="separate"/>
      </w:r>
      <w:r>
        <w:rPr>
          <w:noProof/>
        </w:rPr>
        <w:t>1</w:t>
      </w:r>
      <w:r>
        <w:fldChar w:fldCharType="end"/>
      </w:r>
      <w:r>
        <w:rPr>
          <w:noProof/>
        </w:rPr>
        <w:t>: Conceptual Framework.</w:t>
      </w:r>
      <w:bookmarkEnd w:id="52"/>
      <w:bookmarkEnd w:id="53"/>
      <w:bookmarkEnd w:id="54"/>
      <w:bookmarkEnd w:id="55"/>
    </w:p>
    <w:p w14:paraId="4F23C0E2" w14:textId="77777777" w:rsidR="00922215" w:rsidRDefault="00922215" w:rsidP="00AB7363">
      <w:pPr>
        <w:pStyle w:val="ThesisParagraphText"/>
      </w:pPr>
    </w:p>
    <w:p w14:paraId="311CB61F" w14:textId="77777777" w:rsidR="00922215" w:rsidRDefault="00922215">
      <w:pPr>
        <w:autoSpaceDE/>
        <w:autoSpaceDN/>
        <w:adjustRightInd/>
        <w:spacing w:line="278" w:lineRule="auto"/>
        <w:ind w:firstLine="0"/>
        <w:jc w:val="left"/>
        <w:rPr>
          <w:rFonts w:eastAsia="Calibri"/>
          <w:kern w:val="0"/>
          <w14:ligatures w14:val="none"/>
        </w:rPr>
      </w:pPr>
      <w:r>
        <w:br w:type="page"/>
      </w:r>
    </w:p>
    <w:p w14:paraId="0CB9212E" w14:textId="4F65CB81" w:rsidR="00AB7363" w:rsidRDefault="005867D3" w:rsidP="00AB7363">
      <w:pPr>
        <w:pStyle w:val="ThesisParagraphText"/>
      </w:pPr>
      <w:r>
        <w:lastRenderedPageBreak/>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Default="00AB7363">
      <w:pPr>
        <w:autoSpaceDE/>
        <w:autoSpaceDN/>
        <w:adjustRightInd/>
        <w:spacing w:line="278" w:lineRule="auto"/>
        <w:ind w:firstLine="0"/>
        <w:jc w:val="left"/>
        <w:rPr>
          <w:rFonts w:eastAsia="Calibri"/>
          <w:kern w:val="0"/>
          <w14:ligatures w14:val="none"/>
        </w:rPr>
      </w:pPr>
      <w:r>
        <w:br w:type="page"/>
      </w:r>
    </w:p>
    <w:p w14:paraId="07A40BD0" w14:textId="77777777" w:rsidR="001668BA" w:rsidRPr="00FD0F64" w:rsidRDefault="00E05849" w:rsidP="008C577C">
      <w:pPr>
        <w:pStyle w:val="Heading1"/>
      </w:pPr>
      <w:bookmarkStart w:id="56" w:name="_Toc204781967"/>
      <w:bookmarkStart w:id="57" w:name="_Toc204781992"/>
      <w:bookmarkStart w:id="58" w:name="_Toc233585277"/>
      <w:r>
        <w:lastRenderedPageBreak/>
        <w:t>CHAPTER 3</w:t>
      </w:r>
      <w:r>
        <w:rPr>
          <w:color w:val="FFFFFF" w:themeColor="background1"/>
        </w:rPr>
        <w:t>:</w:t>
      </w:r>
      <w:r>
        <w:br/>
        <w:t>METHODOLOGY</w:t>
      </w:r>
      <w:bookmarkEnd w:id="56"/>
      <w:bookmarkEnd w:id="57"/>
      <w:bookmarkEnd w:id="58"/>
    </w:p>
    <w:p w14:paraId="3B65EAED" w14:textId="77777777" w:rsidR="00856161" w:rsidRDefault="00750A62">
      <w:pPr>
        <w:pStyle w:val="Heading2"/>
      </w:pPr>
      <w:bookmarkStart w:id="59" w:name="_Toc233585278"/>
      <w:r>
        <w:t>3.1 Research Design</w:t>
      </w:r>
      <w:bookmarkEnd w:id="59"/>
    </w:p>
    <w:p w14:paraId="4FF2610F" w14:textId="77777777" w:rsidR="00BF5DAF" w:rsidRPr="00FD0F64" w:rsidRDefault="00C12742" w:rsidP="00AB7363">
      <w:pPr>
        <w:pStyle w:val="ThesisParagraphText"/>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750A62">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60" w:name="_Toc233585279"/>
      <w:r>
        <w:lastRenderedPageBreak/>
        <w:t>3.2 Data Acquisition and Preprocessing</w:t>
      </w:r>
      <w:bookmarkEnd w:id="60"/>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originates from three Excel files manually exported from the school's internal enterprise resource planning (ERP) system. The revenues file contains itemized receivables: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750A62">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(Transactions, Categories, and Enrollees)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750A62">
      <w:pPr>
        <w:pStyle w:val="NoSpacing"/>
      </w:pPr>
      <w:r>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016FADBC" w:rsidR="0081578F" w:rsidRDefault="001D05D4" w:rsidP="0081578F">
      <w:pPr>
        <w:pStyle w:val="Caption"/>
      </w:pPr>
      <w:bookmarkStart w:id="61" w:name="_Toc233585314"/>
      <w:r>
        <w:t>Figure 3.</w:t>
      </w:r>
      <w:r>
        <w:fldChar w:fldCharType="begin"/>
      </w:r>
      <w:r>
        <w:instrText>SEQ Figure \* ARABIC \s 1</w:instrText>
      </w:r>
      <w:r>
        <w:fldChar w:fldCharType="separate"/>
      </w:r>
      <w:r>
        <w:rPr>
          <w:noProof/>
        </w:rPr>
        <w:t>1</w:t>
      </w:r>
      <w:r>
        <w:fldChar w:fldCharType="end"/>
      </w:r>
      <w:r>
        <w:t>: Entity-relationship diagram (ERD) of the institutional dataset.</w:t>
      </w:r>
      <w:bookmarkEnd w:id="61"/>
    </w:p>
    <w:p w14:paraId="3D9EA7FF" w14:textId="77777777" w:rsidR="00856161" w:rsidRDefault="00750A62">
      <w:pPr>
        <w:pStyle w:val="ThesisParagraphText"/>
      </w:pPr>
      <w:r>
        <w:t xml:space="preserve">The relationships visible in the ERD determine how the modeling dataset is assembled. Each transaction references a category through </w:t>
      </w:r>
      <w:proofErr w:type="spellStart"/>
      <w:r>
        <w:t>category_id</w:t>
      </w:r>
      <w:proofErr w:type="spellEnd"/>
      <w:r>
        <w:t xml:space="preserve">, allowing every receivable line item to be typed (tuition, miscellaneous fees, course materials, other services), while the pseudonymized student identifier links transactions to enrollment records across school years. The </w:t>
      </w:r>
      <w:proofErr w:type="spellStart"/>
      <w:r>
        <w:t>due_date</w:t>
      </w:r>
      <w:proofErr w:type="spellEnd"/>
      <w:r>
        <w:t xml:space="preserve"> and </w:t>
      </w:r>
      <w:proofErr w:type="spellStart"/>
      <w:r>
        <w:t>amount_paid</w:t>
      </w:r>
      <w:proofErr w:type="spellEnd"/>
      <w:r>
        <w:t xml:space="preserve">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3D06223C" w14:textId="77777777" w:rsidR="00AB7363" w:rsidRDefault="00750A62" w:rsidP="00AB7363">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0CCD5A19" w:rsidR="00A70BD0" w:rsidRPr="00FD0F64" w:rsidRDefault="00A70BD0" w:rsidP="00AA5367">
      <w:pPr>
        <w:pStyle w:val="ThesisParagraphText"/>
        <w:ind w:firstLine="0"/>
        <w:jc w:val="center"/>
      </w:pPr>
      <w:r>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48E8F054" w:rsidR="0081578F" w:rsidRDefault="00BF6E4B" w:rsidP="0081578F">
      <w:pPr>
        <w:pStyle w:val="Caption"/>
        <w:rPr>
          <w:noProof/>
        </w:rPr>
      </w:pPr>
      <w:bookmarkStart w:id="62" w:name="_Toc233585315"/>
      <w:r>
        <w:t>Figure 3.</w:t>
      </w:r>
      <w:r>
        <w:fldChar w:fldCharType="begin"/>
      </w:r>
      <w:r>
        <w:instrText>SEQ Figure \* ARABIC \s 1</w:instrText>
      </w:r>
      <w:r>
        <w:fldChar w:fldCharType="separate"/>
      </w:r>
      <w:r>
        <w:rPr>
          <w:noProof/>
        </w:rPr>
        <w:t>2</w:t>
      </w:r>
      <w:r>
        <w:fldChar w:fldCharType="end"/>
      </w:r>
      <w:r>
        <w:t>: Level-1 DFD of the Pre-Processing component.</w:t>
      </w:r>
      <w:bookmarkEnd w:id="62"/>
    </w:p>
    <w:p w14:paraId="6C962857" w14:textId="4B5649BE" w:rsidR="0081578F" w:rsidRPr="009159CA" w:rsidRDefault="00750A62" w:rsidP="009159CA">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a property that supports the auditability objectives discussed in Section 3.7.</w:t>
      </w:r>
    </w:p>
    <w:p w14:paraId="1A000001" w14:textId="77777777" w:rsidR="00000000" w:rsidRDefault="00000000">
      <w:pPr>
        <w:pStyle w:val="ThesisParagraphText"/>
      </w:pPr>
      <w:r>
        <w:lastRenderedPageBreak/>
        <w:t>After cleaning, the pipeline produces two distinct data streams. The first stream — referred to as ML training data — contains only records where the censor indicator equals one (i.e., the event was observed). Survival-specific columns are dropped from this stream before it is forwarded to the modelling component for balancing, partitioning, and classifier training. The second stream — referred to as survival analysis data — retains all records and all survival columns (time-to-event T and event indicator E</w:t>
      </w:r>
      <w:r>
        <w:t>). This stream is forwarded exclusively to the Cox Proportional Hazards tuning sub-process (7.5) and subsequently to the survival feature generation sub-process (8.5).</w:t>
      </w:r>
    </w:p>
    <w:p w14:paraId="1A000002" w14:textId="77777777" w:rsidR="00000000" w:rsidRDefault="00000000">
      <w:pPr>
        <w:pStyle w:val="ThesisParagraphText"/>
      </w:pPr>
      <w:r>
        <w:t>Figure 3.3 presents the Level-2 DFD of Process 1.0 (Data Importation), detailing the four sub-processes that transform raw Excel files into typed, datetime-parsed records with lookup-corrected due dates.</w:t>
      </w:r>
    </w:p>
    <w:p w14:paraId="1A000003" w14:textId="77777777" w:rsidR="00000000" w:rsidRDefault="00000000">
      <w:pPr>
        <w:pStyle w:val="NoSpacing"/>
        <w:jc w:val="center"/>
      </w:pPr>
      <w:r>
        <w:rPr>
          <w:noProof/>
        </w:rPr>
        <w:drawing>
          <wp:inline distT="0" distB="0" distL="0" distR="0" wp14:anchorId="1A000003" wp14:editId="1A000003">
            <wp:extent cx="5029200" cy="3170430"/>
            <wp:effectExtent l="0" t="0" r="0" b="0"/>
            <wp:docPr id="600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1" name=""/>
                    <pic:cNvPicPr/>
                  </pic:nvPicPr>
                  <pic:blipFill>
                    <a:blip r:embed="rId20"/>
                    <a:stretch>
                      <a:fillRect/>
                    </a:stretch>
                  </pic:blipFill>
                  <pic:spPr>
                    <a:xfrm>
                      <a:off x="0" y="0"/>
                      <a:ext cx="5029200" cy="3170430"/>
                    </a:xfrm>
                    <a:prstGeom prst="rect">
                      <a:avLst/>
                    </a:prstGeom>
                  </pic:spPr>
                </pic:pic>
              </a:graphicData>
            </a:graphic>
          </wp:inline>
        </w:drawing>
      </w:r>
    </w:p>
    <w:p w14:paraId="1A000004" w14:textId="1000BD45" w:rsidR="00000000" w:rsidRDefault="00000000">
      <w:pPr>
        <w:pStyle w:val="Caption"/>
        <w:ind w:firstLine="0"/>
      </w:pPr>
      <w:bookmarkStart w:id="63" w:name="_NewFig200"/>
      <w:bookmarkStart w:id="64" w:name="_Toc233585316"/>
      <w:r>
        <w:t>Figure 3.</w:t>
      </w:r>
      <w:r>
        <w:fldChar w:fldCharType="begin"/>
      </w:r>
      <w:r>
        <w:instrText xml:space="preserve"> SEQ Figure \* ARABIC \s 1 </w:instrText>
      </w:r>
      <w:r>
        <w:fldChar w:fldCharType="separate"/>
      </w:r>
      <w:r w:rsidR="00922215">
        <w:rPr>
          <w:noProof/>
        </w:rPr>
        <w:t>3</w:t>
      </w:r>
      <w:r>
        <w:fldChar w:fldCharType="end"/>
      </w:r>
      <w:r>
        <w:t>: Level-2 DFD of Process 1.0 — Data Importation.</w:t>
      </w:r>
      <w:bookmarkEnd w:id="63"/>
      <w:bookmarkEnd w:id="64"/>
    </w:p>
    <w:p w14:paraId="1FE4EF1D" w14:textId="77777777" w:rsidR="005B33A8" w:rsidRDefault="005B33A8">
      <w:pPr>
        <w:pStyle w:val="ThesisParagraphText"/>
      </w:pPr>
    </w:p>
    <w:p w14:paraId="5BC59EE5" w14:textId="77777777" w:rsidR="005B33A8" w:rsidRDefault="005B33A8">
      <w:pPr>
        <w:autoSpaceDE/>
        <w:autoSpaceDN/>
        <w:adjustRightInd/>
        <w:spacing w:line="278" w:lineRule="auto"/>
        <w:ind w:firstLine="0"/>
        <w:jc w:val="left"/>
        <w:rPr>
          <w:rFonts w:eastAsia="Calibri"/>
          <w:kern w:val="0"/>
          <w14:ligatures w14:val="none"/>
        </w:rPr>
      </w:pPr>
      <w:r>
        <w:br w:type="page"/>
      </w:r>
    </w:p>
    <w:p w14:paraId="0A000101" w14:textId="25F36DC0" w:rsidR="00000000" w:rsidRDefault="00000000">
      <w:pPr>
        <w:pStyle w:val="ThesisParagraphText"/>
      </w:pPr>
      <w:r>
        <w:lastRenderedPageBreak/>
        <w:t xml:space="preserve">The diagram decomposes Process 1.0 into four sequential sub-processes. Sub-process 1.1 performs asynchronous parallel loading of the </w:t>
      </w:r>
      <w:r>
        <w:t xml:space="preserve">revenue and enrollee Excel files using base64 decoding and the calamine Excel engine, reducing blocking during file reads. Sub-process 1.2 applies data type conversion to ensure numeric, categorical, and date fields conform to the types required by downstream feature engineering. Sub-process 1.3 handles datetime parsing, </w:t>
      </w:r>
      <w:proofErr w:type="spellStart"/>
      <w:r>
        <w:t>standardising</w:t>
      </w:r>
      <w:proofErr w:type="spellEnd"/>
      <w:r>
        <w:t xml:space="preserve"> all date representations into a uniform format from which time differences can be reliably computed. Sub-process 1.4 performs lookup-based due date updates, resolving any date</w:t>
      </w:r>
      <w:r>
        <w:t xml:space="preserve"> overrides that originate from institutional adjustments or payment plan renegotiations. The outputs of this process are two typed and datetime-</w:t>
      </w:r>
      <w:proofErr w:type="spellStart"/>
      <w:r>
        <w:t>normalised</w:t>
      </w:r>
      <w:proofErr w:type="spellEnd"/>
      <w:r>
        <w:t xml:space="preserve"> </w:t>
      </w:r>
      <w:proofErr w:type="spellStart"/>
      <w:r>
        <w:t>DataFrames</w:t>
      </w:r>
      <w:proofErr w:type="spellEnd"/>
      <w:r>
        <w:t xml:space="preserve"> — one for revenue records and one for enrollee records — forwarded to Process 2.0 (Time to Payment) and Process 3.0 (Student Information) for feature derivation.</w:t>
      </w:r>
    </w:p>
    <w:p w14:paraId="1A000005" w14:textId="77777777" w:rsidR="00000000" w:rsidRDefault="00000000">
      <w:pPr>
        <w:pStyle w:val="ThesisParagraphText"/>
      </w:pPr>
      <w:r>
        <w:t>Figure 3.4 presents the Level-2 DFD of Process 5.0 (Data Cleaning), detailing the four sub-processes that build invoice records, engineer features, apply post-processing, and split the cleaned dataset into the ML training data and survival analysis data streams.</w:t>
      </w:r>
    </w:p>
    <w:p w14:paraId="1A000006" w14:textId="77777777" w:rsidR="00000000" w:rsidRDefault="00000000">
      <w:pPr>
        <w:pStyle w:val="NoSpacing"/>
        <w:jc w:val="center"/>
      </w:pPr>
      <w:r>
        <w:rPr>
          <w:noProof/>
        </w:rPr>
        <w:lastRenderedPageBreak/>
        <w:drawing>
          <wp:inline distT="0" distB="0" distL="0" distR="0" wp14:anchorId="1A000006" wp14:editId="53D7D37B">
            <wp:extent cx="4023360" cy="3502351"/>
            <wp:effectExtent l="0" t="0" r="0" b="3175"/>
            <wp:docPr id="6000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2" name=""/>
                    <pic:cNvPicPr/>
                  </pic:nvPicPr>
                  <pic:blipFill rotWithShape="1">
                    <a:blip r:embed="rId21"/>
                    <a:srcRect l="16467" t="-3183" r="11998" b="20670"/>
                    <a:stretch/>
                  </pic:blipFill>
                  <pic:spPr bwMode="auto">
                    <a:xfrm>
                      <a:off x="0" y="0"/>
                      <a:ext cx="4023360" cy="3502351"/>
                    </a:xfrm>
                    <a:prstGeom prst="rect">
                      <a:avLst/>
                    </a:prstGeom>
                    <a:ln>
                      <a:noFill/>
                    </a:ln>
                    <a:extLst>
                      <a:ext uri="{53640926-AAD7-44D8-BBD7-CCE9431645EC}">
                        <a14:shadowObscured xmlns:a14="http://schemas.microsoft.com/office/drawing/2010/main"/>
                      </a:ext>
                    </a:extLst>
                  </pic:spPr>
                </pic:pic>
              </a:graphicData>
            </a:graphic>
          </wp:inline>
        </w:drawing>
      </w:r>
    </w:p>
    <w:p w14:paraId="1A000007" w14:textId="3BDEF0C7" w:rsidR="00000000" w:rsidRDefault="00000000">
      <w:pPr>
        <w:pStyle w:val="Caption"/>
        <w:ind w:firstLine="0"/>
      </w:pPr>
      <w:bookmarkStart w:id="65" w:name="_NewFig201"/>
      <w:bookmarkStart w:id="66" w:name="_Toc233585317"/>
      <w:r>
        <w:t>Figure 3.</w:t>
      </w:r>
      <w:r>
        <w:fldChar w:fldCharType="begin"/>
      </w:r>
      <w:r>
        <w:instrText xml:space="preserve"> SEQ Figure \* ARABIC \s 1 </w:instrText>
      </w:r>
      <w:r>
        <w:fldChar w:fldCharType="separate"/>
      </w:r>
      <w:r w:rsidR="00922215">
        <w:rPr>
          <w:noProof/>
        </w:rPr>
        <w:t>4</w:t>
      </w:r>
      <w:r>
        <w:fldChar w:fldCharType="end"/>
      </w:r>
      <w:r>
        <w:t>: Level-2 DFD of Process 5.0 — Data Cleaning.</w:t>
      </w:r>
      <w:bookmarkEnd w:id="65"/>
      <w:bookmarkEnd w:id="66"/>
    </w:p>
    <w:p w14:paraId="0A000102" w14:textId="77777777" w:rsidR="00000000" w:rsidRDefault="00000000">
      <w:pPr>
        <w:pStyle w:val="ThesisParagraphText"/>
      </w:pPr>
      <w:r>
        <w:t xml:space="preserve">The diagram decomposes Process 5.0 into four sequential sub-processes executed by the </w:t>
      </w:r>
      <w:proofErr w:type="spellStart"/>
      <w:r>
        <w:t>CreditSalesProcessor</w:t>
      </w:r>
      <w:proofErr w:type="spellEnd"/>
      <w:r>
        <w:t xml:space="preserve"> pipeline. Sub-process 5.1 (</w:t>
      </w:r>
      <w:proofErr w:type="spellStart"/>
      <w:r>
        <w:t>InvoiceBuilder</w:t>
      </w:r>
      <w:proofErr w:type="spellEnd"/>
      <w:r>
        <w:t xml:space="preserve">) allocates every payment amount into one of eight aging brackets — paid before due, 1–30 days, 31–60 days, 61–90 days, 91–120 days, 121–150 days, 151–180 days, and 180-plus days — using sequential conditional bucketing based on elapsed days between the due date and each payment date; this step runs in parallel threads via a </w:t>
      </w:r>
      <w:proofErr w:type="spellStart"/>
      <w:r>
        <w:t>ThreadPool</w:t>
      </w:r>
      <w:proofErr w:type="spellEnd"/>
      <w:r>
        <w:t xml:space="preserve"> to contain processing time over the full 11,440-record dataset. Sub-process 5.2 (</w:t>
      </w:r>
      <w:proofErr w:type="spellStart"/>
      <w:r>
        <w:t>FeatureEngineer</w:t>
      </w:r>
      <w:proofErr w:type="spellEnd"/>
      <w:r>
        <w:t>) derives the be</w:t>
      </w:r>
      <w:r>
        <w:t>havioral, financial, and temporal features described in Section 3.3, including the four DTP lag features, weighted and simple averages, cumulative balance fields, enrollment plan encodings, and temporal indicators. Sub-process 5.3 (</w:t>
      </w:r>
      <w:proofErr w:type="spellStart"/>
      <w:r>
        <w:t>InvoicePostProcessor</w:t>
      </w:r>
      <w:proofErr w:type="spellEnd"/>
      <w:r>
        <w:t xml:space="preserve">) applies post-processing filters, including school year filtering, </w:t>
      </w:r>
      <w:proofErr w:type="spellStart"/>
      <w:r>
        <w:t>winsorization</w:t>
      </w:r>
      <w:proofErr w:type="spellEnd"/>
      <w:r>
        <w:t xml:space="preserve"> of outlier financial values, and removal of columns not required for modeling. Sub-process 5.4 performs the </w:t>
      </w:r>
      <w:r>
        <w:lastRenderedPageBreak/>
        <w:t xml:space="preserve">data stream split: records where the censor indicator equals one have </w:t>
      </w:r>
      <w:r>
        <w:t>their survival-specific columns removed and are written to the ML training stream (</w:t>
      </w:r>
      <w:proofErr w:type="spellStart"/>
      <w:r>
        <w:t>df_data</w:t>
      </w:r>
      <w:proofErr w:type="spellEnd"/>
      <w:r>
        <w:t>), while all records with survival columns intact are written to the survival analysis stream (</w:t>
      </w:r>
      <w:proofErr w:type="spellStart"/>
      <w:r>
        <w:t>df_data_surv</w:t>
      </w:r>
      <w:proofErr w:type="spellEnd"/>
      <w:r>
        <w:t>). These two streams are the sole outputs of Process 5.0 and flow to different downstream processes.</w:t>
      </w:r>
    </w:p>
    <w:p w14:paraId="5796855E" w14:textId="77777777" w:rsidR="00856161" w:rsidRDefault="00750A62">
      <w:pPr>
        <w:pStyle w:val="ThesisParagraphText"/>
      </w:pPr>
      <w:r>
        <w:t>Table 3.1 presents the data dictionary for the Transactions table, detailing each attribute's format and role in the preprocessing pipeline.</w:t>
      </w:r>
    </w:p>
    <w:p w14:paraId="4487596A" w14:textId="25C3D39B" w:rsidR="00A24C5D" w:rsidRPr="00FD0F64" w:rsidRDefault="00F47694" w:rsidP="00F47694">
      <w:pPr>
        <w:pStyle w:val="Caption"/>
      </w:pPr>
      <w:bookmarkStart w:id="67" w:name="_Toc204681242"/>
      <w:bookmarkStart w:id="68" w:name="_Toc204684141"/>
      <w:bookmarkStart w:id="69" w:name="_Toc204684641"/>
      <w:bookmarkStart w:id="70" w:name="_Toc204777483"/>
      <w:bookmarkStart w:id="71" w:name="_Toc204780578"/>
      <w:bookmarkStart w:id="72" w:name="_Toc204780599"/>
      <w:bookmarkStart w:id="73" w:name="_Toc204780625"/>
      <w:bookmarkStart w:id="74" w:name="_Toc204780731"/>
      <w:bookmarkStart w:id="75" w:name="_Toc233585352"/>
      <w:r>
        <w:t>Table 3.</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xml:space="preserve">.  Entity data dictionary of the </w:t>
      </w:r>
      <w:r>
        <w:rPr>
          <w:i/>
          <w:iCs/>
        </w:rPr>
        <w:t>Transactions</w:t>
      </w:r>
      <w:r>
        <w:t xml:space="preserve"> table.</w:t>
      </w:r>
      <w:bookmarkEnd w:id="67"/>
      <w:bookmarkEnd w:id="68"/>
      <w:bookmarkEnd w:id="69"/>
      <w:bookmarkEnd w:id="70"/>
      <w:bookmarkEnd w:id="71"/>
      <w:bookmarkEnd w:id="72"/>
      <w:bookmarkEnd w:id="73"/>
      <w:bookmarkEnd w:id="74"/>
      <w:bookmarkEnd w:id="75"/>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t>Attribute Name</w:t>
            </w:r>
          </w:p>
        </w:tc>
        <w:tc>
          <w:tcPr>
            <w:tcW w:w="1327" w:type="dxa"/>
            <w:vAlign w:val="bottom"/>
          </w:tcPr>
          <w:p w14:paraId="5A6F34E0" w14:textId="77777777" w:rsidR="00311AA5" w:rsidRPr="00FD0F64" w:rsidRDefault="00311AA5" w:rsidP="007D1C45">
            <w:pPr>
              <w:ind w:firstLine="0"/>
              <w:jc w:val="center"/>
            </w:pPr>
            <w:r>
              <w:t>Format</w:t>
            </w:r>
          </w:p>
        </w:tc>
        <w:tc>
          <w:tcPr>
            <w:tcW w:w="5173" w:type="dxa"/>
            <w:vAlign w:val="bottom"/>
          </w:tcPr>
          <w:p w14:paraId="774C4AA4" w14:textId="77777777" w:rsidR="00311AA5" w:rsidRPr="00FD0F64" w:rsidRDefault="00311AA5" w:rsidP="007D1C45">
            <w:pPr>
              <w:ind w:firstLine="0"/>
              <w:jc w:val="center"/>
            </w:pPr>
            <w:r>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proofErr w:type="spellStart"/>
            <w:r>
              <w:t>transaction_entry_id</w:t>
            </w:r>
            <w:proofErr w:type="spellEnd"/>
          </w:p>
        </w:tc>
        <w:tc>
          <w:tcPr>
            <w:tcW w:w="1327" w:type="dxa"/>
            <w:vAlign w:val="center"/>
          </w:tcPr>
          <w:p w14:paraId="5DB6832D" w14:textId="77777777" w:rsidR="00311AA5" w:rsidRPr="00FD0F64" w:rsidRDefault="00311AA5" w:rsidP="007D1C45">
            <w:pPr>
              <w:ind w:firstLine="0"/>
            </w:pPr>
            <w:r>
              <w:t>AutoNumber</w:t>
            </w:r>
          </w:p>
        </w:tc>
        <w:tc>
          <w:tcPr>
            <w:tcW w:w="5173" w:type="dxa"/>
            <w:vAlign w:val="center"/>
          </w:tcPr>
          <w:p w14:paraId="3DD333FC" w14:textId="77777777" w:rsidR="00311AA5" w:rsidRPr="00FD0F64" w:rsidRDefault="00311AA5" w:rsidP="007D1C45">
            <w:pPr>
              <w:ind w:firstLine="0"/>
            </w:pPr>
            <w:r>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proofErr w:type="spellStart"/>
            <w:r>
              <w:t>entry_date</w:t>
            </w:r>
            <w:proofErr w:type="spellEnd"/>
          </w:p>
        </w:tc>
        <w:tc>
          <w:tcPr>
            <w:tcW w:w="1327" w:type="dxa"/>
            <w:vAlign w:val="center"/>
          </w:tcPr>
          <w:p w14:paraId="7FCEB483" w14:textId="77777777" w:rsidR="00311AA5" w:rsidRPr="00FD0F64" w:rsidRDefault="00311AA5" w:rsidP="007D1C45">
            <w:pPr>
              <w:ind w:firstLine="0"/>
            </w:pPr>
            <w:r>
              <w:t>Date</w:t>
            </w:r>
          </w:p>
        </w:tc>
        <w:tc>
          <w:tcPr>
            <w:tcW w:w="5173" w:type="dxa"/>
            <w:vAlign w:val="center"/>
          </w:tcPr>
          <w:p w14:paraId="37EFFC81" w14:textId="77777777" w:rsidR="00311AA5" w:rsidRPr="00FD0F64" w:rsidRDefault="00311AA5" w:rsidP="007D1C45">
            <w:pPr>
              <w:ind w:firstLine="0"/>
            </w:pPr>
            <w:r>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proofErr w:type="spellStart"/>
            <w:r>
              <w:t>due_date</w:t>
            </w:r>
            <w:proofErr w:type="spellEnd"/>
          </w:p>
        </w:tc>
        <w:tc>
          <w:tcPr>
            <w:tcW w:w="1327" w:type="dxa"/>
            <w:vAlign w:val="center"/>
          </w:tcPr>
          <w:p w14:paraId="68603479" w14:textId="77777777" w:rsidR="00311AA5" w:rsidRPr="00FD0F64" w:rsidRDefault="00311AA5" w:rsidP="007D1C45">
            <w:pPr>
              <w:ind w:firstLine="0"/>
            </w:pPr>
            <w:r>
              <w:t>Date</w:t>
            </w:r>
          </w:p>
        </w:tc>
        <w:tc>
          <w:tcPr>
            <w:tcW w:w="5173" w:type="dxa"/>
            <w:vAlign w:val="center"/>
          </w:tcPr>
          <w:p w14:paraId="4DC9F41A" w14:textId="77777777" w:rsidR="00311AA5" w:rsidRPr="00FD0F64" w:rsidRDefault="00311AA5" w:rsidP="007D1C45">
            <w:pPr>
              <w:ind w:firstLine="0"/>
            </w:pPr>
            <w:r>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proofErr w:type="spellStart"/>
            <w:r>
              <w:t>school_year</w:t>
            </w:r>
            <w:proofErr w:type="spellEnd"/>
          </w:p>
        </w:tc>
        <w:tc>
          <w:tcPr>
            <w:tcW w:w="1327" w:type="dxa"/>
            <w:vAlign w:val="center"/>
          </w:tcPr>
          <w:p w14:paraId="14E2E18A" w14:textId="77777777" w:rsidR="00311AA5" w:rsidRPr="00FD0F64" w:rsidRDefault="00311AA5" w:rsidP="007D1C45">
            <w:pPr>
              <w:ind w:firstLine="0"/>
            </w:pPr>
            <w:proofErr w:type="spellStart"/>
            <w:proofErr w:type="gramStart"/>
            <w:r>
              <w:t>smallInt</w:t>
            </w:r>
            <w:proofErr w:type="spellEnd"/>
            <w:r>
              <w:t>(</w:t>
            </w:r>
            <w:proofErr w:type="gramEnd"/>
            <w:r>
              <w:t>4)</w:t>
            </w:r>
          </w:p>
        </w:tc>
        <w:tc>
          <w:tcPr>
            <w:tcW w:w="5173" w:type="dxa"/>
            <w:vAlign w:val="center"/>
          </w:tcPr>
          <w:p w14:paraId="5EF3153E" w14:textId="77777777" w:rsidR="00311AA5" w:rsidRPr="00FD0F64" w:rsidRDefault="00311AA5" w:rsidP="007D1C45">
            <w:pPr>
              <w:ind w:firstLine="0"/>
            </w:pPr>
            <w:r>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proofErr w:type="spellStart"/>
            <w:r>
              <w:t>student_id_pseudonymized</w:t>
            </w:r>
            <w:proofErr w:type="spellEnd"/>
            <w:r>
              <w:t xml:space="preserve"> </w:t>
            </w:r>
          </w:p>
        </w:tc>
        <w:tc>
          <w:tcPr>
            <w:tcW w:w="1327" w:type="dxa"/>
            <w:vAlign w:val="center"/>
          </w:tcPr>
          <w:p w14:paraId="0F278B4E" w14:textId="77777777" w:rsidR="00311AA5" w:rsidRPr="00FD0F64" w:rsidRDefault="00311AA5" w:rsidP="007D1C45">
            <w:pPr>
              <w:ind w:firstLine="0"/>
            </w:pPr>
            <w:proofErr w:type="spellStart"/>
            <w:proofErr w:type="gramStart"/>
            <w:r>
              <w:t>mediumInt</w:t>
            </w:r>
            <w:proofErr w:type="spellEnd"/>
            <w:r>
              <w:t>(</w:t>
            </w:r>
            <w:proofErr w:type="gramEnd"/>
            <w:r>
              <w:t>6)</w:t>
            </w:r>
          </w:p>
        </w:tc>
        <w:tc>
          <w:tcPr>
            <w:tcW w:w="5173" w:type="dxa"/>
            <w:vAlign w:val="center"/>
          </w:tcPr>
          <w:p w14:paraId="7B17E6EE" w14:textId="77777777" w:rsidR="00311AA5" w:rsidRPr="00FD0F64" w:rsidRDefault="00311AA5" w:rsidP="007D1C45">
            <w:pPr>
              <w:ind w:firstLine="0"/>
            </w:pPr>
            <w:r>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proofErr w:type="spellStart"/>
            <w:r>
              <w:t>category_id</w:t>
            </w:r>
            <w:proofErr w:type="spellEnd"/>
          </w:p>
        </w:tc>
        <w:tc>
          <w:tcPr>
            <w:tcW w:w="1327" w:type="dxa"/>
            <w:vAlign w:val="center"/>
          </w:tcPr>
          <w:p w14:paraId="4DAF44AF" w14:textId="77777777" w:rsidR="00311AA5" w:rsidRPr="00FD0F64" w:rsidRDefault="00311AA5" w:rsidP="007D1C45">
            <w:pPr>
              <w:ind w:firstLine="0"/>
            </w:pPr>
            <w:proofErr w:type="spellStart"/>
            <w:proofErr w:type="gramStart"/>
            <w:r>
              <w:t>smallInt</w:t>
            </w:r>
            <w:proofErr w:type="spellEnd"/>
            <w:r>
              <w:t>(</w:t>
            </w:r>
            <w:proofErr w:type="gramEnd"/>
            <w:r>
              <w:t>4)</w:t>
            </w:r>
          </w:p>
        </w:tc>
        <w:tc>
          <w:tcPr>
            <w:tcW w:w="5173" w:type="dxa"/>
            <w:vAlign w:val="center"/>
          </w:tcPr>
          <w:p w14:paraId="57EAD9B2" w14:textId="77777777" w:rsidR="00311AA5" w:rsidRPr="00FD0F64" w:rsidRDefault="00311AA5" w:rsidP="007D1C45">
            <w:pPr>
              <w:ind w:firstLine="0"/>
            </w:pPr>
            <w:r>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proofErr w:type="spellStart"/>
            <w:r>
              <w:t>amount_due</w:t>
            </w:r>
            <w:proofErr w:type="spellEnd"/>
          </w:p>
        </w:tc>
        <w:tc>
          <w:tcPr>
            <w:tcW w:w="1327" w:type="dxa"/>
            <w:vAlign w:val="center"/>
          </w:tcPr>
          <w:p w14:paraId="72A86225" w14:textId="77777777" w:rsidR="00311AA5" w:rsidRPr="00FD0F64" w:rsidRDefault="00311AA5" w:rsidP="007D1C45">
            <w:pPr>
              <w:ind w:firstLine="0"/>
            </w:pPr>
            <w:r>
              <w:t>Float</w:t>
            </w:r>
          </w:p>
        </w:tc>
        <w:tc>
          <w:tcPr>
            <w:tcW w:w="5173" w:type="dxa"/>
            <w:vAlign w:val="center"/>
          </w:tcPr>
          <w:p w14:paraId="40CA0846" w14:textId="77777777" w:rsidR="00311AA5" w:rsidRPr="00FD0F64" w:rsidRDefault="00311AA5" w:rsidP="007D1C45">
            <w:pPr>
              <w:ind w:firstLine="0"/>
            </w:pPr>
            <w:r>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proofErr w:type="spellStart"/>
            <w:r>
              <w:t>amount_paid</w:t>
            </w:r>
            <w:proofErr w:type="spellEnd"/>
          </w:p>
        </w:tc>
        <w:tc>
          <w:tcPr>
            <w:tcW w:w="1327" w:type="dxa"/>
            <w:vAlign w:val="center"/>
          </w:tcPr>
          <w:p w14:paraId="2BF37A3B" w14:textId="77777777" w:rsidR="00311AA5" w:rsidRPr="00FD0F64" w:rsidRDefault="00311AA5" w:rsidP="007D1C45">
            <w:pPr>
              <w:ind w:firstLine="0"/>
            </w:pPr>
            <w:r>
              <w:t>Float</w:t>
            </w:r>
          </w:p>
        </w:tc>
        <w:tc>
          <w:tcPr>
            <w:tcW w:w="5173" w:type="dxa"/>
            <w:vAlign w:val="center"/>
          </w:tcPr>
          <w:p w14:paraId="36A4F4F6" w14:textId="77777777" w:rsidR="00311AA5" w:rsidRPr="00FD0F64" w:rsidRDefault="00311AA5" w:rsidP="007D1C45">
            <w:pPr>
              <w:ind w:firstLine="0"/>
            </w:pPr>
            <w:r>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proofErr w:type="spellStart"/>
            <w:r>
              <w:t>account_name</w:t>
            </w:r>
            <w:proofErr w:type="spellEnd"/>
          </w:p>
        </w:tc>
        <w:tc>
          <w:tcPr>
            <w:tcW w:w="1327" w:type="dxa"/>
            <w:vAlign w:val="center"/>
          </w:tcPr>
          <w:p w14:paraId="56B72563" w14:textId="77777777" w:rsidR="00311AA5" w:rsidRPr="00FD0F64" w:rsidRDefault="00311AA5" w:rsidP="007D1C45">
            <w:pPr>
              <w:ind w:firstLine="0"/>
            </w:pPr>
            <w:proofErr w:type="gramStart"/>
            <w:r>
              <w:t>Char(</w:t>
            </w:r>
            <w:proofErr w:type="gramEnd"/>
            <w:r>
              <w:t>30)</w:t>
            </w:r>
          </w:p>
        </w:tc>
        <w:tc>
          <w:tcPr>
            <w:tcW w:w="5173" w:type="dxa"/>
            <w:vAlign w:val="center"/>
          </w:tcPr>
          <w:p w14:paraId="4B22351C" w14:textId="77777777" w:rsidR="00311AA5" w:rsidRPr="00FD0F64" w:rsidRDefault="00311AA5" w:rsidP="007D1C45">
            <w:pPr>
              <w:ind w:firstLine="0"/>
            </w:pPr>
            <w:r>
              <w:t>The account the money was sent (</w:t>
            </w:r>
            <w:proofErr w:type="gramStart"/>
            <w:r>
              <w:t>e.g.</w:t>
            </w:r>
            <w:proofErr w:type="gramEnd"/>
            <w:r>
              <w:t xml:space="preserve"> Cash on Hand, Bank Transfer, or </w:t>
            </w:r>
            <w:proofErr w:type="spellStart"/>
            <w:r>
              <w:t>GCash</w:t>
            </w:r>
            <w:proofErr w:type="spellEnd"/>
            <w:r>
              <w:t>)</w:t>
            </w:r>
          </w:p>
        </w:tc>
      </w:tr>
    </w:tbl>
    <w:p w14:paraId="752A07CC" w14:textId="28B23194" w:rsidR="0029707F" w:rsidRDefault="00750A62" w:rsidP="0029707F">
      <w:pPr>
        <w:pStyle w:val="ThesisParagraphText"/>
      </w:pPr>
      <w:r>
        <w:t xml:space="preserve">Among these fields, </w:t>
      </w:r>
      <w:proofErr w:type="spellStart"/>
      <w:r>
        <w:t>due_date</w:t>
      </w:r>
      <w:proofErr w:type="spellEnd"/>
      <w:r>
        <w:t xml:space="preserve"> and </w:t>
      </w:r>
      <w:proofErr w:type="spellStart"/>
      <w:r>
        <w:t>amount_paid</w:t>
      </w:r>
      <w:proofErr w:type="spellEnd"/>
      <w:r>
        <w:t xml:space="preserve"> are the most consequential: together they are the source of the target </w:t>
      </w:r>
      <w:proofErr w:type="gramStart"/>
      <w:r>
        <w:t>variable, since</w:t>
      </w:r>
      <w:proofErr w:type="gramEnd"/>
      <w:r>
        <w:t xml:space="preserve"> Days to Payment is computed from the gap between an obligation's due date and the date it is fully offset. The </w:t>
      </w:r>
      <w:proofErr w:type="spellStart"/>
      <w:r>
        <w:t>category_id</w:t>
      </w:r>
      <w:proofErr w:type="spellEnd"/>
      <w:r>
        <w:t xml:space="preserve"> field is the link that enables granular line-item modeling, the central innovation of this study, while </w:t>
      </w:r>
      <w:proofErr w:type="spellStart"/>
      <w:r>
        <w:t>school_year</w:t>
      </w:r>
      <w:proofErr w:type="spellEnd"/>
      <w:r>
        <w:t xml:space="preserve"> and the pseudonymized student identifier allow behavioral features to be accumulated across a student's enrollment history.</w:t>
      </w:r>
      <w:r>
        <w:br w:type="page"/>
      </w:r>
    </w:p>
    <w:p w14:paraId="270BB693" w14:textId="77777777" w:rsidR="00856161" w:rsidRDefault="00750A62">
      <w:pPr>
        <w:pStyle w:val="ThesisParagraphText"/>
      </w:pPr>
      <w:r>
        <w:lastRenderedPageBreak/>
        <w:t>Table 3.2 presents the data dictionary for the Categories table, detailing each attribute's format and role in the preprocessing pipeline.</w:t>
      </w:r>
    </w:p>
    <w:p w14:paraId="0767F5E1" w14:textId="3C53EBA9" w:rsidR="00B47534" w:rsidRPr="00FD0F64" w:rsidRDefault="00156D25" w:rsidP="00B47534">
      <w:pPr>
        <w:pStyle w:val="Caption"/>
      </w:pPr>
      <w:bookmarkStart w:id="76" w:name="_Toc204681243"/>
      <w:bookmarkStart w:id="77" w:name="_Toc204684142"/>
      <w:bookmarkStart w:id="78" w:name="_Toc204684642"/>
      <w:bookmarkStart w:id="79" w:name="_Toc204777484"/>
      <w:bookmarkStart w:id="80" w:name="_Toc204780579"/>
      <w:bookmarkStart w:id="81" w:name="_Toc204780600"/>
      <w:bookmarkStart w:id="82" w:name="_Toc204780626"/>
      <w:bookmarkStart w:id="83" w:name="_Toc204780732"/>
      <w:bookmarkStart w:id="84" w:name="_Toc233585353"/>
      <w:r>
        <w:t>Table 3.</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Entity data dictionary of the </w:t>
      </w:r>
      <w:r>
        <w:rPr>
          <w:i/>
          <w:iCs/>
        </w:rPr>
        <w:t>Categories</w:t>
      </w:r>
      <w:r>
        <w:t xml:space="preserve"> table.</w:t>
      </w:r>
      <w:bookmarkEnd w:id="76"/>
      <w:bookmarkEnd w:id="77"/>
      <w:bookmarkEnd w:id="78"/>
      <w:bookmarkEnd w:id="79"/>
      <w:bookmarkEnd w:id="80"/>
      <w:bookmarkEnd w:id="81"/>
      <w:bookmarkEnd w:id="82"/>
      <w:bookmarkEnd w:id="83"/>
      <w:bookmarkEnd w:id="8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t>Attribute Name</w:t>
            </w:r>
          </w:p>
        </w:tc>
        <w:tc>
          <w:tcPr>
            <w:tcW w:w="1350" w:type="dxa"/>
            <w:vAlign w:val="bottom"/>
          </w:tcPr>
          <w:p w14:paraId="3ACD0639" w14:textId="77777777" w:rsidR="00156D25" w:rsidRPr="00FD0F64" w:rsidRDefault="00156D25" w:rsidP="007D1C45">
            <w:pPr>
              <w:ind w:hanging="23"/>
              <w:jc w:val="center"/>
            </w:pPr>
            <w:r>
              <w:t>Format</w:t>
            </w:r>
          </w:p>
        </w:tc>
        <w:tc>
          <w:tcPr>
            <w:tcW w:w="4495" w:type="dxa"/>
            <w:vAlign w:val="bottom"/>
          </w:tcPr>
          <w:p w14:paraId="66747E77" w14:textId="77777777" w:rsidR="00156D25" w:rsidRPr="00FD0F64" w:rsidRDefault="00156D25" w:rsidP="007D1C45">
            <w:pPr>
              <w:ind w:hanging="23"/>
              <w:jc w:val="center"/>
            </w:pPr>
            <w:r>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proofErr w:type="spellStart"/>
            <w:r>
              <w:t>category_id</w:t>
            </w:r>
            <w:proofErr w:type="spellEnd"/>
          </w:p>
        </w:tc>
        <w:tc>
          <w:tcPr>
            <w:tcW w:w="1350" w:type="dxa"/>
            <w:vAlign w:val="center"/>
          </w:tcPr>
          <w:p w14:paraId="4E7181FE" w14:textId="77777777" w:rsidR="00156D25" w:rsidRPr="00FD0F64" w:rsidRDefault="00156D25" w:rsidP="007D1C45">
            <w:pPr>
              <w:ind w:firstLine="0"/>
            </w:pPr>
            <w:proofErr w:type="spellStart"/>
            <w:proofErr w:type="gramStart"/>
            <w:r>
              <w:t>smallInt</w:t>
            </w:r>
            <w:proofErr w:type="spellEnd"/>
            <w:r>
              <w:t>(</w:t>
            </w:r>
            <w:proofErr w:type="gramEnd"/>
            <w:r>
              <w:t>4)</w:t>
            </w:r>
          </w:p>
        </w:tc>
        <w:tc>
          <w:tcPr>
            <w:tcW w:w="4495" w:type="dxa"/>
            <w:vAlign w:val="center"/>
          </w:tcPr>
          <w:p w14:paraId="7394D01A" w14:textId="77777777" w:rsidR="00156D25" w:rsidRPr="00FD0F64" w:rsidRDefault="00156D25" w:rsidP="007D1C45">
            <w:pPr>
              <w:ind w:firstLine="0"/>
            </w:pPr>
            <w:r>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proofErr w:type="spellStart"/>
            <w:r>
              <w:t>category_name</w:t>
            </w:r>
            <w:proofErr w:type="spellEnd"/>
          </w:p>
        </w:tc>
        <w:tc>
          <w:tcPr>
            <w:tcW w:w="1350" w:type="dxa"/>
            <w:vAlign w:val="center"/>
          </w:tcPr>
          <w:p w14:paraId="58561F3D" w14:textId="77777777" w:rsidR="00156D25" w:rsidRPr="00FD0F64" w:rsidRDefault="00156D25" w:rsidP="007D1C45">
            <w:pPr>
              <w:ind w:firstLine="0"/>
            </w:pPr>
            <w:proofErr w:type="gramStart"/>
            <w:r>
              <w:t>Char(</w:t>
            </w:r>
            <w:proofErr w:type="gramEnd"/>
            <w:r>
              <w:t>60)</w:t>
            </w:r>
          </w:p>
        </w:tc>
        <w:tc>
          <w:tcPr>
            <w:tcW w:w="4495" w:type="dxa"/>
            <w:vAlign w:val="center"/>
          </w:tcPr>
          <w:p w14:paraId="7AF9506E" w14:textId="77777777" w:rsidR="00156D25" w:rsidRPr="00FD0F64" w:rsidRDefault="00156D25" w:rsidP="007D1C45">
            <w:pPr>
              <w:ind w:firstLine="0"/>
            </w:pPr>
            <w:r>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proofErr w:type="spellStart"/>
            <w:r>
              <w:t>strategic_business_unit</w:t>
            </w:r>
            <w:proofErr w:type="spellEnd"/>
          </w:p>
        </w:tc>
        <w:tc>
          <w:tcPr>
            <w:tcW w:w="1350" w:type="dxa"/>
            <w:vAlign w:val="center"/>
          </w:tcPr>
          <w:p w14:paraId="323C0A5F" w14:textId="77777777" w:rsidR="00156D25" w:rsidRPr="00FD0F64" w:rsidRDefault="00156D25" w:rsidP="007D1C45">
            <w:pPr>
              <w:ind w:firstLine="0"/>
            </w:pPr>
            <w:proofErr w:type="gramStart"/>
            <w:r>
              <w:t>Char(</w:t>
            </w:r>
            <w:proofErr w:type="gramEnd"/>
            <w:r>
              <w:t>35)</w:t>
            </w:r>
          </w:p>
        </w:tc>
        <w:tc>
          <w:tcPr>
            <w:tcW w:w="4495" w:type="dxa"/>
            <w:vAlign w:val="center"/>
          </w:tcPr>
          <w:p w14:paraId="4466ADB6" w14:textId="77777777" w:rsidR="00156D25" w:rsidRPr="00FD0F64" w:rsidRDefault="00156D25" w:rsidP="007D1C45">
            <w:pPr>
              <w:ind w:firstLine="0"/>
            </w:pPr>
            <w:r>
              <w:t>The business unit the category is accounted in (</w:t>
            </w:r>
            <w:proofErr w:type="gramStart"/>
            <w:r>
              <w:t>e.g.</w:t>
            </w:r>
            <w:proofErr w:type="gramEnd"/>
            <w:r>
              <w:t xml:space="preserve"> Teaching, Goods, Other services, or Administrative)</w:t>
            </w:r>
          </w:p>
        </w:tc>
      </w:tr>
    </w:tbl>
    <w:p w14:paraId="420EA891" w14:textId="2EB3D643" w:rsidR="00B47534" w:rsidRPr="00FD0F64" w:rsidRDefault="00750A62" w:rsidP="00AB7363">
      <w:pPr>
        <w:pStyle w:val="ThesisParagraphText"/>
        <w:rPr>
          <w:b/>
          <w:bCs/>
          <w:szCs w:val="18"/>
        </w:rPr>
      </w:pPr>
      <w:r>
        <w:t xml:space="preserve">Although structurally simple, this table is what gives the pipeline its granularity: </w:t>
      </w:r>
      <w:proofErr w:type="spellStart"/>
      <w:r>
        <w:t>category_name</w:t>
      </w:r>
      <w:proofErr w:type="spellEnd"/>
      <w:r>
        <w:t xml:space="preserve"> distinguishes tuition from miscellaneous and product-type charges, and </w:t>
      </w:r>
      <w:proofErr w:type="spellStart"/>
      <w:r>
        <w:t>strategic_business_unit</w:t>
      </w:r>
      <w:proofErr w:type="spellEnd"/>
      <w:r>
        <w:t xml:space="preserve"> groups categories into the operational units used for institutional reporting. Joining these attributes onto transactions is what allows the models to learn payment behavior per fee type rather than per aggregate balance.</w:t>
      </w:r>
      <w:r>
        <w:br w:type="page"/>
      </w:r>
    </w:p>
    <w:p w14:paraId="47658FC7" w14:textId="77777777" w:rsidR="00856161" w:rsidRDefault="00750A62">
      <w:pPr>
        <w:pStyle w:val="ThesisParagraphText"/>
      </w:pPr>
      <w:r>
        <w:lastRenderedPageBreak/>
        <w:t>Table 3.3 presents the data dictionary for the Credit Sales Fact Table, the consolidated analysis-ready view produced by the preprocessing pipeline.</w:t>
      </w:r>
    </w:p>
    <w:p w14:paraId="1E49B29E" w14:textId="1B7D0E73" w:rsidR="002A08AD" w:rsidRDefault="007D79BE" w:rsidP="002A08AD">
      <w:pPr>
        <w:pStyle w:val="Caption"/>
        <w:ind w:firstLine="0"/>
      </w:pPr>
      <w:bookmarkStart w:id="85" w:name="_Toc204681244"/>
      <w:bookmarkStart w:id="86" w:name="_Toc204684143"/>
      <w:bookmarkStart w:id="87" w:name="_Toc204684643"/>
      <w:bookmarkStart w:id="88" w:name="_Toc204777485"/>
      <w:bookmarkStart w:id="89" w:name="_Toc204780580"/>
      <w:bookmarkStart w:id="90" w:name="_Toc204780601"/>
      <w:bookmarkStart w:id="91" w:name="_Toc204780627"/>
      <w:bookmarkStart w:id="92" w:name="_Toc204780733"/>
      <w:bookmarkStart w:id="93" w:name="_Toc233585354"/>
      <w:r>
        <w:t>Table 3.</w:t>
      </w:r>
      <w:r>
        <w:rPr>
          <w:noProof/>
        </w:rPr>
        <w:fldChar w:fldCharType="begin"/>
      </w:r>
      <w:r>
        <w:rPr>
          <w:noProof/>
        </w:rPr>
        <w:instrText xml:space="preserve"> SEQ Table \* ARABIC </w:instrText>
      </w:r>
      <w:r>
        <w:rPr>
          <w:noProof/>
        </w:rPr>
        <w:fldChar w:fldCharType="separate"/>
      </w:r>
      <w:r>
        <w:rPr>
          <w:noProof/>
        </w:rPr>
        <w:t>3</w:t>
      </w:r>
      <w:r>
        <w:rPr>
          <w:noProof/>
        </w:rPr>
        <w:fldChar w:fldCharType="end"/>
      </w:r>
      <w:r>
        <w:t xml:space="preserve">.  Entity data dictionary of the </w:t>
      </w:r>
      <w:r>
        <w:rPr>
          <w:i/>
          <w:iCs/>
        </w:rPr>
        <w:t>Credit Sales Fact Table (FT)</w:t>
      </w:r>
      <w:r>
        <w:t>.</w:t>
      </w:r>
      <w:bookmarkEnd w:id="85"/>
      <w:bookmarkEnd w:id="86"/>
      <w:bookmarkEnd w:id="87"/>
      <w:bookmarkEnd w:id="88"/>
      <w:bookmarkEnd w:id="89"/>
      <w:bookmarkEnd w:id="90"/>
      <w:bookmarkEnd w:id="91"/>
      <w:bookmarkEnd w:id="92"/>
      <w:bookmarkEnd w:id="9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br w:type="page"/>
              <w:t>Attribute Name</w:t>
            </w:r>
          </w:p>
        </w:tc>
        <w:tc>
          <w:tcPr>
            <w:tcW w:w="1327" w:type="dxa"/>
            <w:vAlign w:val="center"/>
          </w:tcPr>
          <w:p w14:paraId="5C002424" w14:textId="77777777" w:rsidR="007D79BE" w:rsidRPr="00FD0F64" w:rsidRDefault="007D79BE" w:rsidP="007D1C45">
            <w:r>
              <w:t>Format</w:t>
            </w:r>
          </w:p>
        </w:tc>
        <w:tc>
          <w:tcPr>
            <w:tcW w:w="4477" w:type="dxa"/>
            <w:vAlign w:val="center"/>
          </w:tcPr>
          <w:p w14:paraId="0C775BFD" w14:textId="77777777" w:rsidR="007D79BE" w:rsidRPr="00FD0F64" w:rsidRDefault="007D79BE" w:rsidP="007D1C45">
            <w:r>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proofErr w:type="spellStart"/>
            <w:r>
              <w:t>credit_entry_id</w:t>
            </w:r>
            <w:proofErr w:type="spellEnd"/>
          </w:p>
        </w:tc>
        <w:tc>
          <w:tcPr>
            <w:tcW w:w="1327" w:type="dxa"/>
            <w:vAlign w:val="center"/>
          </w:tcPr>
          <w:p w14:paraId="380C5ABA" w14:textId="77777777" w:rsidR="007D79BE" w:rsidRPr="00FD0F64" w:rsidRDefault="007D79BE" w:rsidP="007D1C45">
            <w:pPr>
              <w:ind w:firstLine="0"/>
            </w:pPr>
            <w:proofErr w:type="spellStart"/>
            <w:r>
              <w:t>autoNumber</w:t>
            </w:r>
            <w:proofErr w:type="spellEnd"/>
          </w:p>
        </w:tc>
        <w:tc>
          <w:tcPr>
            <w:tcW w:w="4477" w:type="dxa"/>
            <w:vAlign w:val="center"/>
          </w:tcPr>
          <w:p w14:paraId="4D015934" w14:textId="77777777" w:rsidR="007D79BE" w:rsidRPr="00FD0F64" w:rsidRDefault="007D79BE" w:rsidP="007D1C45">
            <w:pPr>
              <w:ind w:firstLine="0"/>
            </w:pPr>
            <w:r>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proofErr w:type="spellStart"/>
            <w:r>
              <w:t>student_id_pseudonymized</w:t>
            </w:r>
            <w:proofErr w:type="spellEnd"/>
            <w:r>
              <w:t xml:space="preserve"> </w:t>
            </w:r>
          </w:p>
        </w:tc>
        <w:tc>
          <w:tcPr>
            <w:tcW w:w="1327" w:type="dxa"/>
            <w:vAlign w:val="center"/>
          </w:tcPr>
          <w:p w14:paraId="45393B61" w14:textId="77777777" w:rsidR="007D79BE" w:rsidRPr="00FD0F64" w:rsidRDefault="007D79BE" w:rsidP="007D1C45">
            <w:pPr>
              <w:ind w:firstLine="0"/>
            </w:pPr>
            <w:proofErr w:type="spellStart"/>
            <w:proofErr w:type="gramStart"/>
            <w:r>
              <w:t>mediumInt</w:t>
            </w:r>
            <w:proofErr w:type="spellEnd"/>
            <w:r>
              <w:t>(</w:t>
            </w:r>
            <w:proofErr w:type="gramEnd"/>
            <w:r>
              <w:t>6)</w:t>
            </w:r>
          </w:p>
        </w:tc>
        <w:tc>
          <w:tcPr>
            <w:tcW w:w="4477" w:type="dxa"/>
            <w:vAlign w:val="center"/>
          </w:tcPr>
          <w:p w14:paraId="3FA7CFC1" w14:textId="77777777" w:rsidR="007D79BE" w:rsidRPr="00FD0F64" w:rsidRDefault="007D79BE" w:rsidP="007D1C45">
            <w:pPr>
              <w:ind w:firstLine="0"/>
            </w:pPr>
            <w:r>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proofErr w:type="spellStart"/>
            <w:r>
              <w:t>credit_sale_amount</w:t>
            </w:r>
            <w:proofErr w:type="spellEnd"/>
          </w:p>
        </w:tc>
        <w:tc>
          <w:tcPr>
            <w:tcW w:w="1327" w:type="dxa"/>
            <w:vAlign w:val="center"/>
          </w:tcPr>
          <w:p w14:paraId="60D23FB4" w14:textId="77777777" w:rsidR="007D79BE" w:rsidRPr="00FD0F64" w:rsidRDefault="007D79BE" w:rsidP="007D1C45">
            <w:pPr>
              <w:ind w:firstLine="0"/>
            </w:pPr>
            <w:r>
              <w:t>Currency</w:t>
            </w:r>
          </w:p>
        </w:tc>
        <w:tc>
          <w:tcPr>
            <w:tcW w:w="4477" w:type="dxa"/>
            <w:vAlign w:val="center"/>
          </w:tcPr>
          <w:p w14:paraId="7CE2C8A9" w14:textId="77777777" w:rsidR="007D79BE" w:rsidRPr="00FD0F64" w:rsidRDefault="007D79BE" w:rsidP="007D1C45">
            <w:pPr>
              <w:ind w:firstLine="0"/>
            </w:pPr>
            <w:r>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proofErr w:type="spellStart"/>
            <w:r>
              <w:t>due_date</w:t>
            </w:r>
            <w:proofErr w:type="spellEnd"/>
          </w:p>
        </w:tc>
        <w:tc>
          <w:tcPr>
            <w:tcW w:w="1327" w:type="dxa"/>
            <w:vAlign w:val="center"/>
          </w:tcPr>
          <w:p w14:paraId="06EEF4A3" w14:textId="77777777" w:rsidR="007D79BE" w:rsidRPr="00FD0F64" w:rsidRDefault="007D79BE" w:rsidP="007D1C45">
            <w:pPr>
              <w:ind w:firstLine="0"/>
            </w:pPr>
            <w:r>
              <w:t>Date</w:t>
            </w:r>
          </w:p>
        </w:tc>
        <w:tc>
          <w:tcPr>
            <w:tcW w:w="4477" w:type="dxa"/>
            <w:vAlign w:val="center"/>
          </w:tcPr>
          <w:p w14:paraId="182BC6A4" w14:textId="77777777" w:rsidR="007D79BE" w:rsidRPr="00FD0F64" w:rsidRDefault="007D79BE" w:rsidP="007D1C45">
            <w:pPr>
              <w:ind w:firstLine="0"/>
            </w:pPr>
            <w:r>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proofErr w:type="spellStart"/>
            <w:r>
              <w:t>school_year</w:t>
            </w:r>
            <w:proofErr w:type="spellEnd"/>
          </w:p>
        </w:tc>
        <w:tc>
          <w:tcPr>
            <w:tcW w:w="1327" w:type="dxa"/>
            <w:vAlign w:val="center"/>
          </w:tcPr>
          <w:p w14:paraId="40558054" w14:textId="77777777" w:rsidR="007D79BE" w:rsidRPr="00FD0F64" w:rsidRDefault="007D79BE" w:rsidP="007D1C45">
            <w:pPr>
              <w:ind w:firstLine="0"/>
            </w:pPr>
            <w:proofErr w:type="spellStart"/>
            <w:proofErr w:type="gramStart"/>
            <w:r>
              <w:t>smallInt</w:t>
            </w:r>
            <w:proofErr w:type="spellEnd"/>
            <w:r>
              <w:t>(</w:t>
            </w:r>
            <w:proofErr w:type="gramEnd"/>
            <w:r>
              <w:t>4)</w:t>
            </w:r>
          </w:p>
        </w:tc>
        <w:tc>
          <w:tcPr>
            <w:tcW w:w="4477" w:type="dxa"/>
            <w:vAlign w:val="center"/>
          </w:tcPr>
          <w:p w14:paraId="2B28F9CC" w14:textId="77777777" w:rsidR="007D79BE" w:rsidRPr="00FD0F64" w:rsidRDefault="007D79BE" w:rsidP="007D1C45">
            <w:pPr>
              <w:ind w:firstLine="0"/>
            </w:pPr>
            <w:r>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proofErr w:type="spellStart"/>
            <w:r>
              <w:t>paid_before_due_date</w:t>
            </w:r>
            <w:proofErr w:type="spellEnd"/>
          </w:p>
        </w:tc>
        <w:tc>
          <w:tcPr>
            <w:tcW w:w="1327" w:type="dxa"/>
            <w:vMerge w:val="restart"/>
            <w:vAlign w:val="center"/>
          </w:tcPr>
          <w:p w14:paraId="28517EEE" w14:textId="77777777" w:rsidR="007D79BE" w:rsidRPr="00FD0F64" w:rsidRDefault="007D79BE" w:rsidP="007D1C45">
            <w:pPr>
              <w:ind w:firstLine="0"/>
            </w:pPr>
            <w:r>
              <w:t>Currency</w:t>
            </w:r>
          </w:p>
        </w:tc>
        <w:tc>
          <w:tcPr>
            <w:tcW w:w="4477" w:type="dxa"/>
            <w:vAlign w:val="center"/>
          </w:tcPr>
          <w:p w14:paraId="597F267C" w14:textId="77777777" w:rsidR="007D79BE" w:rsidRPr="00FD0F64" w:rsidRDefault="007D79BE" w:rsidP="007D1C45">
            <w:pPr>
              <w:ind w:firstLine="0"/>
            </w:pPr>
            <w:r>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proofErr w:type="spellStart"/>
            <w:r>
              <w:t>remaining_accounts_receivables</w:t>
            </w:r>
            <w:proofErr w:type="spellEnd"/>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t xml:space="preserve">The </w:t>
            </w:r>
            <w:proofErr w:type="gramStart"/>
            <w:r>
              <w:t>amount</w:t>
            </w:r>
            <w:proofErr w:type="gramEnd"/>
            <w:r>
              <w:t xml:space="preserve"> of accounts receivable left that needs to be paid as of generating this fact table</w:t>
            </w:r>
          </w:p>
        </w:tc>
      </w:tr>
    </w:tbl>
    <w:p w14:paraId="0AA71F25" w14:textId="77777777" w:rsidR="00856161" w:rsidRDefault="00750A62" w:rsidP="00AB7363">
      <w:pPr>
        <w:pStyle w:val="ThesisParagraphText"/>
      </w:pPr>
      <w:r>
        <w:t xml:space="preserve">The fact table decomposes each receivable into payment-aging buckets (paid before the due date, 1–30 days, 31–60 days, and so on), which is the representation from which the four ordinal payment brackets are labeled. The </w:t>
      </w:r>
      <w:proofErr w:type="spellStart"/>
      <w:r>
        <w:t>remaining_accounts_receivables</w:t>
      </w:r>
      <w:proofErr w:type="spellEnd"/>
      <w:r>
        <w:t xml:space="preserve">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94" w:name="_Toc233585280"/>
      <w:r>
        <w:lastRenderedPageBreak/>
        <w:t>3.3 Granular Feature Engineering</w:t>
      </w:r>
      <w:bookmarkEnd w:id="94"/>
    </w:p>
    <w:p w14:paraId="4ED2ABA3" w14:textId="77777777" w:rsidR="00C55C72" w:rsidRPr="00FD0F64" w:rsidRDefault="00C55C72" w:rsidP="00AA5367">
      <w:pPr>
        <w:pStyle w:val="ThesisParagraphText"/>
      </w:pPr>
      <w:r>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Pr>
          <w:b/>
          <w:bCs/>
        </w:rPr>
        <w:t>(a) Raw Financial:</w:t>
      </w:r>
      <w:r>
        <w:t xml:space="preserve"> `</w:t>
      </w:r>
      <w:proofErr w:type="spellStart"/>
      <w:r>
        <w:t>gross_receivables</w:t>
      </w:r>
      <w:proofErr w:type="spellEnd"/>
      <w:r>
        <w:t>`, `</w:t>
      </w:r>
      <w:proofErr w:type="spellStart"/>
      <w:r>
        <w:t>amount_discounted</w:t>
      </w:r>
      <w:proofErr w:type="spellEnd"/>
      <w:r>
        <w:t>`, `adjustments`, `</w:t>
      </w:r>
      <w:proofErr w:type="spellStart"/>
      <w:r>
        <w:t>credit_sale_amount</w:t>
      </w:r>
      <w:proofErr w:type="spellEnd"/>
      <w:r>
        <w:t>` (net receivable)</w:t>
      </w:r>
    </w:p>
    <w:p w14:paraId="7FF36274" w14:textId="77777777" w:rsidR="00C55C72" w:rsidRPr="00FD0F64" w:rsidRDefault="00C55C72" w:rsidP="00E81C25">
      <w:pPr>
        <w:pStyle w:val="ThesisParagraphText"/>
        <w:ind w:firstLine="720"/>
      </w:pPr>
      <w:r>
        <w:rPr>
          <w:b/>
          <w:bCs/>
        </w:rPr>
        <w:t>(b) Days-to-Payment (DTP) Historical:</w:t>
      </w:r>
      <w:r>
        <w:t xml:space="preserve"> `dtp_1` through `dtp_4` (most recent 4 invoices), `</w:t>
      </w:r>
      <w:proofErr w:type="spellStart"/>
      <w:r>
        <w:t>dtp_avg</w:t>
      </w:r>
      <w:proofErr w:type="spellEnd"/>
      <w:r>
        <w:t>`, `</w:t>
      </w:r>
      <w:proofErr w:type="spellStart"/>
      <w:r>
        <w:t>dtp_wavg</w:t>
      </w:r>
      <w:proofErr w:type="spellEnd"/>
      <w:r>
        <w:t>` (weighted 0.4,0.3,0.2,0.1), `dtp_2_trend`, `dtp_3_trend`, `</w:t>
      </w:r>
      <w:proofErr w:type="spellStart"/>
      <w:r>
        <w:t>days_since_last_payment</w:t>
      </w:r>
      <w:proofErr w:type="spellEnd"/>
      <w:r>
        <w:t>`, `</w:t>
      </w:r>
      <w:proofErr w:type="spellStart"/>
      <w:r>
        <w:t>dtp_rolling_std</w:t>
      </w:r>
      <w:proofErr w:type="spellEnd"/>
      <w:r>
        <w:t>`, `</w:t>
      </w:r>
      <w:proofErr w:type="spellStart"/>
      <w:r>
        <w:t>dtp_max</w:t>
      </w:r>
      <w:proofErr w:type="spellEnd"/>
      <w:r>
        <w:t>`</w:t>
      </w:r>
    </w:p>
    <w:p w14:paraId="3714FE12" w14:textId="77777777" w:rsidR="00C55C72" w:rsidRPr="00FD0F64" w:rsidRDefault="00C55C72" w:rsidP="00E81C25">
      <w:pPr>
        <w:pStyle w:val="ThesisParagraphText"/>
        <w:ind w:firstLine="720"/>
      </w:pPr>
      <w:r>
        <w:rPr>
          <w:b/>
          <w:bCs/>
        </w:rPr>
        <w:t>(c) Financial/Cumulative:</w:t>
      </w:r>
      <w:r>
        <w:t xml:space="preserve"> `</w:t>
      </w:r>
      <w:proofErr w:type="spellStart"/>
      <w:r>
        <w:t>amount_due_cumsum</w:t>
      </w:r>
      <w:proofErr w:type="spellEnd"/>
      <w:r>
        <w:t>`, `</w:t>
      </w:r>
      <w:proofErr w:type="spellStart"/>
      <w:r>
        <w:t>amount_paid_cumsum</w:t>
      </w:r>
      <w:proofErr w:type="spellEnd"/>
      <w:r>
        <w:t>`, `</w:t>
      </w:r>
      <w:proofErr w:type="spellStart"/>
      <w:r>
        <w:t>opening_balance</w:t>
      </w:r>
      <w:proofErr w:type="spellEnd"/>
      <w:r>
        <w:t>`, `</w:t>
      </w:r>
      <w:proofErr w:type="spellStart"/>
      <w:r>
        <w:t>opening_balance_flag</w:t>
      </w:r>
      <w:proofErr w:type="spellEnd"/>
      <w:r>
        <w:t>`, `</w:t>
      </w:r>
      <w:proofErr w:type="spellStart"/>
      <w:r>
        <w:t>payment_ratio</w:t>
      </w:r>
      <w:proofErr w:type="spellEnd"/>
      <w:r>
        <w:t>` (paid/due ratio)</w:t>
      </w:r>
    </w:p>
    <w:p w14:paraId="3B63C1BF" w14:textId="77777777" w:rsidR="00C55C72" w:rsidRPr="00FD0F64" w:rsidRDefault="00C55C72" w:rsidP="00E81C25">
      <w:pPr>
        <w:pStyle w:val="ThesisParagraphText"/>
        <w:ind w:firstLine="720"/>
      </w:pPr>
      <w:r>
        <w:rPr>
          <w:b/>
          <w:bCs/>
        </w:rPr>
        <w:t>(d) Behavioral/Historical:</w:t>
      </w:r>
      <w:r>
        <w:t xml:space="preserve"> `</w:t>
      </w:r>
      <w:proofErr w:type="spellStart"/>
      <w:r>
        <w:t>prev_bracket</w:t>
      </w:r>
      <w:proofErr w:type="spellEnd"/>
      <w:r>
        <w:t>` (most recent payment bracket), `</w:t>
      </w:r>
      <w:proofErr w:type="spellStart"/>
      <w:r>
        <w:t>early_payer_flag</w:t>
      </w:r>
      <w:proofErr w:type="spellEnd"/>
      <w:r>
        <w:t>` (binary), `</w:t>
      </w:r>
      <w:proofErr w:type="spellStart"/>
      <w:r>
        <w:t>on_time_streak</w:t>
      </w:r>
      <w:proofErr w:type="spellEnd"/>
      <w:r>
        <w:t>` (consecutive on-time payments)</w:t>
      </w:r>
    </w:p>
    <w:p w14:paraId="7D0C819E" w14:textId="77777777" w:rsidR="00C55C72" w:rsidRPr="00FD0F64" w:rsidRDefault="00C55C72" w:rsidP="00E81C25">
      <w:pPr>
        <w:pStyle w:val="ThesisParagraphText"/>
        <w:ind w:firstLine="720"/>
      </w:pPr>
      <w:r>
        <w:rPr>
          <w:b/>
          <w:bCs/>
        </w:rPr>
        <w:t>(e) Payment Plan:</w:t>
      </w:r>
      <w:r>
        <w:t xml:space="preserve"> One-hot encoded `</w:t>
      </w:r>
      <w:proofErr w:type="spellStart"/>
      <w:r>
        <w:t>plan_type_Plan</w:t>
      </w:r>
      <w:proofErr w:type="spellEnd"/>
      <w:r>
        <w:t>-A` through `</w:t>
      </w:r>
      <w:proofErr w:type="spellStart"/>
      <w:r>
        <w:t>plan_type_Plan</w:t>
      </w:r>
      <w:proofErr w:type="spellEnd"/>
      <w:r>
        <w:t>-E` and `</w:t>
      </w:r>
      <w:proofErr w:type="spellStart"/>
      <w:r>
        <w:t>plan_type_nan</w:t>
      </w:r>
      <w:proofErr w:type="spellEnd"/>
      <w:r>
        <w:t>`, plus ordinal `</w:t>
      </w:r>
      <w:proofErr w:type="spellStart"/>
      <w:r>
        <w:t>plan_type_risk_score</w:t>
      </w:r>
      <w:proofErr w:type="spellEnd"/>
      <w:r>
        <w:t>` (A=0→NaN=5)</w:t>
      </w:r>
    </w:p>
    <w:p w14:paraId="63D5844E" w14:textId="77777777" w:rsidR="00C55C72" w:rsidRPr="00FD0F64" w:rsidRDefault="00C55C72" w:rsidP="00E81C25">
      <w:pPr>
        <w:pStyle w:val="ThesisParagraphText"/>
        <w:ind w:firstLine="720"/>
      </w:pPr>
      <w:r>
        <w:rPr>
          <w:b/>
          <w:bCs/>
        </w:rPr>
        <w:t>(f) Temporal:</w:t>
      </w:r>
      <w:r>
        <w:t xml:space="preserve"> `</w:t>
      </w:r>
      <w:proofErr w:type="spellStart"/>
      <w:r>
        <w:t>due_month</w:t>
      </w:r>
      <w:proofErr w:type="spellEnd"/>
      <w:r>
        <w:t>` (1-12), `</w:t>
      </w:r>
      <w:proofErr w:type="spellStart"/>
      <w:r>
        <w:t>due_quarter</w:t>
      </w:r>
      <w:proofErr w:type="spellEnd"/>
      <w:r>
        <w:t>` (1-4)</w:t>
      </w:r>
    </w:p>
    <w:p w14:paraId="1141928F" w14:textId="77777777" w:rsidR="00F07945" w:rsidRDefault="00C55C72" w:rsidP="00F07945">
      <w:pPr>
        <w:pStyle w:val="ThesisParagraphText"/>
        <w:ind w:firstLine="0"/>
      </w:pPr>
      <w:r>
        <w:t>These features were generated via the `</w:t>
      </w:r>
      <w:proofErr w:type="spellStart"/>
      <w:r>
        <w:t>CreditSalesProcessor</w:t>
      </w:r>
      <w:proofErr w:type="spellEnd"/>
      <w:r>
        <w:t>` pipeline, transforming raw transactional data into analysis-ready inputs. All features were retained for modeling.</w:t>
      </w:r>
      <w:r>
        <w:br w:type="page"/>
      </w:r>
    </w:p>
    <w:p w14:paraId="1BA032D8" w14:textId="77777777" w:rsidR="00044656" w:rsidRPr="00FD0F64" w:rsidRDefault="00044656" w:rsidP="00044656">
      <w:pPr>
        <w:pStyle w:val="Heading2"/>
      </w:pPr>
      <w:bookmarkStart w:id="95" w:name="_Toc233585281"/>
      <w:r>
        <w:lastRenderedPageBreak/>
        <w:t>3.4 Survival-Analysis-Derived Features</w:t>
      </w:r>
      <w:bookmarkEnd w:id="95"/>
    </w:p>
    <w:p w14:paraId="1A000010" w14:textId="77777777" w:rsidR="00000000" w:rsidRDefault="00000000">
      <w:pPr>
        <w:pStyle w:val="ThesisParagraphText"/>
      </w:pPr>
      <w:r>
        <w:t xml:space="preserve">Process 7.5 performs hyperparameter tuning for the Cox Proportional Hazards model </w:t>
      </w:r>
      <w:r>
        <w:t>(</w:t>
      </w:r>
      <w:proofErr w:type="spellStart"/>
      <w:r>
        <w:t>CoxnetSurvivalAnalysis</w:t>
      </w:r>
      <w:proofErr w:type="spellEnd"/>
      <w:r>
        <w:t xml:space="preserve">, scikit-survival) using the survival analysis data stream produced by Process 5.0. A grid of 18 hyperparameter combinations is evaluated: six values of the </w:t>
      </w:r>
      <w:proofErr w:type="spellStart"/>
      <w:r>
        <w:t>regularisation</w:t>
      </w:r>
      <w:proofErr w:type="spellEnd"/>
      <w:r>
        <w:t xml:space="preserve"> strength alpha and three values of the elastic-net mixing parameter l1_ratio. For each combination, k-fold cross-validation is applied, and each fold is scored using Harrell’s concordance index (C-index). The combination that </w:t>
      </w:r>
      <w:proofErr w:type="spellStart"/>
      <w:r>
        <w:t>maximises</w:t>
      </w:r>
      <w:proofErr w:type="spellEnd"/>
      <w:r>
        <w:t xml:space="preserve"> the mean C-index across folds is selected as the best set of hyperparameters. Fol</w:t>
      </w:r>
      <w:r>
        <w:t>lowing hyperparameter selection, nine optimal time points are derived from the observed event distribution using a slope-change algorithm applied to the Kaplan-Meier survival curve. These nine time points are stored alongside the best hyperparameters and are used by Process 8.5 to generate per-sample survival features.</w:t>
      </w:r>
    </w:p>
    <w:p w14:paraId="1A000011" w14:textId="77777777" w:rsidR="00000000" w:rsidRDefault="00000000">
      <w:pPr>
        <w:pStyle w:val="ThesisParagraphText"/>
      </w:pPr>
      <w:r>
        <w:t xml:space="preserve">Process 8.5 generates survival-derived features that augment the original feature set before classifier training. Using the best hyperparameters obtained from Process 7.5, a </w:t>
      </w:r>
      <w:proofErr w:type="spellStart"/>
      <w:r>
        <w:t>CoxnetSurvivalAnalysis</w:t>
      </w:r>
      <w:proofErr w:type="spellEnd"/>
      <w:r>
        <w:t xml:space="preserve"> model is fitted on the training split of the survival analysis data. The fitted model is then applied to both training and test splits to compute, for each sample, the following features at each of the nine optimal time points: the survival probability S(t) and the cumulative hazard H(t). Additionally, a scalar risk score and the expected survival time E[T] are computed for each sample. These survival-derived features are concatenated with the original feature matrix to produce an enh</w:t>
      </w:r>
      <w:r>
        <w:t>anced dataset. Both the original and enhanced datasets are forwarded to Process 8.0 (Model Building), enabling a paired comparison between baseline and survival-augmented classification performance.</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96" w:name="_Toc233585282"/>
      <w:r>
        <w:lastRenderedPageBreak/>
        <w:t>3.5 Model Architectures</w:t>
      </w:r>
      <w:bookmarkEnd w:id="96"/>
    </w:p>
    <w:p w14:paraId="1235BD4F" w14:textId="77777777" w:rsidR="00896846" w:rsidRPr="00FD0F64" w:rsidRDefault="00AA17BA" w:rsidP="00896846">
      <w:pPr>
        <w:pStyle w:val="ThesisParagraphText"/>
        <w:ind w:firstLine="0"/>
      </w:pPr>
      <w:r>
        <w:t xml:space="preserve">The researchers’ benchmarked </w:t>
      </w:r>
      <w:r>
        <w:rPr>
          <w:b/>
          <w:bCs/>
        </w:rPr>
        <w:t>15 models</w:t>
      </w:r>
      <w:r>
        <w:t xml:space="preserve"> categorized into three families:</w:t>
      </w:r>
    </w:p>
    <w:p w14:paraId="1A000030" w14:textId="77777777" w:rsidR="00000000" w:rsidRDefault="00000000">
      <w:pPr>
        <w:pStyle w:val="ThesisParagraphText"/>
      </w:pPr>
      <w:r>
        <w:rPr>
          <w:b/>
          <w:bCs/>
        </w:rPr>
        <w:t>BASE CLASSIFIERS (8.1).</w:t>
      </w:r>
      <w:r>
        <w:t xml:space="preserve"> Six classifiers are trained independently on both the original and survival-enhanced feature sets: AdaBoost (</w:t>
      </w:r>
      <w:proofErr w:type="spellStart"/>
      <w:r>
        <w:t>AdaBoostClassifier</w:t>
      </w:r>
      <w:proofErr w:type="spellEnd"/>
      <w:r>
        <w:t>), Random Forest (</w:t>
      </w:r>
      <w:proofErr w:type="spellStart"/>
      <w:r>
        <w:t>RandomForestClassifier</w:t>
      </w:r>
      <w:proofErr w:type="spellEnd"/>
      <w:r>
        <w:t xml:space="preserve">), </w:t>
      </w:r>
      <w:proofErr w:type="spellStart"/>
      <w:r>
        <w:t>XGBoost</w:t>
      </w:r>
      <w:proofErr w:type="spellEnd"/>
      <w:r>
        <w:t xml:space="preserve"> (</w:t>
      </w:r>
      <w:proofErr w:type="spellStart"/>
      <w:r>
        <w:t>XGBClassifier</w:t>
      </w:r>
      <w:proofErr w:type="spellEnd"/>
      <w:r>
        <w:t>), Decision Tree (</w:t>
      </w:r>
      <w:proofErr w:type="spellStart"/>
      <w:r>
        <w:t>DecisionTreeClassifier</w:t>
      </w:r>
      <w:proofErr w:type="spellEnd"/>
      <w:r>
        <w:t>), Gaussian Naive Bayes (</w:t>
      </w:r>
      <w:proofErr w:type="spellStart"/>
      <w:r>
        <w:t>GaussianNB</w:t>
      </w:r>
      <w:proofErr w:type="spellEnd"/>
      <w:r>
        <w:t xml:space="preserve">), and K-Nearest </w:t>
      </w:r>
      <w:proofErr w:type="spellStart"/>
      <w:r>
        <w:t>Neighbours</w:t>
      </w:r>
      <w:proofErr w:type="spellEnd"/>
      <w:r>
        <w:t xml:space="preserve"> (</w:t>
      </w:r>
      <w:proofErr w:type="spellStart"/>
      <w:r>
        <w:t>KNeighborsClassifier</w:t>
      </w:r>
      <w:proofErr w:type="spellEnd"/>
      <w:r>
        <w:t>). Each classifier is trained under each of the five balancing strategies, yielding a full experimental matrix.</w:t>
      </w:r>
    </w:p>
    <w:p w14:paraId="1A000031" w14:textId="77777777" w:rsidR="00000000" w:rsidRDefault="00000000">
      <w:pPr>
        <w:pStyle w:val="ThesisParagraphText"/>
      </w:pPr>
      <w:r>
        <w:rPr>
          <w:b/>
          <w:bCs/>
        </w:rPr>
        <w:t>ORDINAL CLASSIFIERS (8.2).</w:t>
      </w:r>
      <w:r>
        <w:t xml:space="preserve"> Three ordinal classifiers are built using the Frank and Hall (2001) binary decomposition method: Ordinal AdaBoost, Ordinal Random Forest, and Ordinal </w:t>
      </w:r>
      <w:proofErr w:type="spellStart"/>
      <w:r>
        <w:t>XGBoost</w:t>
      </w:r>
      <w:proofErr w:type="spellEnd"/>
      <w:r>
        <w:t xml:space="preserve">. For four payment outcome classes (0–3), the method trains K-1 = 3 binary classifiers: Classifier 0 learns </w:t>
      </w:r>
      <w:proofErr w:type="gramStart"/>
      <w:r>
        <w:t>P(</w:t>
      </w:r>
      <w:proofErr w:type="gramEnd"/>
      <w:r>
        <w:t xml:space="preserve">y &gt; 0) — on-time vs any late; Classifier 1 learns P(y &gt; 1) — at most 30-day late vs 60-day or more late; Classifier 2 learns P(y &gt; 2) — at most 60-day late vs 90-day late. Class probabilities are recovered as differences: </w:t>
      </w:r>
      <w:proofErr w:type="gramStart"/>
      <w:r>
        <w:t>P(</w:t>
      </w:r>
      <w:proofErr w:type="gramEnd"/>
      <w:r>
        <w:t>class = k) = P(y &gt; k</w:t>
      </w:r>
      <w:r>
        <w:t>-1) - P(y &gt; k), with boundary values P(y &gt; -1) = 1 and P(y &gt; K-1) = 0. Monotonicity is enforced by clipping negative differences to zero and re-</w:t>
      </w:r>
      <w:proofErr w:type="spellStart"/>
      <w:r>
        <w:t>normalising</w:t>
      </w:r>
      <w:proofErr w:type="spellEnd"/>
      <w:r>
        <w:t xml:space="preserve"> the resulting distribution.</w:t>
      </w:r>
    </w:p>
    <w:p w14:paraId="1A000032" w14:textId="77777777" w:rsidR="00000000" w:rsidRDefault="00000000">
      <w:pPr>
        <w:pStyle w:val="ThesisParagraphText"/>
      </w:pPr>
      <w:r>
        <w:rPr>
          <w:b/>
          <w:bCs/>
        </w:rPr>
        <w:t>TWO-STAGE ENSEMBLE CLASSIFIERS (8.3).</w:t>
      </w:r>
      <w:r>
        <w:t xml:space="preserve"> Six two-stage ensemble classifiers are trained, each combining two tree-based estimators: </w:t>
      </w:r>
      <w:proofErr w:type="spellStart"/>
      <w:r>
        <w:t>XGBoost-XGBoost</w:t>
      </w:r>
      <w:proofErr w:type="spellEnd"/>
      <w:r>
        <w:t xml:space="preserve">, </w:t>
      </w:r>
      <w:proofErr w:type="spellStart"/>
      <w:r>
        <w:t>XGBoost</w:t>
      </w:r>
      <w:proofErr w:type="spellEnd"/>
      <w:r>
        <w:t xml:space="preserve">-Random Forest, Random Forest-Random Forest, </w:t>
      </w:r>
      <w:proofErr w:type="spellStart"/>
      <w:r>
        <w:t>XGBoost</w:t>
      </w:r>
      <w:proofErr w:type="spellEnd"/>
      <w:r>
        <w:t>-AdaBoost, Random Forest-AdaBoost, and AdaBoost-</w:t>
      </w:r>
      <w:proofErr w:type="spellStart"/>
      <w:r>
        <w:t>XGBoost</w:t>
      </w:r>
      <w:proofErr w:type="spellEnd"/>
      <w:r>
        <w:t xml:space="preserve">. Stage 1 is a binary classifier trained on the full dataset to predict P(late) — the probability that a payment is late (any class other than on-time). Stage 2 is a multiclass classifier trained only on the late subset, predicting </w:t>
      </w:r>
      <w:proofErr w:type="gramStart"/>
      <w:r>
        <w:t>P(</w:t>
      </w:r>
      <w:proofErr w:type="gramEnd"/>
      <w:r>
        <w:t xml:space="preserve">class = </w:t>
      </w:r>
      <w:r>
        <w:lastRenderedPageBreak/>
        <w:t>k | late) for the 30-day, 60-day, and 90-day lat</w:t>
      </w:r>
      <w:r>
        <w:t xml:space="preserve">e classes. Final class probabilities are computed via the chain rule: </w:t>
      </w:r>
      <w:proofErr w:type="gramStart"/>
      <w:r>
        <w:t>P(</w:t>
      </w:r>
      <w:proofErr w:type="gramEnd"/>
      <w:r>
        <w:t>class = k, k &gt; 0) = P(late) x P(class = k | late).</w:t>
      </w:r>
    </w:p>
    <w:p w14:paraId="1A000033" w14:textId="77777777" w:rsidR="00000000" w:rsidRDefault="00000000">
      <w:pPr>
        <w:pStyle w:val="ThesisParagraphText"/>
      </w:pPr>
      <w:r>
        <w:rPr>
          <w:b/>
          <w:bCs/>
        </w:rPr>
        <w:t>ARCHITECTURAL RESTRICTION ON ORDINAL AND TWO-STAGE MODELS.</w:t>
      </w:r>
      <w:r>
        <w:t xml:space="preserve"> The ordinal (8.2) and two-stage (8.3) classifiers are restricted to tree-based estimators (</w:t>
      </w:r>
      <w:proofErr w:type="spellStart"/>
      <w:r>
        <w:t>XGBoost</w:t>
      </w:r>
      <w:proofErr w:type="spellEnd"/>
      <w:r>
        <w:t>, Random Forest, AdaBoost) because the training pipeline applies feature selection via mean decrease in impurity (MDI) using scikit-</w:t>
      </w:r>
      <w:proofErr w:type="spellStart"/>
      <w:r>
        <w:t>learn’s</w:t>
      </w:r>
      <w:proofErr w:type="spellEnd"/>
      <w:r>
        <w:t xml:space="preserve"> </w:t>
      </w:r>
      <w:proofErr w:type="spellStart"/>
      <w:r>
        <w:t>SelectFromModel</w:t>
      </w:r>
      <w:proofErr w:type="spellEnd"/>
      <w:r>
        <w:t xml:space="preserve">. This requires each estimator to expose a </w:t>
      </w:r>
      <w:proofErr w:type="spellStart"/>
      <w:r>
        <w:t>feature_importances</w:t>
      </w:r>
      <w:proofErr w:type="spellEnd"/>
      <w:r>
        <w:t xml:space="preserve">_ attribute, which is only available for tree-based models. K-Nearest </w:t>
      </w:r>
      <w:proofErr w:type="spellStart"/>
      <w:r>
        <w:t>Neighbours</w:t>
      </w:r>
      <w:proofErr w:type="spellEnd"/>
      <w:r>
        <w:t xml:space="preserve"> and Gaussian Naive Bayes do not expose this attribute and are therefore excluded from the ordinal and two-stage exp</w:t>
      </w:r>
      <w:r>
        <w:t>erimental conditions.</w:t>
      </w:r>
    </w:p>
    <w:p w14:paraId="1A000020" w14:textId="77777777" w:rsidR="00000000" w:rsidRDefault="00000000">
      <w:pPr>
        <w:pStyle w:val="ThesisParagraphText"/>
      </w:pPr>
      <w:r>
        <w:t>Process 6.0 performs four sequential operations on the ML training data stream received from Process 5.0. First, ordinal labels are encoded: on-time, 30-day, 60-day, and 90-day payment outcomes are mapped to integer classes 0–3. Second, a temporal train/test split is applied by sorting records on the instalment due date and assigning the earliest 80 percent of records to the training partition and the latest 20 percent to the test partition, preventing data leakage from future records. Third, a user-selecte</w:t>
      </w:r>
      <w:r>
        <w:t xml:space="preserve">d balancing strategy is applied to the training partition only. Five strategies are supported: SMOTE, Borderline SMOTE, SMOTEENN, </w:t>
      </w:r>
      <w:proofErr w:type="spellStart"/>
      <w:r>
        <w:t>SMOTETomek</w:t>
      </w:r>
      <w:proofErr w:type="spellEnd"/>
      <w:r>
        <w:t xml:space="preserve">, and the custom </w:t>
      </w:r>
      <w:proofErr w:type="spellStart"/>
      <w:r>
        <w:t>HybridBalance</w:t>
      </w:r>
      <w:proofErr w:type="spellEnd"/>
      <w:r>
        <w:t xml:space="preserve"> strategy; each strategy is treated as a separate experimental condition. Fourth, min-max </w:t>
      </w:r>
      <w:proofErr w:type="spellStart"/>
      <w:r>
        <w:t>normalisation</w:t>
      </w:r>
      <w:proofErr w:type="spellEnd"/>
      <w:r>
        <w:t xml:space="preserve"> is applied to all numerical features. An optional linear discriminant analysis (LDA) projection may also be applied at this stage to reduce dimensionality before forwarding the prepared data to Process 7.0.</w:t>
      </w:r>
    </w:p>
    <w:p w14:paraId="00A6A41C" w14:textId="77777777" w:rsidR="00856161" w:rsidRDefault="00750A62">
      <w:pPr>
        <w:pStyle w:val="ThesisParagraphText"/>
      </w:pPr>
      <w:r>
        <w:lastRenderedPageBreak/>
        <w:t>Figure 3.5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Pr>
          <w:noProof/>
        </w:rPr>
        <w:drawing>
          <wp:inline distT="0" distB="0" distL="0" distR="0" wp14:anchorId="0636F62F" wp14:editId="058F14E9">
            <wp:extent cx="5029200" cy="4026576"/>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2"/>
                    <a:stretch>
                      <a:fillRect/>
                    </a:stretch>
                  </pic:blipFill>
                  <pic:spPr>
                    <a:xfrm>
                      <a:off x="0" y="0"/>
                      <a:ext cx="5029200" cy="4026576"/>
                    </a:xfrm>
                    <a:prstGeom prst="rect">
                      <a:avLst/>
                    </a:prstGeom>
                  </pic:spPr>
                </pic:pic>
              </a:graphicData>
            </a:graphic>
          </wp:inline>
        </w:drawing>
      </w:r>
    </w:p>
    <w:p w14:paraId="5731D27D" w14:textId="58F8D998" w:rsidR="00814EAD" w:rsidRPr="00FD0F64" w:rsidRDefault="0081578F" w:rsidP="008F0EE6">
      <w:pPr>
        <w:pStyle w:val="Caption"/>
        <w:ind w:firstLine="0"/>
        <w:rPr>
          <w:noProof/>
        </w:rPr>
      </w:pPr>
      <w:bookmarkStart w:id="97" w:name="_Toc233585318"/>
      <w:r>
        <w:t>Figure 3.</w:t>
      </w:r>
      <w:r>
        <w:fldChar w:fldCharType="begin"/>
      </w:r>
      <w:r>
        <w:instrText>SEQ Figure \* ARABIC \s 1</w:instrText>
      </w:r>
      <w:r>
        <w:fldChar w:fldCharType="separate"/>
      </w:r>
      <w:r w:rsidR="00922215">
        <w:rPr>
          <w:noProof/>
        </w:rPr>
        <w:t>5</w:t>
      </w:r>
      <w:r>
        <w:fldChar w:fldCharType="end"/>
      </w:r>
      <w:r>
        <w:t>: Level-1 DFD of the Modelling component.</w:t>
      </w:r>
      <w:bookmarkEnd w:id="97"/>
    </w:p>
    <w:p w14:paraId="2D64D972" w14:textId="77777777" w:rsidR="00856161" w:rsidRDefault="00750A62">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A000040" w14:textId="77777777" w:rsidR="00000000" w:rsidRDefault="00000000">
      <w:pPr>
        <w:pStyle w:val="ThesisParagraphText"/>
      </w:pPr>
      <w:r>
        <w:t xml:space="preserve">Figure 3.6 presents the Level-2 DFD of Process 7.5 (Cox Survival Analysis Tuning), detailing the six sub-processes from hyperparameter grid </w:t>
      </w:r>
      <w:proofErr w:type="spellStart"/>
      <w:r>
        <w:t>initialisation</w:t>
      </w:r>
      <w:proofErr w:type="spellEnd"/>
      <w:r>
        <w:t xml:space="preserve"> through optimal time-point derivation.</w:t>
      </w:r>
    </w:p>
    <w:p w14:paraId="1A000041" w14:textId="77777777" w:rsidR="00000000" w:rsidRDefault="00000000">
      <w:pPr>
        <w:pStyle w:val="NoSpacing"/>
        <w:jc w:val="center"/>
      </w:pPr>
      <w:r>
        <w:rPr>
          <w:noProof/>
        </w:rPr>
        <w:lastRenderedPageBreak/>
        <w:drawing>
          <wp:inline distT="0" distB="0" distL="0" distR="0" wp14:anchorId="1A000041" wp14:editId="1A000041">
            <wp:extent cx="5029200" cy="2719039"/>
            <wp:effectExtent l="0" t="0" r="0" b="0"/>
            <wp:docPr id="6000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 name=""/>
                    <pic:cNvPicPr/>
                  </pic:nvPicPr>
                  <pic:blipFill>
                    <a:blip r:embed="rId23"/>
                    <a:stretch>
                      <a:fillRect/>
                    </a:stretch>
                  </pic:blipFill>
                  <pic:spPr>
                    <a:xfrm>
                      <a:off x="0" y="0"/>
                      <a:ext cx="5029200" cy="2719039"/>
                    </a:xfrm>
                    <a:prstGeom prst="rect">
                      <a:avLst/>
                    </a:prstGeom>
                  </pic:spPr>
                </pic:pic>
              </a:graphicData>
            </a:graphic>
          </wp:inline>
        </w:drawing>
      </w:r>
    </w:p>
    <w:p w14:paraId="1A000042" w14:textId="1A3ED901" w:rsidR="00000000" w:rsidRDefault="00000000">
      <w:pPr>
        <w:pStyle w:val="Caption"/>
        <w:ind w:firstLine="0"/>
      </w:pPr>
      <w:bookmarkStart w:id="98" w:name="_NewFig202"/>
      <w:bookmarkStart w:id="99" w:name="_Toc233585319"/>
      <w:r>
        <w:t>Figure 3.</w:t>
      </w:r>
      <w:r>
        <w:fldChar w:fldCharType="begin"/>
      </w:r>
      <w:r>
        <w:instrText xml:space="preserve"> SEQ Figure \* ARABIC \s 1 </w:instrText>
      </w:r>
      <w:r>
        <w:fldChar w:fldCharType="separate"/>
      </w:r>
      <w:r w:rsidR="00922215">
        <w:rPr>
          <w:noProof/>
        </w:rPr>
        <w:t>6</w:t>
      </w:r>
      <w:r>
        <w:fldChar w:fldCharType="end"/>
      </w:r>
      <w:r>
        <w:t>: Level-2 DFD of Process 7.5 — Cox Survival Analysis Tuning.</w:t>
      </w:r>
      <w:bookmarkEnd w:id="98"/>
      <w:bookmarkEnd w:id="99"/>
    </w:p>
    <w:p w14:paraId="0A000103" w14:textId="77777777" w:rsidR="00000000" w:rsidRDefault="00000000">
      <w:pPr>
        <w:pStyle w:val="ThesisParagraphText"/>
      </w:pPr>
      <w:r>
        <w:t xml:space="preserve">The diagram decomposes Process 7.5 into six sequential sub-processes executed by the </w:t>
      </w:r>
      <w:proofErr w:type="spellStart"/>
      <w:r>
        <w:t>CoxHyperparameterTuner</w:t>
      </w:r>
      <w:proofErr w:type="spellEnd"/>
      <w:r>
        <w:t xml:space="preserve">. Sub-process 7.5.1 </w:t>
      </w:r>
      <w:proofErr w:type="spellStart"/>
      <w:r>
        <w:t>initialises</w:t>
      </w:r>
      <w:proofErr w:type="spellEnd"/>
      <w:r>
        <w:t xml:space="preserve"> the hyperparameter search grid: six values of the </w:t>
      </w:r>
      <w:proofErr w:type="spellStart"/>
      <w:r>
        <w:t>regularisation</w:t>
      </w:r>
      <w:proofErr w:type="spellEnd"/>
      <w:r>
        <w:t xml:space="preserve"> strength alpha (0.001, 0.01, 0.05, 0.1, 0.5, 1.0) are combined with three values of the elastic-net mixing parameter l1_ratio (0.5, 0.75, 1.0), yielding eighteen candidate configurations. Sub-process 7.5.2 partitions the training portion of the survival analysis stream into k folds for cross-validation. Sub-process 7.5.3 fits a </w:t>
      </w:r>
      <w:proofErr w:type="spellStart"/>
      <w:r>
        <w:t>CoxnetSurvivalAnalysis</w:t>
      </w:r>
      <w:proofErr w:type="spellEnd"/>
      <w:r>
        <w:t xml:space="preserve"> model (scikit-survival) on the training </w:t>
      </w:r>
      <w:r>
        <w:t>folds of each configuration. Sub-process 7.5.4 scores the fitted model on each held-out validation fold using Harrell’s concordance index (C-index), a rank-based measure of how well the model orders samples by risk. Sub-process 7.5.5 selects the configuration with the highest mean C-index across all folds as the best hyperparameter set; the full grid search results are also written to cox_tuning_report.xlsx for audit. Sub-process 7.5.6 derives nine optimal evaluation time points from the observed event dist</w:t>
      </w:r>
      <w:r>
        <w:t xml:space="preserve">ribution using a slope-change algorithm applied to the Kaplan-Meier survival curve; these time points represent periods of the </w:t>
      </w:r>
      <w:r>
        <w:lastRenderedPageBreak/>
        <w:t>greatest informational density in the observed settlement distribution and are passed alongside the best hyperparameters to Process 8.5.</w:t>
      </w:r>
    </w:p>
    <w:p w14:paraId="1A000043" w14:textId="77777777" w:rsidR="00000000" w:rsidRDefault="00000000">
      <w:pPr>
        <w:pStyle w:val="ThesisParagraphText"/>
      </w:pPr>
      <w:r>
        <w:t>Figure 3.7 presents the Level-2 DFD of Process 8.5 (Survival Feature Generation), detailing the five sub-processes that produce per-sample survival probability, cumulative hazard, risk score, and expected survival time features.</w:t>
      </w:r>
    </w:p>
    <w:p w14:paraId="1A000044" w14:textId="77777777" w:rsidR="00000000" w:rsidRDefault="00000000">
      <w:pPr>
        <w:pStyle w:val="NoSpacing"/>
        <w:jc w:val="center"/>
      </w:pPr>
      <w:r>
        <w:rPr>
          <w:noProof/>
        </w:rPr>
        <w:drawing>
          <wp:inline distT="0" distB="0" distL="0" distR="0" wp14:anchorId="1A000044" wp14:editId="72588C09">
            <wp:extent cx="4846320" cy="3579937"/>
            <wp:effectExtent l="0" t="0" r="0" b="1905"/>
            <wp:docPr id="6000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1" name=""/>
                    <pic:cNvPicPr/>
                  </pic:nvPicPr>
                  <pic:blipFill rotWithShape="1">
                    <a:blip r:embed="rId24"/>
                    <a:srcRect l="2573" r="14052" b="9231"/>
                    <a:stretch/>
                  </pic:blipFill>
                  <pic:spPr bwMode="auto">
                    <a:xfrm>
                      <a:off x="0" y="0"/>
                      <a:ext cx="4846320" cy="3579937"/>
                    </a:xfrm>
                    <a:prstGeom prst="rect">
                      <a:avLst/>
                    </a:prstGeom>
                    <a:ln>
                      <a:noFill/>
                    </a:ln>
                    <a:extLst>
                      <a:ext uri="{53640926-AAD7-44D8-BBD7-CCE9431645EC}">
                        <a14:shadowObscured xmlns:a14="http://schemas.microsoft.com/office/drawing/2010/main"/>
                      </a:ext>
                    </a:extLst>
                  </pic:spPr>
                </pic:pic>
              </a:graphicData>
            </a:graphic>
          </wp:inline>
        </w:drawing>
      </w:r>
    </w:p>
    <w:p w14:paraId="1A000045" w14:textId="5E27E85A" w:rsidR="00000000" w:rsidRDefault="00000000">
      <w:pPr>
        <w:pStyle w:val="Caption"/>
        <w:ind w:firstLine="0"/>
      </w:pPr>
      <w:bookmarkStart w:id="100" w:name="_NewFig203"/>
      <w:bookmarkStart w:id="101" w:name="_Toc233585320"/>
      <w:r>
        <w:t>Figure 3.</w:t>
      </w:r>
      <w:r>
        <w:fldChar w:fldCharType="begin"/>
      </w:r>
      <w:r>
        <w:instrText xml:space="preserve"> SEQ Figure \* ARABIC \s 1 </w:instrText>
      </w:r>
      <w:r>
        <w:fldChar w:fldCharType="separate"/>
      </w:r>
      <w:r w:rsidR="00922215">
        <w:rPr>
          <w:noProof/>
        </w:rPr>
        <w:t>7</w:t>
      </w:r>
      <w:r>
        <w:fldChar w:fldCharType="end"/>
      </w:r>
      <w:r>
        <w:t>: Level-2 DFD of Process 8.5 — Survival Feature Generation.</w:t>
      </w:r>
      <w:bookmarkEnd w:id="100"/>
      <w:bookmarkEnd w:id="101"/>
    </w:p>
    <w:p w14:paraId="0A000104" w14:textId="77777777" w:rsidR="00000000" w:rsidRDefault="00000000">
      <w:pPr>
        <w:pStyle w:val="ThesisParagraphText"/>
      </w:pPr>
      <w:r>
        <w:t xml:space="preserve">The diagram decomposes Process 8.5 into five sequential sub-processes. Sub-process 8.5.1 fits a </w:t>
      </w:r>
      <w:proofErr w:type="spellStart"/>
      <w:r>
        <w:t>CoxnetSurvivalAnalysis</w:t>
      </w:r>
      <w:proofErr w:type="spellEnd"/>
      <w:r>
        <w:t xml:space="preserve"> model using the best hyperparameters from Process 7.5 exclusively on the training partition of the survival analysis stream, preventing data leakage from test-set survival patterns. Sub-process 8.5.2 applies the fitted model to both partitions and computes, at each of the nine optimal time points, the survival probability S(t): the estimated likelihood that an invoice remains unpaid beyond time t. Sub-process 8.5.3 computes the cumulative hazard H(t) at each of the nine time points: t</w:t>
      </w:r>
      <w:r>
        <w:t xml:space="preserve">he </w:t>
      </w:r>
      <w:r>
        <w:lastRenderedPageBreak/>
        <w:t>accumulated probability of settlement up to and including time t. Sub-process 8.5.4 computes two scalar summaries per sample: the risk score, derived from the exponentiated log-hazard ratio, and the expected survival time E[T]; a safeguard clips the linear predictor to the range [-10, +10] before exponentiation to prevent numerical overflow. Sub-process 8.5.5 concatenates the original features with the 18 time-varying features (9 x S(t) + 9 x H(t)) and the two scalar features (risk score, E[T]) to produc</w:t>
      </w:r>
      <w:r>
        <w:t>e the enhanced dataset alongside the unmodified baseline dataset; both datasets are forwarded to Process 8.0 (Model Building) to enable a direct paired comparison between baseline and survival-augmented classification performance.</w:t>
      </w:r>
    </w:p>
    <w:p w14:paraId="1A000046" w14:textId="77777777" w:rsidR="00000000" w:rsidRDefault="00000000">
      <w:pPr>
        <w:pStyle w:val="ThesisParagraphText"/>
      </w:pPr>
      <w:r>
        <w:t xml:space="preserve">Figure 3.8 presents the Level-2 DFD of </w:t>
      </w:r>
      <w:r>
        <w:t>Process 8.0 (Model Building), showing the three sub-process categories: base classifier training (8.1), ordinal classifier training (8.2), and two-stage ensemble classifier training (8.3).</w:t>
      </w:r>
    </w:p>
    <w:p w14:paraId="1A000047" w14:textId="77777777" w:rsidR="00000000" w:rsidRDefault="00000000">
      <w:pPr>
        <w:pStyle w:val="NoSpacing"/>
        <w:jc w:val="center"/>
      </w:pPr>
      <w:r>
        <w:rPr>
          <w:noProof/>
        </w:rPr>
        <w:lastRenderedPageBreak/>
        <w:drawing>
          <wp:inline distT="0" distB="0" distL="0" distR="0" wp14:anchorId="1A000047" wp14:editId="1A000047">
            <wp:extent cx="5029200" cy="4660035"/>
            <wp:effectExtent l="0" t="0" r="0" b="0"/>
            <wp:docPr id="6000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2" name=""/>
                    <pic:cNvPicPr/>
                  </pic:nvPicPr>
                  <pic:blipFill>
                    <a:blip r:embed="rId25"/>
                    <a:stretch>
                      <a:fillRect/>
                    </a:stretch>
                  </pic:blipFill>
                  <pic:spPr>
                    <a:xfrm>
                      <a:off x="0" y="0"/>
                      <a:ext cx="5029200" cy="4660035"/>
                    </a:xfrm>
                    <a:prstGeom prst="rect">
                      <a:avLst/>
                    </a:prstGeom>
                  </pic:spPr>
                </pic:pic>
              </a:graphicData>
            </a:graphic>
          </wp:inline>
        </w:drawing>
      </w:r>
    </w:p>
    <w:p w14:paraId="1A000048" w14:textId="7E1E2735" w:rsidR="00000000" w:rsidRDefault="00000000">
      <w:pPr>
        <w:pStyle w:val="Caption"/>
        <w:ind w:firstLine="0"/>
      </w:pPr>
      <w:bookmarkStart w:id="102" w:name="_NewFig204"/>
      <w:bookmarkStart w:id="103" w:name="_Toc233585321"/>
      <w:r>
        <w:t>Figure 3.</w:t>
      </w:r>
      <w:r>
        <w:fldChar w:fldCharType="begin"/>
      </w:r>
      <w:r>
        <w:instrText xml:space="preserve"> SEQ Figure \* ARABIC \s 1 </w:instrText>
      </w:r>
      <w:r>
        <w:fldChar w:fldCharType="separate"/>
      </w:r>
      <w:r w:rsidR="00922215">
        <w:rPr>
          <w:noProof/>
        </w:rPr>
        <w:t>8</w:t>
      </w:r>
      <w:r>
        <w:fldChar w:fldCharType="end"/>
      </w:r>
      <w:r>
        <w:t>: Level-2 DFD of Process 8.0 — Model Building.</w:t>
      </w:r>
      <w:bookmarkEnd w:id="102"/>
      <w:bookmarkEnd w:id="103"/>
    </w:p>
    <w:p w14:paraId="0A000105" w14:textId="77777777" w:rsidR="00000000" w:rsidRDefault="00000000">
      <w:pPr>
        <w:pStyle w:val="ThesisParagraphText"/>
      </w:pPr>
      <w:r>
        <w:t xml:space="preserve">The diagram decomposes Process 8.0 into three concurrent sub-processes that collectively train fifteen classifier variants. Sub-process 8.1 trains six base classifiers — AdaBoost, Random Forest, </w:t>
      </w:r>
      <w:proofErr w:type="spellStart"/>
      <w:r>
        <w:t>XGBoost</w:t>
      </w:r>
      <w:proofErr w:type="spellEnd"/>
      <w:r>
        <w:t xml:space="preserve">, Decision Tree, Gaussian Naive Bayes, and K-Nearest </w:t>
      </w:r>
      <w:proofErr w:type="spellStart"/>
      <w:r>
        <w:t>Neighbours</w:t>
      </w:r>
      <w:proofErr w:type="spellEnd"/>
      <w:r>
        <w:t xml:space="preserve"> — on both the baseline and enhanced feature sets. Sub-process 8.2 trains three ordinal classifiers using the Frank and Hall (2001) K-1 binary decomposition: for the four payment outcome classes, three binary classifiers are trained to estimate </w:t>
      </w:r>
      <w:proofErr w:type="gramStart"/>
      <w:r>
        <w:t>P(</w:t>
      </w:r>
      <w:proofErr w:type="gramEnd"/>
      <w:r>
        <w:t xml:space="preserve">y &gt; 0), P(y &gt; 1), and P(y &gt; 2) respectively; class probabilities are recovered as sequential differences and </w:t>
      </w:r>
      <w:proofErr w:type="spellStart"/>
      <w:r>
        <w:t>renormalised</w:t>
      </w:r>
      <w:proofErr w:type="spellEnd"/>
      <w:r>
        <w:t xml:space="preserve"> after clipping negative values to zero. Only tree-based estimators are us</w:t>
      </w:r>
      <w:r>
        <w:t xml:space="preserve">ed for ordinal classifiers because the feature selection step (Process 9.0) </w:t>
      </w:r>
      <w:r>
        <w:lastRenderedPageBreak/>
        <w:t xml:space="preserve">relies on mean decrease in impurity (MDI) importance scores, which require the estimator to expose a </w:t>
      </w:r>
      <w:proofErr w:type="spellStart"/>
      <w:r>
        <w:t>feature_importances</w:t>
      </w:r>
      <w:proofErr w:type="spellEnd"/>
      <w:r>
        <w:t xml:space="preserve">_ attribute unavailable in K-Nearest </w:t>
      </w:r>
      <w:proofErr w:type="spellStart"/>
      <w:r>
        <w:t>Neighbours</w:t>
      </w:r>
      <w:proofErr w:type="spellEnd"/>
      <w:r>
        <w:t xml:space="preserve"> and Gaussian Naive Bayes. Sub-process 8.3 trains six two-stage ensemble classifiers: each pipeline first trains a binary Stage 1 model to classify an invoice as on-time versus late, then trains a multiclass Stage 2 model on the late-only subset to discriminate the 30-</w:t>
      </w:r>
      <w:r>
        <w:t>day, 60-day, and 90-day brackets; final class probabilities are computed as P(class k, k &gt; 0) = P(late) x P(class k | late). All fifteen classifiers are trained in parallel using scikit-</w:t>
      </w:r>
      <w:proofErr w:type="spellStart"/>
      <w:r>
        <w:t>learn’s</w:t>
      </w:r>
      <w:proofErr w:type="spellEnd"/>
      <w:r>
        <w:t xml:space="preserve"> </w:t>
      </w:r>
      <w:proofErr w:type="spellStart"/>
      <w:r>
        <w:t>joblib</w:t>
      </w:r>
      <w:proofErr w:type="spellEnd"/>
      <w:r>
        <w:t xml:space="preserve"> backend (</w:t>
      </w:r>
      <w:proofErr w:type="spellStart"/>
      <w:r>
        <w:t>n_jobs</w:t>
      </w:r>
      <w:proofErr w:type="spellEnd"/>
      <w:r>
        <w:t>=-1), and their evaluation metrics and feature importance scores are written to the results database for aggregation in Process 12.0.</w:t>
      </w:r>
    </w:p>
    <w:p w14:paraId="10F6A5E9" w14:textId="77777777" w:rsidR="00814EAD" w:rsidRDefault="000E563A" w:rsidP="000E563A">
      <w:pPr>
        <w:rPr>
          <w:noProof/>
        </w:rPr>
      </w:pPr>
      <w:r>
        <w:rPr>
          <w:noProof/>
        </w:rPr>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r>
      <w:r>
        <w:rPr>
          <w:noProof/>
        </w:rPr>
        <w:br w:type="page"/>
      </w:r>
    </w:p>
    <w:p w14:paraId="614797A9" w14:textId="77777777" w:rsidR="00856161" w:rsidRDefault="00750A62">
      <w:pPr>
        <w:pStyle w:val="ThesisParagraphText"/>
      </w:pPr>
      <w:r>
        <w:lastRenderedPageBreak/>
        <w:t>The following table presents the hyperparameter grid searched for the base classifier configurations.</w:t>
      </w:r>
    </w:p>
    <w:p w14:paraId="12921B32" w14:textId="3FE727B8" w:rsidR="000E6D28" w:rsidRDefault="007C44FB" w:rsidP="008434ED">
      <w:pPr>
        <w:pStyle w:val="Caption"/>
        <w:spacing w:after="360" w:line="240" w:lineRule="auto"/>
        <w:ind w:firstLine="0"/>
      </w:pPr>
      <w:bookmarkStart w:id="104" w:name="_Toc233585355"/>
      <w:r>
        <w:t>Table 3.</w:t>
      </w:r>
      <w:r>
        <w:rPr>
          <w:noProof/>
        </w:rPr>
        <w:fldChar w:fldCharType="begin"/>
      </w:r>
      <w:r>
        <w:rPr>
          <w:noProof/>
        </w:rPr>
        <w:instrText xml:space="preserve"> SEQ Table \* ARABIC </w:instrText>
      </w:r>
      <w:r>
        <w:rPr>
          <w:noProof/>
        </w:rPr>
        <w:fldChar w:fldCharType="separate"/>
      </w:r>
      <w:r>
        <w:rPr>
          <w:noProof/>
        </w:rPr>
        <w:t>4</w:t>
      </w:r>
      <w:r>
        <w:rPr>
          <w:noProof/>
        </w:rPr>
        <w:fldChar w:fldCharType="end"/>
      </w:r>
      <w:r>
        <w:t>.  Hyperparameters used (Base Models).</w:t>
      </w:r>
      <w:bookmarkEnd w:id="10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r>
            <w:r>
              <w:rPr>
                <w:rFonts w:ascii="Arial" w:eastAsia="Arial" w:hAnsi="Arial" w:cs="Arial"/>
                <w:color w:val="000000"/>
                <w:sz w:val="18"/>
                <w:szCs w:val="18"/>
              </w:rPr>
              <w:tab/>
              <w:t>{0.01, 0.1, 0.5, 1.0}</w:t>
            </w:r>
          </w:p>
          <w:p w14:paraId="077FAD0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r>
            <w:r>
              <w:rPr>
                <w:rFonts w:ascii="Arial" w:eastAsia="Arial" w:hAnsi="Arial" w:cs="Arial"/>
                <w:color w:val="000000"/>
                <w:sz w:val="18"/>
                <w:szCs w:val="18"/>
              </w:rPr>
              <w:tab/>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r>
            <w:r>
              <w:rPr>
                <w:rFonts w:ascii="Arial" w:eastAsia="Arial" w:hAnsi="Arial" w:cs="Arial"/>
                <w:color w:val="000000"/>
                <w:sz w:val="18"/>
                <w:szCs w:val="18"/>
              </w:rPr>
              <w:tab/>
              <w:t>{10, 20}</w:t>
            </w:r>
          </w:p>
          <w:p w14:paraId="5FBC43E7"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Pr>
                <w:rFonts w:ascii="Arial" w:eastAsia="Arial" w:hAnsi="Arial" w:cs="Arial"/>
                <w:color w:val="000000"/>
                <w:sz w:val="18"/>
                <w:szCs w:val="18"/>
              </w:rPr>
              <w:tab/>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 xml:space="preserve">{1e-9, 1e-8, 1e-7, 1e-6,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N/A</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r>
            <w:r>
              <w:rPr>
                <w:rFonts w:ascii="Arial" w:eastAsia="Arial" w:hAnsi="Arial" w:cs="Arial"/>
                <w:color w:val="000000"/>
                <w:sz w:val="18"/>
                <w:szCs w:val="18"/>
              </w:rPr>
              <w:tab/>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r>
            <w:r>
              <w:rPr>
                <w:rFonts w:ascii="Arial" w:eastAsia="Arial" w:hAnsi="Arial" w:cs="Arial"/>
                <w:color w:val="000000"/>
                <w:sz w:val="18"/>
                <w:szCs w:val="18"/>
              </w:rPr>
              <w:tab/>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Pr>
                <w:rFonts w:ascii="Arial" w:eastAsia="Arial" w:hAnsi="Arial" w:cs="Arial"/>
                <w:color w:val="000000"/>
                <w:sz w:val="18"/>
                <w:szCs w:val="18"/>
              </w:rPr>
              <w:tab/>
              <w:t>{1, 3, 5}</w:t>
            </w:r>
          </w:p>
          <w:p w14:paraId="2196121F"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r>
            <w:r>
              <w:rPr>
                <w:rFonts w:ascii="Arial" w:eastAsia="Arial" w:hAnsi="Arial" w:cs="Arial"/>
                <w:color w:val="000000"/>
                <w:sz w:val="18"/>
                <w:szCs w:val="18"/>
              </w:rPr>
              <w:tab/>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proofErr w:type="spellStart"/>
            <w:r>
              <w:rPr>
                <w:rFonts w:ascii="Arial" w:eastAsia="Arial" w:hAnsi="Arial" w:cs="Arial"/>
                <w:b/>
                <w:bCs/>
                <w:color w:val="000000"/>
                <w:sz w:val="18"/>
                <w:szCs w:val="18"/>
              </w:rPr>
              <w:t>XGBoost</w:t>
            </w:r>
            <w:proofErr w:type="spellEnd"/>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19A67811"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{0.7, 0.8}</w:t>
            </w:r>
          </w:p>
        </w:tc>
        <w:tc>
          <w:tcPr>
            <w:tcW w:w="2389" w:type="dxa"/>
            <w:vAlign w:val="center"/>
          </w:tcPr>
          <w:p w14:paraId="2258F2C7"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59</w:t>
            </w:r>
          </w:p>
        </w:tc>
      </w:tr>
    </w:tbl>
    <w:p w14:paraId="308CEE01" w14:textId="77777777" w:rsidR="00856161" w:rsidRDefault="00750A62">
      <w:pPr>
        <w:pStyle w:val="ThesisParagraphText"/>
      </w:pPr>
      <w:r>
        <w:t xml:space="preserve">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w:t>
      </w:r>
      <w:proofErr w:type="spellStart"/>
      <w:r>
        <w:t>XGBoost</w:t>
      </w:r>
      <w:proofErr w:type="spellEnd"/>
      <w:r>
        <w:t xml:space="preserve"> grid was additionally shaped by GPU memory constraints, favoring moderate depth with subsampling over exhaustive expansion.</w:t>
      </w:r>
    </w:p>
    <w:p w14:paraId="29937322" w14:textId="77777777" w:rsidR="00856161" w:rsidRDefault="00750A62">
      <w:pPr>
        <w:pStyle w:val="ThesisParagraphText"/>
      </w:pPr>
      <w:r>
        <w:t>The following table presents the hyperparameter grid searched for the ordinal classifier configurations.</w:t>
      </w:r>
    </w:p>
    <w:p w14:paraId="18B49FDE" w14:textId="5821E226" w:rsidR="002A08AD" w:rsidRDefault="002A08AD" w:rsidP="00D30FDC">
      <w:pPr>
        <w:pStyle w:val="Caption"/>
        <w:ind w:firstLine="0"/>
      </w:pPr>
      <w:bookmarkStart w:id="105" w:name="_Toc233585356"/>
      <w:r>
        <w:lastRenderedPageBreak/>
        <w:t>Table 3.</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Hyperparameters used (Ordinal Models).</w:t>
      </w:r>
      <w:bookmarkEnd w:id="10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r>
            <w:r>
              <w:rPr>
                <w:rFonts w:ascii="Arial" w:eastAsia="Arial" w:hAnsi="Arial" w:cs="Arial"/>
                <w:color w:val="000000"/>
                <w:sz w:val="18"/>
                <w:szCs w:val="18"/>
              </w:rPr>
              <w:tab/>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 xml:space="preserve">Ordinal </w:t>
            </w:r>
            <w:proofErr w:type="spellStart"/>
            <w:r>
              <w:rPr>
                <w:rFonts w:ascii="Arial" w:eastAsia="Arial" w:hAnsi="Arial" w:cs="Arial"/>
                <w:b/>
                <w:bCs/>
                <w:color w:val="000000"/>
                <w:sz w:val="18"/>
                <w:szCs w:val="18"/>
              </w:rPr>
              <w:t>XGBoost</w:t>
            </w:r>
            <w:proofErr w:type="spellEnd"/>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ab/>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750A62">
      <w:pPr>
        <w:pStyle w:val="ThesisParagraphText"/>
      </w:pPr>
      <w:r>
        <w:t xml:space="preserve">The ordinal wrappers reuse the grids of their underlying base learners so that any performance difference is attributable to the Frank–Hall decomposition itself rather than to differential tuning effort. The </w:t>
      </w:r>
      <w:proofErr w:type="spellStart"/>
      <w:r>
        <w:t>scale_pos_weight</w:t>
      </w:r>
      <w:proofErr w:type="spellEnd"/>
      <w:r>
        <w:t xml:space="preserve">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Default="0029707F" w:rsidP="00424A41">
      <w:pPr>
        <w:pStyle w:val="ThesisParagraphText"/>
        <w:spacing w:line="240" w:lineRule="auto"/>
      </w:pPr>
      <w:r>
        <w:lastRenderedPageBreak/>
        <w:t>The table below shows the hyperparameter grids for the two-stage model (binary first stage and multi-class second stage).</w:t>
      </w:r>
    </w:p>
    <w:p w14:paraId="3FD8BC16" w14:textId="2A87A22B" w:rsidR="002A08AD" w:rsidRDefault="007E6EC8" w:rsidP="007E6EC8">
      <w:pPr>
        <w:pStyle w:val="Caption"/>
        <w:spacing w:before="240" w:after="0"/>
        <w:ind w:firstLine="0"/>
      </w:pPr>
      <w:bookmarkStart w:id="106" w:name="_Toc233585357"/>
      <w:r>
        <w:t>Table 3.</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Hyperparameters used (Two-Stage Models).</w:t>
      </w:r>
      <w:bookmarkEnd w:id="106"/>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F27301" w14:paraId="1E5DD3CB" w14:textId="77777777" w:rsidTr="0029707F">
        <w:trPr>
          <w:trHeight w:val="20"/>
          <w:jc w:val="center"/>
        </w:trPr>
        <w:tc>
          <w:tcPr>
            <w:tcW w:w="0" w:type="auto"/>
            <w:vMerge w:val="restart"/>
            <w:vAlign w:val="center"/>
          </w:tcPr>
          <w:p w14:paraId="42B3A41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Model</w:t>
            </w:r>
          </w:p>
        </w:tc>
        <w:tc>
          <w:tcPr>
            <w:tcW w:w="0" w:type="auto"/>
            <w:gridSpan w:val="2"/>
            <w:vAlign w:val="center"/>
          </w:tcPr>
          <w:p w14:paraId="00AC23D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1 Parameters</w:t>
            </w:r>
          </w:p>
        </w:tc>
        <w:tc>
          <w:tcPr>
            <w:tcW w:w="0" w:type="auto"/>
            <w:gridSpan w:val="2"/>
            <w:vAlign w:val="center"/>
          </w:tcPr>
          <w:p w14:paraId="66E6A147"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2 Parameters</w:t>
            </w:r>
          </w:p>
        </w:tc>
        <w:tc>
          <w:tcPr>
            <w:tcW w:w="0" w:type="auto"/>
            <w:vMerge w:val="restart"/>
            <w:vAlign w:val="center"/>
          </w:tcPr>
          <w:p w14:paraId="38C5FBE8"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Configs</w:t>
            </w:r>
          </w:p>
        </w:tc>
      </w:tr>
      <w:tr w:rsidR="0029707F" w:rsidRPr="00F27301" w14:paraId="68E1B01A" w14:textId="77777777" w:rsidTr="0029707F">
        <w:trPr>
          <w:trHeight w:val="20"/>
          <w:jc w:val="center"/>
        </w:trPr>
        <w:tc>
          <w:tcPr>
            <w:tcW w:w="0" w:type="auto"/>
            <w:vMerge/>
          </w:tcPr>
          <w:p w14:paraId="1092C46D" w14:textId="77777777" w:rsidR="0029707F" w:rsidRPr="0029707F" w:rsidRDefault="0029707F" w:rsidP="00753D58">
            <w:pPr>
              <w:spacing w:before="120" w:after="120" w:line="240" w:lineRule="auto"/>
              <w:rPr>
                <w:sz w:val="16"/>
                <w:szCs w:val="16"/>
              </w:rPr>
            </w:pPr>
          </w:p>
        </w:tc>
        <w:tc>
          <w:tcPr>
            <w:tcW w:w="0" w:type="auto"/>
            <w:vAlign w:val="center"/>
          </w:tcPr>
          <w:p w14:paraId="69864D7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6057574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Align w:val="center"/>
          </w:tcPr>
          <w:p w14:paraId="11BB1DDA"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5274E16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Merge/>
            <w:vAlign w:val="center"/>
          </w:tcPr>
          <w:p w14:paraId="68F70E04" w14:textId="77777777" w:rsidR="0029707F" w:rsidRPr="0029707F" w:rsidRDefault="0029707F" w:rsidP="00753D58">
            <w:pPr>
              <w:spacing w:before="120" w:after="120" w:line="240" w:lineRule="auto"/>
              <w:jc w:val="center"/>
              <w:rPr>
                <w:sz w:val="16"/>
                <w:szCs w:val="16"/>
              </w:rPr>
            </w:pPr>
          </w:p>
        </w:tc>
      </w:tr>
      <w:tr w:rsidR="0029707F" w:rsidRPr="00F27301" w14:paraId="3C127CCB" w14:textId="77777777" w:rsidTr="0029707F">
        <w:trPr>
          <w:trHeight w:val="20"/>
          <w:jc w:val="center"/>
        </w:trPr>
        <w:tc>
          <w:tcPr>
            <w:tcW w:w="0" w:type="auto"/>
            <w:vAlign w:val="center"/>
          </w:tcPr>
          <w:p w14:paraId="352DD0EE"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XGB</w:t>
            </w:r>
          </w:p>
        </w:tc>
        <w:tc>
          <w:tcPr>
            <w:tcW w:w="0" w:type="auto"/>
          </w:tcPr>
          <w:p w14:paraId="39B4FB20"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xml:space="preserve">: </w:t>
            </w:r>
            <w:r>
              <w:rPr>
                <w:rFonts w:ascii="Arial" w:eastAsia="Arial" w:hAnsi="Arial" w:cs="Arial"/>
                <w:sz w:val="16"/>
                <w:szCs w:val="16"/>
              </w:rPr>
              <w:tab/>
              <w:t>{3}</w:t>
            </w:r>
          </w:p>
          <w:p w14:paraId="6F12CB18"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lr</w:t>
            </w:r>
            <w:proofErr w:type="spellEnd"/>
            <w:r>
              <w:rPr>
                <w:rFonts w:ascii="Arial" w:eastAsia="Arial" w:hAnsi="Arial" w:cs="Arial"/>
                <w:sz w:val="16"/>
                <w:szCs w:val="16"/>
              </w:rPr>
              <w:t xml:space="preserve">: </w:t>
            </w:r>
            <w:r>
              <w:rPr>
                <w:rFonts w:ascii="Arial" w:eastAsia="Arial" w:hAnsi="Arial" w:cs="Arial"/>
                <w:sz w:val="16"/>
                <w:szCs w:val="16"/>
              </w:rPr>
              <w:tab/>
              <w:t>{0.01, 0.05}</w:t>
            </w:r>
          </w:p>
          <w:p w14:paraId="3F065B12"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{300, 500}</w:t>
            </w:r>
          </w:p>
        </w:tc>
        <w:tc>
          <w:tcPr>
            <w:tcW w:w="0" w:type="auto"/>
          </w:tcPr>
          <w:p w14:paraId="71E0850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D5D1073"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colsample</w:t>
            </w:r>
            <w:proofErr w:type="spellEnd"/>
            <w:r>
              <w:rPr>
                <w:rFonts w:ascii="Arial" w:eastAsia="Arial" w:hAnsi="Arial" w:cs="Arial"/>
                <w:sz w:val="16"/>
                <w:szCs w:val="16"/>
              </w:rPr>
              <w:t>:  0.8</w:t>
            </w:r>
          </w:p>
          <w:p w14:paraId="064CE59F"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mcw</w:t>
            </w:r>
            <w:proofErr w:type="spellEnd"/>
            <w:r>
              <w:rPr>
                <w:rFonts w:ascii="Arial" w:eastAsia="Arial" w:hAnsi="Arial" w:cs="Arial"/>
                <w:sz w:val="16"/>
                <w:szCs w:val="16"/>
              </w:rPr>
              <w:t>:           3</w:t>
            </w:r>
          </w:p>
        </w:tc>
        <w:tc>
          <w:tcPr>
            <w:tcW w:w="0" w:type="auto"/>
          </w:tcPr>
          <w:p w14:paraId="4F11B01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{3, 5}</w:t>
            </w:r>
          </w:p>
          <w:p w14:paraId="749C7BED"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lr</w:t>
            </w:r>
            <w:proofErr w:type="spellEnd"/>
            <w:r>
              <w:rPr>
                <w:rFonts w:ascii="Arial" w:eastAsia="Arial" w:hAnsi="Arial" w:cs="Arial"/>
                <w:sz w:val="16"/>
                <w:szCs w:val="16"/>
              </w:rPr>
              <w:t>: {0.01, 0.05}</w:t>
            </w:r>
          </w:p>
          <w:p w14:paraId="324B27B0"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{300, 500}</w:t>
            </w:r>
          </w:p>
        </w:tc>
        <w:tc>
          <w:tcPr>
            <w:tcW w:w="0" w:type="auto"/>
          </w:tcPr>
          <w:p w14:paraId="083E56B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5A909047"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colsample</w:t>
            </w:r>
            <w:proofErr w:type="spellEnd"/>
            <w:r>
              <w:rPr>
                <w:rFonts w:ascii="Arial" w:eastAsia="Arial" w:hAnsi="Arial" w:cs="Arial"/>
                <w:sz w:val="16"/>
                <w:szCs w:val="16"/>
              </w:rPr>
              <w:t>: 0.8</w:t>
            </w:r>
          </w:p>
          <w:p w14:paraId="76FBD4AC"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mcw</w:t>
            </w:r>
            <w:proofErr w:type="spellEnd"/>
            <w:r>
              <w:rPr>
                <w:rFonts w:ascii="Arial" w:eastAsia="Arial" w:hAnsi="Arial" w:cs="Arial"/>
                <w:sz w:val="16"/>
                <w:szCs w:val="16"/>
              </w:rPr>
              <w:t>: 3</w:t>
            </w:r>
          </w:p>
        </w:tc>
        <w:tc>
          <w:tcPr>
            <w:tcW w:w="0" w:type="auto"/>
            <w:vAlign w:val="center"/>
          </w:tcPr>
          <w:p w14:paraId="361AC5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63268C00" w14:textId="77777777" w:rsidTr="0029707F">
        <w:trPr>
          <w:trHeight w:val="20"/>
          <w:jc w:val="center"/>
        </w:trPr>
        <w:tc>
          <w:tcPr>
            <w:tcW w:w="0" w:type="auto"/>
            <w:vAlign w:val="center"/>
          </w:tcPr>
          <w:p w14:paraId="2C4A42D3"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RF</w:t>
            </w:r>
          </w:p>
        </w:tc>
        <w:tc>
          <w:tcPr>
            <w:tcW w:w="0" w:type="auto"/>
          </w:tcPr>
          <w:p w14:paraId="37F272A4"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w:t>
            </w:r>
            <w:r>
              <w:rPr>
                <w:rFonts w:ascii="Arial" w:eastAsia="Arial" w:hAnsi="Arial" w:cs="Arial"/>
                <w:sz w:val="16"/>
                <w:szCs w:val="16"/>
              </w:rPr>
              <w:tab/>
              <w:t>{3}</w:t>
            </w:r>
          </w:p>
          <w:p w14:paraId="6B24DD2F"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lr</w:t>
            </w:r>
            <w:proofErr w:type="spellEnd"/>
            <w:r>
              <w:rPr>
                <w:rFonts w:ascii="Arial" w:eastAsia="Arial" w:hAnsi="Arial" w:cs="Arial"/>
                <w:sz w:val="16"/>
                <w:szCs w:val="16"/>
              </w:rPr>
              <w:t xml:space="preserve">: </w:t>
            </w:r>
            <w:r>
              <w:rPr>
                <w:rFonts w:ascii="Arial" w:eastAsia="Arial" w:hAnsi="Arial" w:cs="Arial"/>
                <w:sz w:val="16"/>
                <w:szCs w:val="16"/>
              </w:rPr>
              <w:tab/>
              <w:t>{0.01, 0.05}</w:t>
            </w:r>
          </w:p>
          <w:p w14:paraId="00464B97"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{300, 500}</w:t>
            </w:r>
          </w:p>
        </w:tc>
        <w:tc>
          <w:tcPr>
            <w:tcW w:w="0" w:type="auto"/>
          </w:tcPr>
          <w:p w14:paraId="23CE888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559082D"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colsample</w:t>
            </w:r>
            <w:proofErr w:type="spellEnd"/>
            <w:r>
              <w:rPr>
                <w:rFonts w:ascii="Arial" w:eastAsia="Arial" w:hAnsi="Arial" w:cs="Arial"/>
                <w:sz w:val="16"/>
                <w:szCs w:val="16"/>
              </w:rPr>
              <w:t>:  0.8</w:t>
            </w:r>
          </w:p>
          <w:p w14:paraId="039B79BF"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mcw</w:t>
            </w:r>
            <w:proofErr w:type="spellEnd"/>
            <w:r>
              <w:rPr>
                <w:rFonts w:ascii="Arial" w:eastAsia="Arial" w:hAnsi="Arial" w:cs="Arial"/>
                <w:sz w:val="16"/>
                <w:szCs w:val="16"/>
              </w:rPr>
              <w:t>:           3</w:t>
            </w:r>
          </w:p>
        </w:tc>
        <w:tc>
          <w:tcPr>
            <w:tcW w:w="0" w:type="auto"/>
          </w:tcPr>
          <w:p w14:paraId="7E9A4E3A"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{10, 20}</w:t>
            </w:r>
          </w:p>
          <w:p w14:paraId="00B80FF8"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min_samples_leaf</w:t>
            </w:r>
            <w:proofErr w:type="spellEnd"/>
            <w:r>
              <w:rPr>
                <w:rFonts w:ascii="Arial" w:eastAsia="Arial" w:hAnsi="Arial" w:cs="Arial"/>
                <w:sz w:val="16"/>
                <w:szCs w:val="16"/>
              </w:rPr>
              <w:t>: {1, 3}</w:t>
            </w:r>
          </w:p>
          <w:p w14:paraId="30494B2D"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{200, 300}</w:t>
            </w:r>
          </w:p>
        </w:tc>
        <w:tc>
          <w:tcPr>
            <w:tcW w:w="0" w:type="auto"/>
          </w:tcPr>
          <w:p w14:paraId="06D5CC0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 xml:space="preserve">criterion: </w:t>
            </w:r>
            <w:proofErr w:type="spellStart"/>
            <w:r>
              <w:rPr>
                <w:rFonts w:ascii="Arial" w:eastAsia="Arial" w:hAnsi="Arial" w:cs="Arial"/>
                <w:sz w:val="16"/>
                <w:szCs w:val="16"/>
              </w:rPr>
              <w:t>gini</w:t>
            </w:r>
            <w:proofErr w:type="spellEnd"/>
          </w:p>
        </w:tc>
        <w:tc>
          <w:tcPr>
            <w:tcW w:w="0" w:type="auto"/>
            <w:vAlign w:val="center"/>
          </w:tcPr>
          <w:p w14:paraId="5300DCE1"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16DCED1" w14:textId="77777777" w:rsidTr="0029707F">
        <w:trPr>
          <w:trHeight w:val="20"/>
          <w:jc w:val="center"/>
        </w:trPr>
        <w:tc>
          <w:tcPr>
            <w:tcW w:w="0" w:type="auto"/>
            <w:vAlign w:val="center"/>
          </w:tcPr>
          <w:p w14:paraId="58D5BF81"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RF</w:t>
            </w:r>
          </w:p>
        </w:tc>
        <w:tc>
          <w:tcPr>
            <w:tcW w:w="0" w:type="auto"/>
          </w:tcPr>
          <w:p w14:paraId="1B209A19"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xml:space="preserve">: {10, 20} </w:t>
            </w:r>
          </w:p>
          <w:p w14:paraId="4CC46994"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min_samples_leaf</w:t>
            </w:r>
            <w:proofErr w:type="spellEnd"/>
            <w:r>
              <w:rPr>
                <w:rFonts w:ascii="Arial" w:eastAsia="Arial" w:hAnsi="Arial" w:cs="Arial"/>
                <w:sz w:val="16"/>
                <w:szCs w:val="16"/>
              </w:rPr>
              <w:t xml:space="preserve">: {1, 3} </w:t>
            </w:r>
          </w:p>
          <w:p w14:paraId="26132AF5"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{200}</w:t>
            </w:r>
          </w:p>
        </w:tc>
        <w:tc>
          <w:tcPr>
            <w:tcW w:w="0" w:type="auto"/>
          </w:tcPr>
          <w:p w14:paraId="4863CAD3"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 xml:space="preserve">criterion: </w:t>
            </w:r>
            <w:proofErr w:type="spellStart"/>
            <w:r>
              <w:rPr>
                <w:rFonts w:ascii="Arial" w:eastAsia="Arial" w:hAnsi="Arial" w:cs="Arial"/>
                <w:sz w:val="16"/>
                <w:szCs w:val="16"/>
              </w:rPr>
              <w:t>gini</w:t>
            </w:r>
            <w:proofErr w:type="spellEnd"/>
          </w:p>
        </w:tc>
        <w:tc>
          <w:tcPr>
            <w:tcW w:w="0" w:type="auto"/>
          </w:tcPr>
          <w:p w14:paraId="3768E7FB"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{10, 20}</w:t>
            </w:r>
          </w:p>
          <w:p w14:paraId="4E984E2B"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min_samples_leaf</w:t>
            </w:r>
            <w:proofErr w:type="spellEnd"/>
            <w:r>
              <w:rPr>
                <w:rFonts w:ascii="Arial" w:eastAsia="Arial" w:hAnsi="Arial" w:cs="Arial"/>
                <w:sz w:val="16"/>
                <w:szCs w:val="16"/>
              </w:rPr>
              <w:t>: {1, 3}</w:t>
            </w:r>
          </w:p>
          <w:p w14:paraId="43FB941F"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{200, 300}</w:t>
            </w:r>
          </w:p>
        </w:tc>
        <w:tc>
          <w:tcPr>
            <w:tcW w:w="0" w:type="auto"/>
          </w:tcPr>
          <w:p w14:paraId="256E549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 xml:space="preserve">criterion: </w:t>
            </w:r>
            <w:proofErr w:type="spellStart"/>
            <w:r>
              <w:rPr>
                <w:rFonts w:ascii="Arial" w:eastAsia="Arial" w:hAnsi="Arial" w:cs="Arial"/>
                <w:sz w:val="16"/>
                <w:szCs w:val="16"/>
              </w:rPr>
              <w:t>gini</w:t>
            </w:r>
            <w:proofErr w:type="spellEnd"/>
          </w:p>
        </w:tc>
        <w:tc>
          <w:tcPr>
            <w:tcW w:w="0" w:type="auto"/>
            <w:vAlign w:val="center"/>
          </w:tcPr>
          <w:p w14:paraId="14AECFFD"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6744CAC" w14:textId="77777777" w:rsidTr="0029707F">
        <w:trPr>
          <w:trHeight w:val="20"/>
          <w:jc w:val="center"/>
        </w:trPr>
        <w:tc>
          <w:tcPr>
            <w:tcW w:w="0" w:type="auto"/>
            <w:vAlign w:val="center"/>
          </w:tcPr>
          <w:p w14:paraId="3CA3DA5A"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Ada</w:t>
            </w:r>
          </w:p>
        </w:tc>
        <w:tc>
          <w:tcPr>
            <w:tcW w:w="0" w:type="auto"/>
          </w:tcPr>
          <w:p w14:paraId="74FC91E6"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{3, 5}</w:t>
            </w:r>
          </w:p>
          <w:p w14:paraId="18761147"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lr</w:t>
            </w:r>
            <w:proofErr w:type="spellEnd"/>
            <w:r>
              <w:rPr>
                <w:rFonts w:ascii="Arial" w:eastAsia="Arial" w:hAnsi="Arial" w:cs="Arial"/>
                <w:sz w:val="16"/>
                <w:szCs w:val="16"/>
              </w:rPr>
              <w:t>: {0.01, 0.05}</w:t>
            </w:r>
          </w:p>
          <w:p w14:paraId="048199DA"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{300, 500}</w:t>
            </w:r>
          </w:p>
        </w:tc>
        <w:tc>
          <w:tcPr>
            <w:tcW w:w="0" w:type="auto"/>
          </w:tcPr>
          <w:p w14:paraId="7AF7F77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subsample:0.8</w:t>
            </w:r>
          </w:p>
          <w:p w14:paraId="15DE7890"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colsample</w:t>
            </w:r>
            <w:proofErr w:type="spellEnd"/>
            <w:r>
              <w:rPr>
                <w:rFonts w:ascii="Arial" w:eastAsia="Arial" w:hAnsi="Arial" w:cs="Arial"/>
                <w:sz w:val="16"/>
                <w:szCs w:val="16"/>
              </w:rPr>
              <w:t>: 0.8</w:t>
            </w:r>
          </w:p>
          <w:p w14:paraId="12C3F36C"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mcw</w:t>
            </w:r>
            <w:proofErr w:type="spellEnd"/>
            <w:r>
              <w:rPr>
                <w:rFonts w:ascii="Arial" w:eastAsia="Arial" w:hAnsi="Arial" w:cs="Arial"/>
                <w:sz w:val="16"/>
                <w:szCs w:val="16"/>
              </w:rPr>
              <w:t>:          3</w:t>
            </w:r>
          </w:p>
        </w:tc>
        <w:tc>
          <w:tcPr>
            <w:tcW w:w="0" w:type="auto"/>
          </w:tcPr>
          <w:p w14:paraId="025E382D"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learning_rate</w:t>
            </w:r>
            <w:proofErr w:type="spellEnd"/>
            <w:r>
              <w:rPr>
                <w:rFonts w:ascii="Arial" w:eastAsia="Arial" w:hAnsi="Arial" w:cs="Arial"/>
                <w:sz w:val="16"/>
                <w:szCs w:val="16"/>
              </w:rPr>
              <w:t>: {0.01, 0.1}</w:t>
            </w:r>
          </w:p>
          <w:p w14:paraId="739DC3D4"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{50, 150}</w:t>
            </w:r>
          </w:p>
        </w:tc>
        <w:tc>
          <w:tcPr>
            <w:tcW w:w="0" w:type="auto"/>
          </w:tcPr>
          <w:p w14:paraId="066E7FA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5824CA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B056D78" w14:textId="77777777" w:rsidTr="0029707F">
        <w:trPr>
          <w:trHeight w:val="20"/>
          <w:jc w:val="center"/>
        </w:trPr>
        <w:tc>
          <w:tcPr>
            <w:tcW w:w="0" w:type="auto"/>
            <w:vAlign w:val="center"/>
          </w:tcPr>
          <w:p w14:paraId="06AE11C5"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Ada</w:t>
            </w:r>
          </w:p>
        </w:tc>
        <w:tc>
          <w:tcPr>
            <w:tcW w:w="0" w:type="auto"/>
          </w:tcPr>
          <w:p w14:paraId="5EEC5748"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{10, 20}</w:t>
            </w:r>
          </w:p>
          <w:p w14:paraId="2BDD3F26"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min_samples_leaf</w:t>
            </w:r>
            <w:proofErr w:type="spellEnd"/>
            <w:r>
              <w:rPr>
                <w:rFonts w:ascii="Arial" w:eastAsia="Arial" w:hAnsi="Arial" w:cs="Arial"/>
                <w:sz w:val="16"/>
                <w:szCs w:val="16"/>
              </w:rPr>
              <w:t>: {1, 3}</w:t>
            </w:r>
          </w:p>
          <w:p w14:paraId="61CC4E0C"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{200, 300}</w:t>
            </w:r>
          </w:p>
        </w:tc>
        <w:tc>
          <w:tcPr>
            <w:tcW w:w="0" w:type="auto"/>
          </w:tcPr>
          <w:p w14:paraId="75DB19DE"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 xml:space="preserve">criterion: </w:t>
            </w:r>
            <w:proofErr w:type="spellStart"/>
            <w:r>
              <w:rPr>
                <w:rFonts w:ascii="Arial" w:eastAsia="Arial" w:hAnsi="Arial" w:cs="Arial"/>
                <w:sz w:val="16"/>
                <w:szCs w:val="16"/>
              </w:rPr>
              <w:t>gini</w:t>
            </w:r>
            <w:proofErr w:type="spellEnd"/>
          </w:p>
        </w:tc>
        <w:tc>
          <w:tcPr>
            <w:tcW w:w="0" w:type="auto"/>
          </w:tcPr>
          <w:p w14:paraId="717C4EFC"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learning_rate</w:t>
            </w:r>
            <w:proofErr w:type="spellEnd"/>
            <w:r>
              <w:rPr>
                <w:rFonts w:ascii="Arial" w:eastAsia="Arial" w:hAnsi="Arial" w:cs="Arial"/>
                <w:sz w:val="16"/>
                <w:szCs w:val="16"/>
              </w:rPr>
              <w:t>: {0.01, 0.1}</w:t>
            </w:r>
          </w:p>
          <w:p w14:paraId="48EF04C5"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{50, 150}</w:t>
            </w:r>
          </w:p>
        </w:tc>
        <w:tc>
          <w:tcPr>
            <w:tcW w:w="0" w:type="auto"/>
          </w:tcPr>
          <w:p w14:paraId="1496D0B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78D1931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5E97E6E" w14:textId="77777777" w:rsidTr="0029707F">
        <w:trPr>
          <w:trHeight w:val="20"/>
          <w:jc w:val="center"/>
        </w:trPr>
        <w:tc>
          <w:tcPr>
            <w:tcW w:w="0" w:type="auto"/>
            <w:vAlign w:val="center"/>
          </w:tcPr>
          <w:p w14:paraId="3A455568"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Ada → XGB</w:t>
            </w:r>
          </w:p>
        </w:tc>
        <w:tc>
          <w:tcPr>
            <w:tcW w:w="0" w:type="auto"/>
          </w:tcPr>
          <w:p w14:paraId="10EA553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learning_rate</w:t>
            </w:r>
            <w:proofErr w:type="spellEnd"/>
            <w:r>
              <w:rPr>
                <w:rFonts w:ascii="Arial" w:eastAsia="Arial" w:hAnsi="Arial" w:cs="Arial"/>
                <w:sz w:val="16"/>
                <w:szCs w:val="16"/>
              </w:rPr>
              <w:t>: {0.01, 0.1, 0.5}</w:t>
            </w:r>
          </w:p>
          <w:p w14:paraId="08D30D8C"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{50, 150}</w:t>
            </w:r>
          </w:p>
        </w:tc>
        <w:tc>
          <w:tcPr>
            <w:tcW w:w="0" w:type="auto"/>
          </w:tcPr>
          <w:p w14:paraId="23BB78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tcPr>
          <w:p w14:paraId="69F9231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max_depth</w:t>
            </w:r>
            <w:proofErr w:type="spellEnd"/>
            <w:r>
              <w:rPr>
                <w:rFonts w:ascii="Arial" w:eastAsia="Arial" w:hAnsi="Arial" w:cs="Arial"/>
                <w:sz w:val="16"/>
                <w:szCs w:val="16"/>
              </w:rPr>
              <w:t>: {3, 5}</w:t>
            </w:r>
          </w:p>
          <w:p w14:paraId="15C36B05"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lr</w:t>
            </w:r>
            <w:proofErr w:type="spellEnd"/>
            <w:r>
              <w:rPr>
                <w:rFonts w:ascii="Arial" w:eastAsia="Arial" w:hAnsi="Arial" w:cs="Arial"/>
                <w:sz w:val="16"/>
                <w:szCs w:val="16"/>
              </w:rPr>
              <w:t xml:space="preserve">: </w:t>
            </w:r>
            <w:r>
              <w:rPr>
                <w:rFonts w:ascii="Arial" w:eastAsia="Arial" w:hAnsi="Arial" w:cs="Arial"/>
                <w:sz w:val="16"/>
                <w:szCs w:val="16"/>
              </w:rPr>
              <w:tab/>
              <w:t>{0.01, 0.05}</w:t>
            </w:r>
          </w:p>
          <w:p w14:paraId="04ED4D80"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n_estimators</w:t>
            </w:r>
            <w:proofErr w:type="spellEnd"/>
            <w:r>
              <w:rPr>
                <w:rFonts w:ascii="Arial" w:eastAsia="Arial" w:hAnsi="Arial" w:cs="Arial"/>
                <w:sz w:val="16"/>
                <w:szCs w:val="16"/>
              </w:rPr>
              <w:t>: {300, 500}</w:t>
            </w:r>
          </w:p>
        </w:tc>
        <w:tc>
          <w:tcPr>
            <w:tcW w:w="0" w:type="auto"/>
          </w:tcPr>
          <w:p w14:paraId="1EC2E1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35460FC2" w14:textId="77777777" w:rsidR="0029707F" w:rsidRPr="0029707F" w:rsidRDefault="0029707F" w:rsidP="00753D58">
            <w:pPr>
              <w:spacing w:before="120" w:after="120" w:line="240" w:lineRule="auto"/>
              <w:ind w:firstLine="0"/>
              <w:rPr>
                <w:rFonts w:ascii="Arial" w:eastAsia="Arial" w:hAnsi="Arial" w:cs="Arial"/>
                <w:sz w:val="16"/>
                <w:szCs w:val="16"/>
              </w:rPr>
            </w:pPr>
            <w:proofErr w:type="spellStart"/>
            <w:r>
              <w:rPr>
                <w:rFonts w:ascii="Arial" w:eastAsia="Arial" w:hAnsi="Arial" w:cs="Arial"/>
                <w:sz w:val="16"/>
                <w:szCs w:val="16"/>
              </w:rPr>
              <w:t>colsample</w:t>
            </w:r>
            <w:proofErr w:type="spellEnd"/>
            <w:r>
              <w:rPr>
                <w:rFonts w:ascii="Arial" w:eastAsia="Arial" w:hAnsi="Arial" w:cs="Arial"/>
                <w:sz w:val="16"/>
                <w:szCs w:val="16"/>
              </w:rPr>
              <w:t>: 0.8</w:t>
            </w:r>
          </w:p>
          <w:p w14:paraId="5BD76216" w14:textId="77777777" w:rsidR="0029707F" w:rsidRPr="0029707F" w:rsidRDefault="0029707F" w:rsidP="00753D58">
            <w:pPr>
              <w:spacing w:before="120" w:after="120" w:line="240" w:lineRule="auto"/>
              <w:ind w:firstLine="0"/>
              <w:rPr>
                <w:sz w:val="16"/>
                <w:szCs w:val="16"/>
              </w:rPr>
            </w:pPr>
            <w:proofErr w:type="spellStart"/>
            <w:r>
              <w:rPr>
                <w:rFonts w:ascii="Arial" w:eastAsia="Arial" w:hAnsi="Arial" w:cs="Arial"/>
                <w:sz w:val="16"/>
                <w:szCs w:val="16"/>
              </w:rPr>
              <w:t>mcw</w:t>
            </w:r>
            <w:proofErr w:type="spellEnd"/>
            <w:r>
              <w:rPr>
                <w:rFonts w:ascii="Arial" w:eastAsia="Arial" w:hAnsi="Arial" w:cs="Arial"/>
                <w:sz w:val="16"/>
                <w:szCs w:val="16"/>
              </w:rPr>
              <w:t>: 3</w:t>
            </w:r>
          </w:p>
        </w:tc>
        <w:tc>
          <w:tcPr>
            <w:tcW w:w="0" w:type="auto"/>
            <w:vAlign w:val="center"/>
          </w:tcPr>
          <w:p w14:paraId="70DAD34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2A091C21" w14:textId="77777777" w:rsidTr="0029707F">
        <w:trPr>
          <w:trHeight w:val="20"/>
          <w:jc w:val="center"/>
        </w:trPr>
        <w:tc>
          <w:tcPr>
            <w:tcW w:w="0" w:type="auto"/>
            <w:vAlign w:val="center"/>
          </w:tcPr>
          <w:p w14:paraId="39A3F7D6"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Total</w:t>
            </w:r>
          </w:p>
        </w:tc>
        <w:tc>
          <w:tcPr>
            <w:tcW w:w="0" w:type="auto"/>
          </w:tcPr>
          <w:p w14:paraId="6267973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66</w:t>
            </w:r>
          </w:p>
        </w:tc>
      </w:tr>
    </w:tbl>
    <w:p w14:paraId="5388C152" w14:textId="7DE493E5" w:rsidR="00424A41" w:rsidRPr="00424A41" w:rsidRDefault="00424A41" w:rsidP="00424A41">
      <w:pPr>
        <w:ind w:firstLine="0"/>
        <w:sectPr w:rsidR="00424A41" w:rsidRPr="00424A41"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Default="00750A62">
      <w:pPr>
        <w:pStyle w:val="ThesisParagraphText"/>
      </w:pPr>
      <w:r>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2F228508" w:rsidR="0011778A" w:rsidRDefault="002D697F" w:rsidP="00397807">
      <w:pPr>
        <w:pStyle w:val="Caption"/>
        <w:ind w:firstLine="0"/>
      </w:pPr>
      <w:bookmarkStart w:id="107" w:name="_Toc233585358"/>
      <w:r>
        <w:t>Table 3.</w:t>
      </w:r>
      <w:r>
        <w:rPr>
          <w:noProof/>
        </w:rPr>
        <w:fldChar w:fldCharType="begin"/>
      </w:r>
      <w:r>
        <w:rPr>
          <w:noProof/>
        </w:rPr>
        <w:instrText xml:space="preserve"> SEQ Table \* ARABIC </w:instrText>
      </w:r>
      <w:r>
        <w:rPr>
          <w:noProof/>
        </w:rPr>
        <w:fldChar w:fldCharType="separate"/>
      </w:r>
      <w:r>
        <w:rPr>
          <w:noProof/>
        </w:rPr>
        <w:t>7</w:t>
      </w:r>
      <w:r>
        <w:rPr>
          <w:noProof/>
        </w:rPr>
        <w:fldChar w:fldCharType="end"/>
      </w:r>
      <w:r>
        <w:t>.  List of the feature importance methods used per model.</w:t>
      </w:r>
      <w:bookmarkEnd w:id="10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proofErr w:type="spellStart"/>
            <w:r>
              <w:rPr>
                <w:rFonts w:eastAsia="Times New Roman"/>
                <w:lang w:eastAsia="en-PH"/>
              </w:rPr>
              <w:t>XGBoost</w:t>
            </w:r>
            <w:proofErr w:type="spellEnd"/>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Pr>
                <w:rFonts w:eastAsia="Times New Roman"/>
                <w:lang w:eastAsia="en-PH"/>
              </w:rPr>
              <w:t>Permutation importance</w:t>
            </w:r>
          </w:p>
        </w:tc>
      </w:tr>
    </w:tbl>
    <w:p w14:paraId="659B94A9" w14:textId="77777777" w:rsidR="009704B0" w:rsidRDefault="009704B0">
      <w:pPr>
        <w:pStyle w:val="ThesisParagraphText"/>
      </w:pPr>
    </w:p>
    <w:p w14:paraId="7336E5DC" w14:textId="5B87036F" w:rsidR="00856161" w:rsidRDefault="00750A62">
      <w:pPr>
        <w:pStyle w:val="ThesisParagraphText"/>
      </w:pPr>
      <w:r>
        <w:lastRenderedPageBreak/>
        <w:t xml:space="preserve">The methods differ because feature attribution must respect each model's internal structure: impurity-based measures suit tree learners, the gain/cover/frequency metrics decompose </w:t>
      </w:r>
      <w:proofErr w:type="spellStart"/>
      <w:r>
        <w:t>XGBoost's</w:t>
      </w:r>
      <w:proofErr w:type="spellEnd"/>
      <w:r>
        <w:t xml:space="preserve">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108" w:name="_Toc233585283"/>
      <w:r>
        <w:lastRenderedPageBreak/>
        <w:t>3.6 Experimental Design and Evaluation</w:t>
      </w:r>
      <w:bookmarkEnd w:id="108"/>
    </w:p>
    <w:p w14:paraId="79F9E27E" w14:textId="77777777" w:rsidR="003C49E7" w:rsidRPr="00FD0F64" w:rsidRDefault="00CE74CF" w:rsidP="004A5505">
      <w:pPr>
        <w:pStyle w:val="ThesisParagraphText"/>
        <w:ind w:firstLine="720"/>
      </w:pPr>
      <w:r>
        <w:t>The benchmark encompasses 1,092 unique configurations (15 models × 7 balancing strategies × ~10 parameter sets × 2 feature regimes). Models were evaluated using a temporal 70/30 train–test split, where the training set comprised invoices with due dates prior to March 7, 2025, and the test set included invoices due on or after that date. Given the extreme class imbalance (Class 0 dominates at ~76%), macro-averaged F1-score was selected as the primary performance metric, supplemented by Area Under the Receiver Operating Characteristic Curve (ROC-AUC) and confusion matrix analysis to assess per-class recall.</w:t>
      </w:r>
    </w:p>
    <w:p w14:paraId="0272FB3B" w14:textId="77777777" w:rsidR="00856161" w:rsidRDefault="00750A62">
      <w:pPr>
        <w:pStyle w:val="ThesisParagraphText"/>
      </w:pPr>
      <w:r>
        <w:t xml:space="preserve">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w:t>
      </w:r>
      <w:proofErr w:type="gramStart"/>
      <w:r>
        <w:t>2025</w:t>
      </w:r>
      <w:proofErr w:type="gramEnd"/>
      <w:r>
        <w:t xml:space="preserve"> and testing on those due afterward reproduces the situation the school faces in production, predicting forthcoming invoices from historical behavior,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750A62">
      <w:pPr>
        <w:pStyle w:val="ThesisParagraphText"/>
      </w:pPr>
      <w:r>
        <w:t>Figure 3.9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31F0BACA" w:rsidR="008D5CC8" w:rsidRDefault="0081578F" w:rsidP="008F0EE6">
      <w:pPr>
        <w:pStyle w:val="Caption"/>
        <w:ind w:firstLine="0"/>
        <w:rPr>
          <w:noProof/>
        </w:rPr>
      </w:pPr>
      <w:bookmarkStart w:id="109" w:name="_Toc233585322"/>
      <w:r>
        <w:t>Figure 3.</w:t>
      </w:r>
      <w:r>
        <w:fldChar w:fldCharType="begin"/>
      </w:r>
      <w:r>
        <w:instrText>SEQ Figure \* ARABIC \s 1</w:instrText>
      </w:r>
      <w:r>
        <w:fldChar w:fldCharType="separate"/>
      </w:r>
      <w:r w:rsidR="00922215">
        <w:rPr>
          <w:noProof/>
        </w:rPr>
        <w:t>9</w:t>
      </w:r>
      <w:r>
        <w:fldChar w:fldCharType="end"/>
      </w:r>
      <w:r>
        <w:t>: Distribution of payment statuses.</w:t>
      </w:r>
      <w:bookmarkEnd w:id="109"/>
    </w:p>
    <w:p w14:paraId="144BFA9D" w14:textId="77777777" w:rsidR="00856161" w:rsidRDefault="00750A62">
      <w:pPr>
        <w:pStyle w:val="ThesisParagraphText"/>
      </w:pPr>
      <w:r>
        <w:t xml:space="preserve">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(SMOTE [43], Borderline-SMOTE [44], SMOTE-Tomek [45], and threshold-based hybrid </w:t>
      </w:r>
      <w:proofErr w:type="spellStart"/>
      <w:r>
        <w:t>undersampling</w:t>
      </w:r>
      <w:proofErr w:type="spellEnd"/>
      <w:r>
        <w:t>) and that motivates macro-averaged F1, which weights all four classes equally, as the primary evaluation metric, consistent with standard practice in imbalanced classification [46].</w:t>
      </w:r>
    </w:p>
    <w:p w14:paraId="64C89324" w14:textId="77777777" w:rsidR="00467A2C" w:rsidRPr="00FD0F64" w:rsidRDefault="00467A2C" w:rsidP="00467A2C">
      <w:pPr>
        <w:pStyle w:val="ThesisParagraphText"/>
      </w:pPr>
      <w:r>
        <w:t>The last module of the framework is the analysis phase, presented in Figure 3.10. After the benchmark completes, the analysis component aggregates the logged experiments for evaluation and comparison.</w:t>
      </w:r>
    </w:p>
    <w:p w14:paraId="7DC1AE02" w14:textId="77777777" w:rsidR="00467A2C" w:rsidRDefault="00467A2C" w:rsidP="009704B0">
      <w:pPr>
        <w:pStyle w:val="NoSpacing"/>
        <w:keepNext/>
        <w:jc w:val="center"/>
      </w:pPr>
      <w:r>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099200" cy="5577840"/>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09D4903B" w:rsidR="000047C7" w:rsidRDefault="0081578F" w:rsidP="008F0EE6">
      <w:pPr>
        <w:pStyle w:val="Caption"/>
        <w:ind w:firstLine="0"/>
        <w:rPr>
          <w:noProof/>
        </w:rPr>
      </w:pPr>
      <w:bookmarkStart w:id="110" w:name="_Toc233585323"/>
      <w:r>
        <w:t>Figure 3.</w:t>
      </w:r>
      <w:r>
        <w:fldChar w:fldCharType="begin"/>
      </w:r>
      <w:r>
        <w:instrText>SEQ Figure \* ARABIC \s 1</w:instrText>
      </w:r>
      <w:r>
        <w:fldChar w:fldCharType="separate"/>
      </w:r>
      <w:r w:rsidR="00922215">
        <w:rPr>
          <w:noProof/>
        </w:rPr>
        <w:t>10</w:t>
      </w:r>
      <w:r>
        <w:fldChar w:fldCharType="end"/>
      </w:r>
      <w:r>
        <w:t>: Level-1 DFD of the Analysis component.</w:t>
      </w:r>
      <w:bookmarkEnd w:id="110"/>
    </w:p>
    <w:p w14:paraId="18760057" w14:textId="1554174F" w:rsidR="000047C7" w:rsidRPr="009704B0" w:rsidRDefault="00750A62" w:rsidP="009704B0">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Pr>
          <w:noProof/>
        </w:rPr>
        <w:br w:type="page"/>
      </w:r>
    </w:p>
    <w:p w14:paraId="01F7BD9C" w14:textId="77777777" w:rsidR="00856161" w:rsidRDefault="00750A62">
      <w:pPr>
        <w:pStyle w:val="Heading2"/>
      </w:pPr>
      <w:bookmarkStart w:id="111" w:name="_Toc233585284"/>
      <w:r>
        <w:lastRenderedPageBreak/>
        <w:t>3.7 Ethical Considerations</w:t>
      </w:r>
      <w:bookmarkEnd w:id="111"/>
    </w:p>
    <w:p w14:paraId="1831BF66" w14:textId="77777777" w:rsidR="00856161" w:rsidRDefault="00750A62">
      <w:pPr>
        <w:pStyle w:val="ThesisParagraphText"/>
      </w:pPr>
      <w:r>
        <w:t xml:space="preserve">Because the study processes sensitive student financial records and produces predictions about identifiable behavior, two ethical dimensions require explicit treatment: the privacy of the data used to train the models, and the </w:t>
      </w:r>
      <w:proofErr w:type="gramStart"/>
      <w:r>
        <w:t>manner in which</w:t>
      </w:r>
      <w:proofErr w:type="gramEnd"/>
      <w:r>
        <w:t xml:space="preserve"> the resulting predictions may be used.</w:t>
      </w:r>
    </w:p>
    <w:p w14:paraId="47886899" w14:textId="77777777" w:rsidR="00856161" w:rsidRDefault="00750A62">
      <w:pPr>
        <w:pStyle w:val="Heading3"/>
      </w:pPr>
      <w:bookmarkStart w:id="112" w:name="_Toc233585285"/>
      <w:r>
        <w:t>3.7.1 Data Privacy</w:t>
      </w:r>
      <w:bookmarkEnd w:id="112"/>
    </w:p>
    <w:p w14:paraId="496944D1" w14:textId="6D5C195E" w:rsidR="009704B0" w:rsidRDefault="00750A62" w:rsidP="009704B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their exclusion is enforced through the repository's ignore rules,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r>
        <w:br w:type="page"/>
      </w:r>
    </w:p>
    <w:p w14:paraId="3FA17BB9" w14:textId="77777777" w:rsidR="00856161" w:rsidRDefault="00750A62">
      <w:pPr>
        <w:pStyle w:val="Heading3"/>
      </w:pPr>
      <w:bookmarkStart w:id="113" w:name="_Toc233585286"/>
      <w:r>
        <w:lastRenderedPageBreak/>
        <w:t>3.7.2 Ethical Use of Predictions</w:t>
      </w:r>
      <w:bookmarkEnd w:id="113"/>
    </w:p>
    <w:p w14:paraId="31143E3A" w14:textId="7DF30326" w:rsidR="009159CA" w:rsidRDefault="00750A62">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(earlier reminders, proactive installment restructuring, or referral to social welfare assistance)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114" w:name="_Toc233585287"/>
      <w:r>
        <w:lastRenderedPageBreak/>
        <w:t>CHAPTER 4</w:t>
      </w:r>
      <w:r>
        <w:rPr>
          <w:color w:val="FFFFFF" w:themeColor="background1"/>
        </w:rPr>
        <w:t>:</w:t>
      </w:r>
      <w:r>
        <w:br/>
        <w:t>RESULTS AND DISCUSSION</w:t>
      </w:r>
      <w:bookmarkEnd w:id="114"/>
    </w:p>
    <w:p w14:paraId="5E6C2BDF" w14:textId="77777777" w:rsidR="0083039C" w:rsidRPr="00FD0F64" w:rsidRDefault="00A61B0A" w:rsidP="009704B0">
      <w:pPr>
        <w:pStyle w:val="ThesisParagraphText"/>
      </w:pPr>
      <w:r>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338FF0BE" w:rsidR="009704B0" w:rsidRDefault="00750A62">
      <w:pPr>
        <w:pStyle w:val="ThesisParagraphText"/>
      </w:pPr>
      <w:r>
        <w:t xml:space="preserve">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w:t>
      </w:r>
      <w:proofErr w:type="gramStart"/>
      <w:r>
        <w:t>two headline</w:t>
      </w:r>
      <w:proofErr w:type="gramEnd"/>
      <w:r>
        <w:t xml:space="preserv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Default="009704B0">
      <w:pPr>
        <w:autoSpaceDE/>
        <w:autoSpaceDN/>
        <w:adjustRightInd/>
        <w:spacing w:line="278" w:lineRule="auto"/>
        <w:ind w:firstLine="0"/>
        <w:jc w:val="left"/>
        <w:rPr>
          <w:rFonts w:eastAsia="Calibri"/>
          <w:kern w:val="0"/>
          <w14:ligatures w14:val="none"/>
        </w:rPr>
      </w:pPr>
      <w:r>
        <w:br w:type="page"/>
      </w:r>
    </w:p>
    <w:p w14:paraId="6DEBE66A" w14:textId="77777777" w:rsidR="00C60A0D" w:rsidRPr="00FD0F64" w:rsidRDefault="00A61B0A" w:rsidP="009E2EBD">
      <w:pPr>
        <w:pStyle w:val="Heading2"/>
      </w:pPr>
      <w:bookmarkStart w:id="115" w:name="_Toc233585288"/>
      <w:r>
        <w:lastRenderedPageBreak/>
        <w:t>4.1 RQ1: Performance of Ensemble Architectures vs. Base Classifiers</w:t>
      </w:r>
      <w:bookmarkEnd w:id="115"/>
    </w:p>
    <w:p w14:paraId="0DF369D2" w14:textId="77777777" w:rsidR="00856161" w:rsidRDefault="00750A62">
      <w:pPr>
        <w:pStyle w:val="ThesisParagraphText"/>
      </w:pPr>
      <w:r>
        <w:t>Table 4.1 presents the peak macro-F1 and ROC-AUC scores for each model family under the enhanced feature regime, identifying the best individual model and resampling strategy per family.</w:t>
      </w:r>
    </w:p>
    <w:p w14:paraId="4E2F53C3" w14:textId="05E694F2" w:rsidR="006E4711" w:rsidRPr="00FD0F64" w:rsidRDefault="009E2EBD" w:rsidP="009279BE">
      <w:pPr>
        <w:pStyle w:val="Caption"/>
        <w:ind w:firstLine="0"/>
      </w:pPr>
      <w:bookmarkStart w:id="116" w:name="_Toc233585359"/>
      <w:r>
        <w:t>Table 4.</w:t>
      </w:r>
      <w:r>
        <w:rPr>
          <w:noProof/>
        </w:rPr>
        <w:fldChar w:fldCharType="begin"/>
      </w:r>
      <w:r>
        <w:rPr>
          <w:noProof/>
        </w:rPr>
        <w:instrText xml:space="preserve"> SEQ Table \* ARABIC \r 1 </w:instrText>
      </w:r>
      <w:r>
        <w:rPr>
          <w:noProof/>
        </w:rPr>
        <w:fldChar w:fldCharType="separate"/>
      </w:r>
      <w:r>
        <w:rPr>
          <w:noProof/>
        </w:rPr>
        <w:t>1</w:t>
      </w:r>
      <w:r>
        <w:rPr>
          <w:noProof/>
        </w:rPr>
        <w:fldChar w:fldCharType="end"/>
      </w:r>
      <w:r>
        <w:t>. Peak performance per model family (Enhanced Feature Regime).</w:t>
      </w:r>
      <w:bookmarkEnd w:id="11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0.8919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Pr>
                <w:b/>
                <w:bCs/>
                <w:sz w:val="20"/>
                <w:szCs w:val="20"/>
              </w:rPr>
              <w:t>two_stage_xgb_ada</w:t>
            </w:r>
            <w:proofErr w:type="spellEnd"/>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0.5621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0.8205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Pr>
                <w:b/>
                <w:bCs/>
                <w:sz w:val="20"/>
                <w:szCs w:val="20"/>
              </w:rPr>
              <w:t>ordinal_ada_boost</w:t>
            </w:r>
            <w:proofErr w:type="spellEnd"/>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Hybrid (t=0.5)</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0.5589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Pr>
                <w:b/>
                <w:bCs/>
                <w:sz w:val="20"/>
                <w:szCs w:val="20"/>
              </w:rPr>
              <w:t>Ada_boost</w:t>
            </w:r>
            <w:proofErr w:type="spellEnd"/>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Hybrid (t=0.5)</w:t>
            </w:r>
          </w:p>
        </w:tc>
      </w:tr>
    </w:tbl>
    <w:p w14:paraId="679B4C50" w14:textId="77777777" w:rsidR="00856161" w:rsidRDefault="00750A62">
      <w:pPr>
        <w:pStyle w:val="ThesisParagraphText"/>
      </w:pPr>
      <w:r>
        <w:t>The two-stage family leads on both headline metrics: its best configuration (</w:t>
      </w:r>
      <w:proofErr w:type="spellStart"/>
      <w:r>
        <w:t>two_stage_xgb_ada</w:t>
      </w:r>
      <w:proofErr w:type="spellEnd"/>
      <w:r>
        <w:t xml:space="preserve"> under Borderline-SMOTE) reaches a macro-F1 of 0.6003 and ROC-AUC of 0.8919, exceeding the best ordinal model by approximately 0.038 F1 and the best base classifier by approximately 0.041 F1. With respect to RQ1, this gap indicates that architectural decomposition, separating the on-time/late decision from delay-severity classification,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750A62">
      <w:pPr>
        <w:pStyle w:val="ThesisParagraphText"/>
      </w:pPr>
      <w:r>
        <w:t xml:space="preserve">Figure 4.1 visualizes the full F1 and AUC lift of ordinal and two-stage variants over their corresponding base classifiers under the enhanced feature regime, making both the gains and the exceptions visible </w:t>
      </w:r>
      <w:proofErr w:type="gramStart"/>
      <w:r>
        <w:t>at a glance</w:t>
      </w:r>
      <w:proofErr w:type="gramEnd"/>
      <w:r>
        <w:t>.</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5F2BF759" w:rsidR="008F0EE6" w:rsidRDefault="00AF26EE" w:rsidP="008F0EE6">
      <w:pPr>
        <w:pStyle w:val="Caption"/>
        <w:spacing w:before="0"/>
        <w:ind w:firstLine="0"/>
      </w:pPr>
      <w:bookmarkStart w:id="117" w:name="_Toc233585324"/>
      <w:r>
        <w:t>Figure 4.</w:t>
      </w:r>
      <w:r>
        <w:fldChar w:fldCharType="begin"/>
      </w:r>
      <w:r>
        <w:instrText>SEQ Figure \* ARABIC \s 1</w:instrText>
      </w:r>
      <w:r>
        <w:fldChar w:fldCharType="separate"/>
      </w:r>
      <w:r>
        <w:rPr>
          <w:noProof/>
        </w:rPr>
        <w:t>1</w:t>
      </w:r>
      <w:r>
        <w:fldChar w:fldCharType="end"/>
      </w:r>
      <w:r>
        <w:t>: Ordinal &amp; Two-Stage Variants vs. Base Classifiers (lift in F1 and AUC metrics).</w:t>
      </w:r>
      <w:bookmarkEnd w:id="117"/>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 xml:space="preserve">Two-Stage </w:t>
      </w:r>
      <w:proofErr w:type="spellStart"/>
      <w:r>
        <w:rPr>
          <w:b/>
          <w:bCs/>
        </w:rPr>
        <w:t>XGBoost</w:t>
      </w:r>
      <w:proofErr w:type="spellEnd"/>
      <w:r>
        <w:rPr>
          <w:b/>
          <w:bCs/>
        </w:rPr>
        <w:t>-to-AdaBoost pipeline with SMOTE resampling</w:t>
      </w:r>
      <w:r>
        <w:t xml:space="preserve"> achieves a macro-F1 of 0.6003 and ROC-AUC of 0.8819. However, performance is highly sensitive to the choice of second-stage classifier: two-stage pipelines that route into AdaBoost yield the largest gains, while those routing into </w:t>
      </w:r>
      <w:proofErr w:type="spellStart"/>
      <w:r>
        <w:t>XGBoost</w:t>
      </w:r>
      <w:proofErr w:type="spellEnd"/>
      <w:r>
        <w:t xml:space="preserve"> (TS XGB→XGB, TS </w:t>
      </w:r>
      <w:proofErr w:type="spellStart"/>
      <w:r>
        <w:t>Ada→XGB</w:t>
      </w:r>
      <w:proofErr w:type="spellEnd"/>
      <w:r>
        <w:t xml:space="preserve">) underperform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0.5621) under hybrid resampling was the strongest performer.</w:t>
      </w:r>
      <w:r>
        <w:br w:type="page"/>
      </w:r>
    </w:p>
    <w:p w14:paraId="2DA454B4" w14:textId="77777777" w:rsidR="00856161" w:rsidRDefault="00750A62">
      <w:pPr>
        <w:pStyle w:val="Heading2"/>
      </w:pPr>
      <w:bookmarkStart w:id="118" w:name="_Toc233585289"/>
      <w:r>
        <w:lastRenderedPageBreak/>
        <w:t>4.2 RQ2: Impact of Survival-Analysis-Derived Features</w:t>
      </w:r>
      <w:bookmarkEnd w:id="118"/>
    </w:p>
    <w:p w14:paraId="145239B6" w14:textId="77777777" w:rsidR="00550E91" w:rsidRPr="00FD0F64" w:rsidRDefault="00550E91" w:rsidP="00437D43">
      <w:pPr>
        <w:pStyle w:val="ThesisParagraphText"/>
      </w:pPr>
      <w:r>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Pr>
          <w:b/>
          <w:bCs/>
        </w:rPr>
        <w:t>(a) Positive Lift</w:t>
      </w:r>
      <w:r>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Pr>
          <w:b/>
          <w:bCs/>
        </w:rPr>
        <w:t>(b) Negligible-to-Negative Lift</w:t>
      </w:r>
      <w:r>
        <w:t xml:space="preserve">: High-capacity tree-based ensembles (Random Forest, </w:t>
      </w:r>
      <w:proofErr w:type="spellStart"/>
      <w:r>
        <w:t>XGBoost</w:t>
      </w:r>
      <w:proofErr w:type="spellEnd"/>
      <w:r>
        <w: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Default="00550E91" w:rsidP="009704B0">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br w:type="page"/>
      </w:r>
    </w:p>
    <w:p w14:paraId="31FACB7C" w14:textId="77777777" w:rsidR="005F23C8" w:rsidRDefault="008C7907" w:rsidP="005C54DC">
      <w:pPr>
        <w:pStyle w:val="Heading2"/>
      </w:pPr>
      <w:bookmarkStart w:id="119" w:name="_Toc233585290"/>
      <w:r>
        <w:lastRenderedPageBreak/>
        <w:t>4.3 RQ3: Effect of Class-Balancing Strategies on Model Performance</w:t>
      </w:r>
      <w:bookmarkEnd w:id="119"/>
    </w:p>
    <w:p w14:paraId="7D5D117C" w14:textId="77777777" w:rsidR="00856161" w:rsidRDefault="00750A62">
      <w:pPr>
        <w:pStyle w:val="ThesisParagraphText"/>
      </w:pPr>
      <w:r>
        <w:t>Figure 4.2 presents macro-F1 distributions across all model types and balancing strategies under the enhanced feature regime.</w:t>
      </w:r>
    </w:p>
    <w:p w14:paraId="7674C026" w14:textId="77777777" w:rsidR="001B6204" w:rsidRDefault="0094645B" w:rsidP="007E212A">
      <w:pPr>
        <w:spacing w:line="240" w:lineRule="auto"/>
        <w:ind w:firstLine="0"/>
        <w:jc w:val="center"/>
      </w:pPr>
      <w:r>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019FAD3A" w:rsidR="007E212A" w:rsidRPr="007E212A" w:rsidRDefault="007449D1" w:rsidP="007E212A">
      <w:pPr>
        <w:pStyle w:val="Caption"/>
        <w:ind w:firstLine="0"/>
        <w:rPr>
          <w:noProof/>
        </w:rPr>
      </w:pPr>
      <w:bookmarkStart w:id="120" w:name="_Toc233585325"/>
      <w:r>
        <w:t>Figure 4.</w:t>
      </w:r>
      <w:r>
        <w:fldChar w:fldCharType="begin"/>
      </w:r>
      <w:r>
        <w:instrText>SEQ Figure \* ARABIC \s 1</w:instrText>
      </w:r>
      <w:r>
        <w:fldChar w:fldCharType="separate"/>
      </w:r>
      <w:r>
        <w:rPr>
          <w:noProof/>
        </w:rPr>
        <w:t>2</w:t>
      </w:r>
      <w:r>
        <w:fldChar w:fldCharType="end"/>
      </w:r>
      <w:r>
        <w:t>: F1 Macro by Model &amp; Balance Strategy (enhanced features).</w:t>
      </w:r>
      <w:bookmarkEnd w:id="120"/>
      <w:r>
        <w:br w:type="page"/>
      </w:r>
    </w:p>
    <w:p w14:paraId="6962C5A3" w14:textId="42EF4CB3" w:rsidR="007E212A" w:rsidRDefault="00750A62" w:rsidP="00B97DCC">
      <w:pPr>
        <w:pStyle w:val="ThesisParagraphText"/>
      </w:pPr>
      <w:r>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most for precisely the models least able to compensate internally.</w:t>
      </w:r>
      <w:r>
        <w:br w:type="page"/>
      </w:r>
    </w:p>
    <w:p w14:paraId="6FCCB094" w14:textId="77777777" w:rsidR="00856161" w:rsidRDefault="00750A62">
      <w:pPr>
        <w:pStyle w:val="ThesisParagraphText"/>
      </w:pPr>
      <w:r>
        <w:lastRenderedPageBreak/>
        <w:t>Figure 4.3 presents ROC-AUC distributions across all model types and balancing strategies under the enhanced feature regime.</w:t>
      </w:r>
    </w:p>
    <w:p w14:paraId="1A9F0A57" w14:textId="77777777" w:rsidR="00AD240E" w:rsidRPr="00FD0F64" w:rsidRDefault="0094645B" w:rsidP="007E212A">
      <w:pPr>
        <w:spacing w:line="240" w:lineRule="auto"/>
        <w:ind w:firstLine="0"/>
        <w:jc w:val="center"/>
      </w:pPr>
      <w:r>
        <w:rPr>
          <w:noProof/>
        </w:rPr>
        <w:drawing>
          <wp:inline distT="0" distB="0" distL="0" distR="0" wp14:anchorId="734DA035" wp14:editId="635AE795">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4F985296" w:rsidR="0082594D" w:rsidRDefault="00F659F2" w:rsidP="008F0EE6">
      <w:pPr>
        <w:pStyle w:val="Caption"/>
        <w:ind w:firstLine="0"/>
      </w:pPr>
      <w:bookmarkStart w:id="121" w:name="_Toc233585326"/>
      <w:r>
        <w:t>Figure 4.</w:t>
      </w:r>
      <w:r>
        <w:fldChar w:fldCharType="begin"/>
      </w:r>
      <w:r>
        <w:instrText>SEQ Figure \* ARABIC \s 1</w:instrText>
      </w:r>
      <w:r>
        <w:fldChar w:fldCharType="separate"/>
      </w:r>
      <w:r>
        <w:rPr>
          <w:noProof/>
        </w:rPr>
        <w:t>3</w:t>
      </w:r>
      <w:r>
        <w:fldChar w:fldCharType="end"/>
      </w:r>
      <w:r>
        <w:t>: AUC Macro by Model &amp; Balance Strategy (enhanced features).</w:t>
      </w:r>
      <w:bookmarkEnd w:id="121"/>
    </w:p>
    <w:p w14:paraId="0DDDAD1D" w14:textId="77777777" w:rsidR="00856161" w:rsidRDefault="00750A62">
      <w:pPr>
        <w:pStyle w:val="ThesisParagraphText"/>
      </w:pPr>
      <w:r>
        <w:t xml:space="preserve">The AUC view largely mirrors the F1 ranking; the same two-stage configurations top both charts, with the best AUC of 0.882 achieved by the two-stage </w:t>
      </w:r>
      <w:proofErr w:type="spellStart"/>
      <w:r>
        <w:t>XGBoost</w:t>
      </w:r>
      <w:proofErr w:type="spellEnd"/>
      <w:r>
        <w: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Default="00750A62">
      <w:pPr>
        <w:pStyle w:val="ThesisParagraphText"/>
      </w:pPr>
      <w:r>
        <w:lastRenderedPageBreak/>
        <w:t>Figure 4.4 presents macro-F1 distributions by model and balancing strategy under the baseline feature regime, that is, without the five survival-analysis-derived features.</w:t>
      </w:r>
    </w:p>
    <w:p w14:paraId="2135317B" w14:textId="77777777" w:rsidR="00F659F2" w:rsidRDefault="002158DA" w:rsidP="007E212A">
      <w:pPr>
        <w:spacing w:line="240" w:lineRule="auto"/>
        <w:ind w:firstLine="0"/>
        <w:jc w:val="center"/>
      </w:pPr>
      <w:r>
        <w:rPr>
          <w:noProof/>
        </w:rPr>
        <w:drawing>
          <wp:inline distT="0" distB="0" distL="0" distR="0" wp14:anchorId="1541077C" wp14:editId="0F7A56A6">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0187A583" w:rsidR="00A174DA" w:rsidRDefault="00A174DA" w:rsidP="008F0EE6">
      <w:pPr>
        <w:pStyle w:val="Caption"/>
        <w:ind w:firstLine="0"/>
      </w:pPr>
      <w:bookmarkStart w:id="122" w:name="_Toc233585327"/>
      <w:r>
        <w:t>Figure 4.</w:t>
      </w:r>
      <w:r>
        <w:fldChar w:fldCharType="begin"/>
      </w:r>
      <w:r>
        <w:instrText>SEQ Figure \* ARABIC \s 1</w:instrText>
      </w:r>
      <w:r>
        <w:fldChar w:fldCharType="separate"/>
      </w:r>
      <w:r>
        <w:rPr>
          <w:noProof/>
        </w:rPr>
        <w:t>4</w:t>
      </w:r>
      <w:r>
        <w:fldChar w:fldCharType="end"/>
      </w:r>
      <w:r>
        <w:t>: F1 Macro by Model &amp; Balance Strategy (baseline features).</w:t>
      </w:r>
      <w:bookmarkEnd w:id="122"/>
    </w:p>
    <w:p w14:paraId="3C9A5B49" w14:textId="0327FBBA" w:rsidR="00A174DA" w:rsidRPr="007E212A" w:rsidRDefault="00750A62" w:rsidP="007E212A">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Borderline-SMOTE leads in both, indicating that resampling choice and feature regime act as largely independent levers.</w:t>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xml:space="preserve">). Borderline-SMOTE also yields the highest observed ROC-AUC at 0.882 (TS </w:t>
      </w:r>
      <w:proofErr w:type="spellStart"/>
      <w:r>
        <w:t>XGB→Ada</w:t>
      </w:r>
      <w:proofErr w:type="spellEnd"/>
      <w:r>
        <w:t xml:space="preserve">, </w:t>
      </w:r>
      <w:r>
        <w:rPr>
          <w:b/>
          <w:bCs/>
        </w:rPr>
        <w:t>Figure 4.3</w:t>
      </w:r>
      <w:r>
        <w:t xml:space="preserve">). Hybrid </w:t>
      </w:r>
      <w:proofErr w:type="spellStart"/>
      <w:r>
        <w:t>undersampling</w:t>
      </w:r>
      <w:proofErr w:type="spellEnd"/>
      <w:r>
        <w:t xml:space="preserve"> strategies offer a moderate but stable alternative, with mean F1 values clustering around 0.58–0.54; however, their variance across model types remains notable; weaker classifiers like KNN and Gaussian NB still lag substantially under hybrid strategies, limiting the claim that they are uniformly reliable when the classifier is not pre-selected.</w:t>
      </w:r>
    </w:p>
    <w:p w14:paraId="7ADC973E" w14:textId="457FB0C3" w:rsidR="00FF07D4" w:rsidRDefault="00D92470" w:rsidP="00FF07D4">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4EAD017B" w14:textId="77777777" w:rsidR="00FF07D4" w:rsidRDefault="00FF07D4">
      <w:pPr>
        <w:autoSpaceDE/>
        <w:autoSpaceDN/>
        <w:adjustRightInd/>
        <w:spacing w:line="278" w:lineRule="auto"/>
        <w:ind w:firstLine="0"/>
        <w:jc w:val="left"/>
      </w:pPr>
      <w:r>
        <w:br w:type="page"/>
      </w:r>
    </w:p>
    <w:p w14:paraId="7BA321C0" w14:textId="77777777" w:rsidR="00550E91" w:rsidRPr="00FD0F64" w:rsidRDefault="00550E91" w:rsidP="005C54DC">
      <w:pPr>
        <w:pStyle w:val="Heading2"/>
      </w:pPr>
      <w:bookmarkStart w:id="123" w:name="_Toc233585291"/>
      <w:r>
        <w:lastRenderedPageBreak/>
        <w:t>4.4 Metric Convergence and Model Selection Criteria</w:t>
      </w:r>
      <w:bookmarkEnd w:id="123"/>
    </w:p>
    <w:p w14:paraId="4EFF5186" w14:textId="7DB78C9C" w:rsidR="00550E91" w:rsidRDefault="00550E91" w:rsidP="00C76051">
      <w:pPr>
        <w:pStyle w:val="ThesisParagraphText"/>
      </w:pPr>
      <w:r>
        <w:t>Analysis of the Spearman rank correlation between macro-F1 and ROC-AUC (rho = 0.732,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33E76124" w14:textId="6813FA3C" w:rsidR="00856161" w:rsidRDefault="00750A62">
      <w:pPr>
        <w:pStyle w:val="ThesisParagraphText"/>
      </w:pPr>
      <w:r>
        <w:t>Figure 4.5 shown on the next page presents ROC curves for the top-performing models, plotting the trade-off between true positive rate and false positive rate across classification thresholds.</w:t>
      </w:r>
    </w:p>
    <w:p w14:paraId="3FD0670C" w14:textId="11414BC9" w:rsidR="00C76051" w:rsidRDefault="00C76051" w:rsidP="001D0685">
      <w:pPr>
        <w:pStyle w:val="ThesisParagraphText"/>
      </w:pPr>
      <w:r>
        <w:t xml:space="preserve">The curves separate cleanly from the diagonal chance line, with the two-stage </w:t>
      </w:r>
      <w:proofErr w:type="spellStart"/>
      <w:r>
        <w:t>XGBoost</w:t>
      </w:r>
      <w:proofErr w:type="spellEnd"/>
      <w:r>
        <w: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4E86654A" w14:textId="77777777" w:rsidR="00A174DA" w:rsidRDefault="00A174DA" w:rsidP="00D472EE">
      <w:pPr>
        <w:ind w:firstLine="0"/>
        <w:jc w:val="center"/>
      </w:pPr>
      <w:r>
        <w:rPr>
          <w:noProof/>
        </w:rPr>
        <w:lastRenderedPageBreak/>
        <w:drawing>
          <wp:inline distT="0" distB="0" distL="0" distR="0" wp14:anchorId="2FF0F4A0" wp14:editId="5E1CBC8D">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1DCF8360" w:rsidR="00910587" w:rsidRPr="003537E8" w:rsidRDefault="00A174DA" w:rsidP="003537E8">
      <w:pPr>
        <w:jc w:val="center"/>
        <w:rPr>
          <w:b/>
          <w:bCs/>
        </w:rPr>
      </w:pPr>
      <w:bookmarkStart w:id="124" w:name="_Toc233585328"/>
      <w:r>
        <w:rPr>
          <w:b/>
          <w:bCs/>
        </w:rPr>
        <w:t>Figure 4.</w:t>
      </w:r>
      <w:r>
        <w:rPr>
          <w:b/>
          <w:bCs/>
        </w:rPr>
        <w:fldChar w:fldCharType="begin"/>
      </w:r>
      <w:r>
        <w:rPr>
          <w:b/>
          <w:bCs/>
        </w:rPr>
        <w:instrText>SEQ Figure \* ARABIC \s 1</w:instrText>
      </w:r>
      <w:r>
        <w:rPr>
          <w:b/>
          <w:bCs/>
        </w:rPr>
        <w:fldChar w:fldCharType="separate"/>
      </w:r>
      <w:r>
        <w:rPr>
          <w:b/>
          <w:bCs/>
          <w:noProof/>
        </w:rPr>
        <w:t>5</w:t>
      </w:r>
      <w:r>
        <w:rPr>
          <w:b/>
          <w:bCs/>
        </w:rPr>
        <w:fldChar w:fldCharType="end"/>
      </w:r>
      <w:r>
        <w:rPr>
          <w:b/>
          <w:bCs/>
        </w:rPr>
        <w:t>: ROC Curves for Top Models.</w:t>
      </w:r>
      <w:bookmarkEnd w:id="124"/>
    </w:p>
    <w:p w14:paraId="011CF51F" w14:textId="7EC0794F" w:rsidR="00856161" w:rsidRDefault="00750A62">
      <w:pPr>
        <w:pStyle w:val="ThesisParagraphText"/>
      </w:pPr>
      <w:r>
        <w:lastRenderedPageBreak/>
        <w:t>Figure 4.6 presents the confusion matrices of the top three models, detailing classification performance per payment bracket.</w:t>
      </w:r>
    </w:p>
    <w:p w14:paraId="4EF453D1" w14:textId="77777777" w:rsidR="00E36C3F" w:rsidRDefault="00863A0D" w:rsidP="00E36C3F">
      <w:pPr>
        <w:ind w:firstLine="0"/>
      </w:pPr>
      <w:r>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5E02CB10" w:rsidR="00A174DA" w:rsidRDefault="00A174DA" w:rsidP="00A174DA">
      <w:pPr>
        <w:pStyle w:val="Caption"/>
        <w:ind w:firstLine="0"/>
      </w:pPr>
      <w:bookmarkStart w:id="125" w:name="_Toc233585329"/>
      <w:r>
        <w:t>Figure 4.</w:t>
      </w:r>
      <w:r>
        <w:fldChar w:fldCharType="begin"/>
      </w:r>
      <w:r>
        <w:instrText>SEQ Figure \* ARABIC \s 1</w:instrText>
      </w:r>
      <w:r>
        <w:fldChar w:fldCharType="separate"/>
      </w:r>
      <w:r>
        <w:rPr>
          <w:noProof/>
        </w:rPr>
        <w:t>6</w:t>
      </w:r>
      <w:r>
        <w:fldChar w:fldCharType="end"/>
      </w:r>
      <w:r>
        <w:t>: Confusion Matrices for Top 3 Models.</w:t>
      </w:r>
      <w:bookmarkEnd w:id="125"/>
    </w:p>
    <w:p w14:paraId="114AA907" w14:textId="77777777" w:rsidR="00EC4276" w:rsidRPr="00EC4276" w:rsidRDefault="00EC4276" w:rsidP="003A4A01">
      <w:pPr>
        <w:ind w:firstLine="0"/>
      </w:pPr>
    </w:p>
    <w:p w14:paraId="5737E95E" w14:textId="77777777" w:rsidR="00856161" w:rsidRDefault="00750A62">
      <w:pPr>
        <w:pStyle w:val="ThesisParagraphText"/>
      </w:pPr>
      <w:r>
        <w:lastRenderedPageBreak/>
        <w:t>The matrices reveal a consistent class-level pattern: Class 0 (on-time) recall is uniformly high and Class 1 (1–30 days late) is recovered reasonably well, but Classes 2 and 3 remain difficult under every strategy, with a substantial share of 31–</w:t>
      </w:r>
      <w:proofErr w:type="gramStart"/>
      <w:r>
        <w:t>60 day</w:t>
      </w:r>
      <w:proofErr w:type="gramEnd"/>
      <w:r>
        <w:t xml:space="preserve"> invoices absorbed into neighboring brackets. The errors are predominantly ordinal-adjacent, misclassifications land one bracket away rather than at the opposite extreme, which moderates their operational cost, since an invoice flagged one bracket early still receives an intervention.</w:t>
      </w:r>
    </w:p>
    <w:p w14:paraId="1700B07D" w14:textId="64F2032D" w:rsidR="00EC4276" w:rsidRDefault="004F39DB" w:rsidP="008A2514">
      <w:pPr>
        <w:pStyle w:val="ThesisParagraphText"/>
        <w:ind w:firstLine="720"/>
      </w:pPr>
      <w:r>
        <w:t xml:space="preserve">The relationship between F1-score and ROC-AUC is further illustrated in </w:t>
      </w:r>
      <w:r>
        <w:rPr>
          <w:b/>
          <w:bCs/>
        </w:rPr>
        <w:t>Figure 4.5</w:t>
      </w:r>
      <w:r>
        <w:t xml:space="preserve"> (ROC Curves for Top Models), showing the trade-off between true positive rate and false positive rate at various threshold settings. Confusion matrices for the top-performing models are presented in </w:t>
      </w:r>
      <w:r>
        <w:rPr>
          <w:b/>
          <w:bCs/>
        </w:rPr>
        <w:t>Figure 4.6</w:t>
      </w:r>
      <w:r>
        <w:t xml:space="preserve"> to detail classification performance per payment bracket.</w:t>
      </w:r>
    </w:p>
    <w:p w14:paraId="3DFB1C06" w14:textId="77777777" w:rsidR="00EC4276" w:rsidRDefault="00EC4276">
      <w:pPr>
        <w:autoSpaceDE/>
        <w:autoSpaceDN/>
        <w:adjustRightInd/>
        <w:spacing w:line="278" w:lineRule="auto"/>
        <w:ind w:firstLine="0"/>
        <w:jc w:val="left"/>
        <w:rPr>
          <w:rFonts w:eastAsia="Calibri"/>
          <w:kern w:val="0"/>
          <w14:ligatures w14:val="none"/>
        </w:rPr>
      </w:pPr>
      <w:r>
        <w:br w:type="page"/>
      </w:r>
    </w:p>
    <w:p w14:paraId="107F701F" w14:textId="77777777" w:rsidR="00856161" w:rsidRDefault="00750A62">
      <w:pPr>
        <w:pStyle w:val="Heading2"/>
      </w:pPr>
      <w:bookmarkStart w:id="126" w:name="_Toc233585292"/>
      <w:r>
        <w:lastRenderedPageBreak/>
        <w:t>4.5 RQ4: Granular Feature Contribution</w:t>
      </w:r>
      <w:bookmarkEnd w:id="126"/>
    </w:p>
    <w:p w14:paraId="03FD1E65" w14:textId="30AC11B3" w:rsidR="00856161" w:rsidRDefault="00750A62">
      <w:pPr>
        <w:pStyle w:val="ThesisParagraphText"/>
      </w:pPr>
      <w:r>
        <w:t>Figures 4.7 and 4.8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3BE194F1" w:rsidR="00C322A3" w:rsidRPr="00F620D8" w:rsidRDefault="009465DF" w:rsidP="00F620D8">
      <w:pPr>
        <w:jc w:val="center"/>
        <w:rPr>
          <w:b/>
          <w:bCs/>
        </w:rPr>
      </w:pPr>
      <w:bookmarkStart w:id="127" w:name="_Toc233585330"/>
      <w:r>
        <w:rPr>
          <w:b/>
          <w:bCs/>
        </w:rPr>
        <w:t>Figure 4.</w:t>
      </w:r>
      <w:r>
        <w:rPr>
          <w:b/>
          <w:bCs/>
        </w:rPr>
        <w:fldChar w:fldCharType="begin"/>
      </w:r>
      <w:r>
        <w:rPr>
          <w:b/>
          <w:bCs/>
        </w:rPr>
        <w:instrText>SEQ Figure \* ARABIC \s 1</w:instrText>
      </w:r>
      <w:r>
        <w:rPr>
          <w:b/>
          <w:bCs/>
        </w:rPr>
        <w:fldChar w:fldCharType="separate"/>
      </w:r>
      <w:r>
        <w:rPr>
          <w:b/>
          <w:bCs/>
          <w:noProof/>
        </w:rPr>
        <w:t>7</w:t>
      </w:r>
      <w:r>
        <w:rPr>
          <w:b/>
          <w:bCs/>
        </w:rPr>
        <w:fldChar w:fldCharType="end"/>
      </w:r>
      <w:r>
        <w:rPr>
          <w:b/>
          <w:bCs/>
        </w:rPr>
        <w:t>: Feature Importance across Model Types (1 of 2).</w:t>
      </w:r>
      <w:bookmarkEnd w:id="127"/>
    </w:p>
    <w:p w14:paraId="61DF99E4" w14:textId="3480E120" w:rsidR="00856161" w:rsidRDefault="00750A62">
      <w:pPr>
        <w:pStyle w:val="ThesisParagraphText"/>
      </w:pPr>
      <w:r>
        <w:lastRenderedPageBreak/>
        <w:t>Figure 4.7 covers the first half of the model types, where the same small set of behavioral variables heads every ranking. Figure 4.8 continues the ranking with the remaining model types, allowing the cross-family comparison discussed on the next page.</w:t>
      </w:r>
    </w:p>
    <w:p w14:paraId="5A1F9DB6" w14:textId="77777777" w:rsidR="00550E91" w:rsidRDefault="003112F1" w:rsidP="00437D43">
      <w:pPr>
        <w:pStyle w:val="ThesisParagraphText"/>
        <w:spacing w:line="240" w:lineRule="auto"/>
        <w:ind w:firstLine="0"/>
        <w:jc w:val="center"/>
      </w:pPr>
      <w:r>
        <w:rPr>
          <w:noProof/>
        </w:rPr>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3368F37B" w:rsidR="00550E91" w:rsidRPr="00082D31" w:rsidRDefault="00550E91" w:rsidP="00082D31">
      <w:pPr>
        <w:ind w:firstLine="0"/>
        <w:jc w:val="center"/>
        <w:rPr>
          <w:b/>
          <w:bCs/>
        </w:rPr>
      </w:pPr>
      <w:bookmarkStart w:id="128" w:name="_Toc233585331"/>
      <w:r>
        <w:rPr>
          <w:b/>
          <w:bCs/>
        </w:rPr>
        <w:t>Figure 4.</w:t>
      </w:r>
      <w:r>
        <w:rPr>
          <w:b/>
          <w:bCs/>
        </w:rPr>
        <w:fldChar w:fldCharType="begin"/>
      </w:r>
      <w:r>
        <w:rPr>
          <w:b/>
          <w:bCs/>
        </w:rPr>
        <w:instrText>SEQ Figure \* ARABIC \s 1</w:instrText>
      </w:r>
      <w:r>
        <w:rPr>
          <w:b/>
          <w:bCs/>
        </w:rPr>
        <w:fldChar w:fldCharType="separate"/>
      </w:r>
      <w:r>
        <w:rPr>
          <w:b/>
          <w:bCs/>
          <w:noProof/>
        </w:rPr>
        <w:t>8</w:t>
      </w:r>
      <w:r>
        <w:rPr>
          <w:b/>
          <w:bCs/>
        </w:rPr>
        <w:fldChar w:fldCharType="end"/>
      </w:r>
      <w:r>
        <w:rPr>
          <w:b/>
          <w:bCs/>
        </w:rPr>
        <w:t>: Feature Importance across Model Types (2 of 2).</w:t>
      </w:r>
      <w:bookmarkEnd w:id="128"/>
    </w:p>
    <w:p w14:paraId="2D86C93C" w14:textId="77777777" w:rsidR="00856161" w:rsidRDefault="00750A62">
      <w:pPr>
        <w:pStyle w:val="ThesisParagraphText"/>
      </w:pPr>
      <w:r>
        <w:lastRenderedPageBreak/>
        <w:t xml:space="preserve">Three features dominate across model families: </w:t>
      </w:r>
      <w:proofErr w:type="spellStart"/>
      <w:r>
        <w:t>prev_bracket</w:t>
      </w:r>
      <w:proofErr w:type="spellEnd"/>
      <w:r>
        <w:t xml:space="preserve">, the payment bracket of the student's most recent invoice; </w:t>
      </w:r>
      <w:proofErr w:type="spellStart"/>
      <w:r>
        <w:t>dtp_wavg</w:t>
      </w:r>
      <w:proofErr w:type="spellEnd"/>
      <w:r>
        <w:t xml:space="preserve">, the recency-weighted average of historical days-to-payment; and </w:t>
      </w:r>
      <w:proofErr w:type="spellStart"/>
      <w:r>
        <w:t>opening_balance_flag</w:t>
      </w:r>
      <w:proofErr w:type="spellEnd"/>
      <w:r>
        <w:t>,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Default="00750A62" w:rsidP="000033FE">
      <w:pPr>
        <w:pStyle w:val="ThesisParagraphText"/>
      </w:pPr>
      <w:r>
        <w:t xml:space="preserve">The exploratory linear discriminant analysis corroborates this ranking from a different angle. A four-class LDA on the training set finds that the first discriminant axis (LD1) explains 79.5% of between-class separation variance, and the features loading most heavily on it are </w:t>
      </w:r>
      <w:proofErr w:type="spellStart"/>
      <w:r>
        <w:t>opening_balance_flag</w:t>
      </w:r>
      <w:proofErr w:type="spellEnd"/>
      <w:r>
        <w:t xml:space="preserve">, the log-transformed </w:t>
      </w:r>
      <w:proofErr w:type="spellStart"/>
      <w:r>
        <w:t>opening_balance</w:t>
      </w:r>
      <w:proofErr w:type="spellEnd"/>
      <w:r>
        <w:t xml:space="preserve">, </w:t>
      </w:r>
      <w:proofErr w:type="spellStart"/>
      <w:r>
        <w:t>prev_bracket</w:t>
      </w:r>
      <w:proofErr w:type="spellEnd"/>
      <w:r>
        <w:t xml:space="preserve">, and </w:t>
      </w:r>
      <w:proofErr w:type="spellStart"/>
      <w:r>
        <w:t>dtp_wavg</w:t>
      </w:r>
      <w:proofErr w:type="spellEnd"/>
      <w:r>
        <w:t xml:space="preserve">, essentially the same compact behavioral set identified by the supervised </w:t>
      </w:r>
      <w:proofErr w:type="spellStart"/>
      <w:r>
        <w:t>importances</w:t>
      </w:r>
      <w:proofErr w:type="spellEnd"/>
      <w:r>
        <w:t>.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br w:type="page"/>
      </w:r>
    </w:p>
    <w:p w14:paraId="63C1FE3A" w14:textId="77777777" w:rsidR="00856161" w:rsidRDefault="00750A62">
      <w:pPr>
        <w:pStyle w:val="Heading2"/>
      </w:pPr>
      <w:bookmarkStart w:id="129" w:name="_Toc233585293"/>
      <w:r>
        <w:lastRenderedPageBreak/>
        <w:t>4.6 Prototype Demonstration</w:t>
      </w:r>
      <w:bookmarkEnd w:id="129"/>
    </w:p>
    <w:p w14:paraId="2442E943" w14:textId="74477494" w:rsidR="00856161" w:rsidRDefault="00750A62">
      <w:pPr>
        <w:pStyle w:val="ThesisParagraphText"/>
      </w:pPr>
      <w:r>
        <w:t>The benchmarking results are operationalized in a working prototype: a Dash (Python/</w:t>
      </w:r>
      <w:proofErr w:type="spellStart"/>
      <w:r>
        <w:t>Plotly</w:t>
      </w:r>
      <w:proofErr w:type="spellEnd"/>
      <w:r>
        <w:t>) web application that serves as the study's delivery vehicle for institutional users. The prototype is best characterized as a Minimum Viable Product (MVP): a functional, working system that demonstrates the core workflow end to end, from raw data upload through model training to invoice-level prediction,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7"/>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5EF77E80" w:rsidR="009E0083" w:rsidRPr="009E0083" w:rsidRDefault="009E0083" w:rsidP="009E0083">
      <w:pPr>
        <w:pStyle w:val="Caption"/>
        <w:ind w:firstLine="0"/>
      </w:pPr>
      <w:bookmarkStart w:id="130" w:name="_Toc233585332"/>
      <w:r>
        <w:t>Figure 4.</w:t>
      </w:r>
      <w:r>
        <w:fldChar w:fldCharType="begin"/>
      </w:r>
      <w:r>
        <w:instrText>SEQ Figure \* ARABIC \s 1</w:instrText>
      </w:r>
      <w:r>
        <w:fldChar w:fldCharType="separate"/>
      </w:r>
      <w:r>
        <w:rPr>
          <w:noProof/>
        </w:rPr>
        <w:t>9</w:t>
      </w:r>
      <w:r>
        <w:fldChar w:fldCharType="end"/>
      </w:r>
      <w:r>
        <w:t>: Multi-step initial setup wizard screen.</w:t>
      </w:r>
      <w:bookmarkEnd w:id="130"/>
    </w:p>
    <w:p w14:paraId="397D0B33" w14:textId="1189783E" w:rsidR="000643E3" w:rsidRDefault="00750A62" w:rsidP="003B78E8">
      <w:pPr>
        <w:pStyle w:val="ThesisParagraphText"/>
      </w:pPr>
      <w:r>
        <w:t>The entry point is a multi-step Initial Setup Wizard that guides the administrator through uploading the two institutional source files (revenues and enrollees) and triggering the training pipeline, removing any need to interact with code or notebooks.</w:t>
      </w:r>
      <w:r>
        <w:br w:type="page"/>
      </w:r>
    </w:p>
    <w:p w14:paraId="5F66B281" w14:textId="3456ACD1" w:rsidR="003B78E8" w:rsidRDefault="003B78E8" w:rsidP="00CF63BA">
      <w:pPr>
        <w:pStyle w:val="ThesisParagraphText"/>
        <w:ind w:firstLine="0"/>
      </w:pPr>
      <w:r>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7A51CC86" w14:textId="73C6F27E" w:rsidR="00C55A22" w:rsidRDefault="00C55A22" w:rsidP="00CF63BA">
      <w:pPr>
        <w:pStyle w:val="Caption"/>
        <w:ind w:firstLine="0"/>
      </w:pPr>
      <w:bookmarkStart w:id="131" w:name="_Toc233585333"/>
      <w:r>
        <w:t>Figure 4.</w:t>
      </w:r>
      <w:r>
        <w:fldChar w:fldCharType="begin"/>
      </w:r>
      <w:r>
        <w:instrText>SEQ Figure \* ARABIC \s 1</w:instrText>
      </w:r>
      <w:r>
        <w:fldChar w:fldCharType="separate"/>
      </w:r>
      <w:r>
        <w:rPr>
          <w:noProof/>
        </w:rPr>
        <w:t>10</w:t>
      </w:r>
      <w:r>
        <w:fldChar w:fldCharType="end"/>
      </w:r>
      <w:r>
        <w:t>: Main KPI dashboard screen.</w:t>
      </w:r>
      <w:bookmarkEnd w:id="131"/>
    </w:p>
    <w:p w14:paraId="623BBAC9" w14:textId="59EE07B1" w:rsidR="00094382" w:rsidRDefault="00750A62" w:rsidP="00A97A39">
      <w:pPr>
        <w:pStyle w:val="ThesisParagraphText"/>
      </w:pPr>
      <w:r>
        <w:t xml:space="preserve">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how reliable </w:t>
      </w:r>
      <w:proofErr w:type="gramStart"/>
      <w:r>
        <w:t>is the deployed model</w:t>
      </w:r>
      <w:proofErr w:type="gramEnd"/>
      <w:r>
        <w:t xml:space="preserve"> and what does the receivables mix look like, at a glance.</w:t>
      </w:r>
    </w:p>
    <w:p w14:paraId="4D72DBA5" w14:textId="2D9B358D" w:rsidR="00C144DC" w:rsidRDefault="00C144DC" w:rsidP="00CF63BA">
      <w:pPr>
        <w:pStyle w:val="ThesisParagraphText"/>
        <w:ind w:firstLine="0"/>
      </w:pPr>
      <w:r>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9"/>
                    <a:stretch>
                      <a:fillRect/>
                    </a:stretch>
                  </pic:blipFill>
                  <pic:spPr>
                    <a:xfrm>
                      <a:off x="0" y="0"/>
                      <a:ext cx="5486400" cy="4114800"/>
                    </a:xfrm>
                    <a:prstGeom prst="rect">
                      <a:avLst/>
                    </a:prstGeom>
                  </pic:spPr>
                </pic:pic>
              </a:graphicData>
            </a:graphic>
          </wp:inline>
        </w:drawing>
      </w:r>
    </w:p>
    <w:p w14:paraId="08A60DAD" w14:textId="62AF17E5" w:rsidR="00D76955" w:rsidRDefault="00D76955" w:rsidP="00CF63BA">
      <w:pPr>
        <w:pStyle w:val="Caption"/>
        <w:ind w:firstLine="0"/>
      </w:pPr>
      <w:bookmarkStart w:id="132" w:name="_Toc233585334"/>
      <w:r>
        <w:t>Figure 4.</w:t>
      </w:r>
      <w:r>
        <w:fldChar w:fldCharType="begin"/>
      </w:r>
      <w:r>
        <w:instrText>SEQ Figure \* ARABIC \s 1</w:instrText>
      </w:r>
      <w:r>
        <w:fldChar w:fldCharType="separate"/>
      </w:r>
      <w:r>
        <w:rPr>
          <w:noProof/>
        </w:rPr>
        <w:t>11</w:t>
      </w:r>
      <w:r>
        <w:fldChar w:fldCharType="end"/>
      </w:r>
      <w:r>
        <w:t>: Invoice prediction drilldown screen.</w:t>
      </w:r>
      <w:bookmarkEnd w:id="132"/>
    </w:p>
    <w:p w14:paraId="4B7067F5" w14:textId="7B318F83" w:rsidR="00C144DC" w:rsidRDefault="00750A62"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late) and export the result to CSV for use in collection workflows; every prediction run is recorded in the audit log.</w:t>
      </w:r>
      <w:r>
        <w:br w:type="page"/>
      </w:r>
    </w:p>
    <w:p w14:paraId="50024C6B" w14:textId="3CEE00BD" w:rsidR="00C144DC" w:rsidRDefault="00C144DC" w:rsidP="001751E6">
      <w:pPr>
        <w:pStyle w:val="ThesisParagraphText"/>
        <w:ind w:firstLine="0"/>
      </w:pPr>
      <w:r>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40"/>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509EC0D4" w:rsidR="00430110" w:rsidRDefault="00430110" w:rsidP="001751E6">
      <w:pPr>
        <w:pStyle w:val="Caption"/>
        <w:ind w:firstLine="0"/>
      </w:pPr>
      <w:bookmarkStart w:id="133" w:name="_Toc233585335"/>
      <w:r>
        <w:t>Figure 4.</w:t>
      </w:r>
      <w:r>
        <w:fldChar w:fldCharType="begin"/>
      </w:r>
      <w:r>
        <w:instrText>SEQ Figure \* ARABIC \s 1</w:instrText>
      </w:r>
      <w:r>
        <w:fldChar w:fldCharType="separate"/>
      </w:r>
      <w:r>
        <w:rPr>
          <w:noProof/>
        </w:rPr>
        <w:t>12</w:t>
      </w:r>
      <w:r>
        <w:fldChar w:fldCharType="end"/>
      </w:r>
      <w:r>
        <w:t>: Comparative model dashboard screen.</w:t>
      </w:r>
      <w:bookmarkEnd w:id="133"/>
    </w:p>
    <w:p w14:paraId="24EAC58C" w14:textId="00092A94" w:rsidR="00C144DC" w:rsidRDefault="00750A62" w:rsidP="000033FE">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r>
        <w:br w:type="page"/>
      </w:r>
    </w:p>
    <w:p w14:paraId="5A480878" w14:textId="1F387228" w:rsidR="00C144DC" w:rsidRDefault="00C144DC" w:rsidP="00C144DC">
      <w:pPr>
        <w:pStyle w:val="ThesisParagraphText"/>
        <w:ind w:firstLine="0"/>
      </w:pPr>
      <w:r>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41"/>
                    <a:stretch>
                      <a:fillRect/>
                    </a:stretch>
                  </pic:blipFill>
                  <pic:spPr>
                    <a:xfrm>
                      <a:off x="0" y="0"/>
                      <a:ext cx="5486400" cy="4114800"/>
                    </a:xfrm>
                    <a:prstGeom prst="rect">
                      <a:avLst/>
                    </a:prstGeom>
                  </pic:spPr>
                </pic:pic>
              </a:graphicData>
            </a:graphic>
          </wp:inline>
        </w:drawing>
      </w:r>
    </w:p>
    <w:p w14:paraId="61BEFE4B" w14:textId="60EDD077" w:rsidR="00D0097D" w:rsidRDefault="00D0097D" w:rsidP="001968F7">
      <w:pPr>
        <w:pStyle w:val="Caption"/>
        <w:ind w:firstLine="0"/>
      </w:pPr>
      <w:bookmarkStart w:id="134" w:name="_Toc233585336"/>
      <w:r>
        <w:t>Figure 4.</w:t>
      </w:r>
      <w:r>
        <w:fldChar w:fldCharType="begin"/>
      </w:r>
      <w:r>
        <w:instrText>SEQ Figure \* ARABIC \s 1</w:instrText>
      </w:r>
      <w:r>
        <w:fldChar w:fldCharType="separate"/>
      </w:r>
      <w:r>
        <w:rPr>
          <w:noProof/>
        </w:rPr>
        <w:t>13</w:t>
      </w:r>
      <w:r>
        <w:fldChar w:fldCharType="end"/>
      </w:r>
      <w:r>
        <w:t>: Audit logs screen.</w:t>
      </w:r>
      <w:bookmarkEnd w:id="134"/>
    </w:p>
    <w:p w14:paraId="7EB4B6A4" w14:textId="2E0D16E6" w:rsidR="00C144DC" w:rsidRDefault="00750A62" w:rsidP="000033FE">
      <w:pPr>
        <w:pStyle w:val="ThesisParagraphText"/>
      </w:pPr>
      <w:r>
        <w:t>Two supporting screens round out the MVP. The Audit Logs screen lists all system events (predictions run, settings saved, models loaded) with timestamp, action, and details, refreshing automatically every 30 seconds; this provides the accountability trail required for responsible institutional use (Section 3.7).</w:t>
      </w:r>
    </w:p>
    <w:p w14:paraId="5ABCDC61" w14:textId="74A2EC8E" w:rsidR="00C144DC" w:rsidRDefault="00C144DC" w:rsidP="00C144DC">
      <w:pPr>
        <w:pStyle w:val="ThesisParagraphText"/>
        <w:ind w:firstLine="0"/>
      </w:pPr>
      <w:r>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42"/>
                    <a:stretch>
                      <a:fillRect/>
                    </a:stretch>
                  </pic:blipFill>
                  <pic:spPr>
                    <a:xfrm>
                      <a:off x="0" y="0"/>
                      <a:ext cx="5486400" cy="4114800"/>
                    </a:xfrm>
                    <a:prstGeom prst="rect">
                      <a:avLst/>
                    </a:prstGeom>
                  </pic:spPr>
                </pic:pic>
              </a:graphicData>
            </a:graphic>
          </wp:inline>
        </w:drawing>
      </w:r>
    </w:p>
    <w:p w14:paraId="280CE5DA" w14:textId="564237F2" w:rsidR="006A50EF" w:rsidRDefault="006A50EF" w:rsidP="001968F7">
      <w:pPr>
        <w:pStyle w:val="Caption"/>
        <w:ind w:firstLine="0"/>
      </w:pPr>
      <w:bookmarkStart w:id="135" w:name="_Toc233585337"/>
      <w:r>
        <w:t>Figure 4.</w:t>
      </w:r>
      <w:r>
        <w:fldChar w:fldCharType="begin"/>
      </w:r>
      <w:r>
        <w:instrText>SEQ Figure \* ARABIC \s 1</w:instrText>
      </w:r>
      <w:r>
        <w:fldChar w:fldCharType="separate"/>
      </w:r>
      <w:r>
        <w:rPr>
          <w:noProof/>
        </w:rPr>
        <w:t>14</w:t>
      </w:r>
      <w:r>
        <w:fldChar w:fldCharType="end"/>
      </w:r>
      <w:r>
        <w:t>: Settings screen.</w:t>
      </w:r>
      <w:bookmarkEnd w:id="135"/>
    </w:p>
    <w:p w14:paraId="0A9E2A0E" w14:textId="2D9225B2" w:rsidR="00856161" w:rsidRDefault="00750A62">
      <w:pPr>
        <w:pStyle w:val="ThesisParagraphText"/>
      </w:pPr>
      <w:r>
        <w:t xml:space="preserve">The Settings screen exposes the </w:t>
      </w:r>
      <w:proofErr w:type="spellStart"/>
      <w:r>
        <w:t>undersample</w:t>
      </w:r>
      <w:proofErr w:type="spellEnd"/>
      <w:r>
        <w:t xml:space="preserv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w:t>
      </w:r>
      <w:proofErr w:type="spellStart"/>
      <w:r>
        <w:t>invoice_date</w:t>
      </w:r>
      <w:proofErr w:type="spellEnd"/>
      <w:r>
        <w:t xml:space="preserve">, </w:t>
      </w:r>
      <w:proofErr w:type="spellStart"/>
      <w:r>
        <w:t>due_date</w:t>
      </w:r>
      <w:proofErr w:type="spellEnd"/>
      <w:r>
        <w:t xml:space="preserve">, amount, </w:t>
      </w:r>
      <w:proofErr w:type="spellStart"/>
      <w:r>
        <w:t>customer_id</w:t>
      </w:r>
      <w:proofErr w:type="spellEnd"/>
      <w:r>
        <w:t xml:space="preserve">, and </w:t>
      </w:r>
      <w:proofErr w:type="spellStart"/>
      <w:r>
        <w:t>paid_date</w:t>
      </w:r>
      <w:proofErr w:type="spellEnd"/>
      <w:r>
        <w:t>)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750A62">
      <w:pPr>
        <w:pStyle w:val="Heading2"/>
      </w:pPr>
      <w:bookmarkStart w:id="136" w:name="_Toc233585294"/>
      <w:r>
        <w:lastRenderedPageBreak/>
        <w:t>4.7 Benchmark Dataset Generalizability</w:t>
      </w:r>
      <w:bookmarkEnd w:id="136"/>
    </w:p>
    <w:p w14:paraId="33F52CF2" w14:textId="44041B59" w:rsidR="009159CA" w:rsidRDefault="00750A62" w:rsidP="000033FE">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(installment plan types, enrollment streaks, category-level fee structure)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r>
        <w:br w:type="page"/>
      </w:r>
    </w:p>
    <w:p w14:paraId="767BB145" w14:textId="77777777" w:rsidR="008C577C" w:rsidRPr="00FD0F64" w:rsidRDefault="00E05849" w:rsidP="008C577C">
      <w:pPr>
        <w:pStyle w:val="Heading1"/>
      </w:pPr>
      <w:bookmarkStart w:id="137" w:name="_Toc204781972"/>
      <w:bookmarkStart w:id="138" w:name="_Toc204781997"/>
      <w:bookmarkStart w:id="139" w:name="_Toc233585295"/>
      <w:r>
        <w:lastRenderedPageBreak/>
        <w:t>CHAPTER 5</w:t>
      </w:r>
      <w:r>
        <w:rPr>
          <w:color w:val="FFFFFF" w:themeColor="background1"/>
        </w:rPr>
        <w:t>:</w:t>
      </w:r>
      <w:r>
        <w:br/>
        <w:t>CONCLUSION AND RECOMMENDATION</w:t>
      </w:r>
      <w:bookmarkEnd w:id="137"/>
      <w:bookmarkEnd w:id="138"/>
      <w:bookmarkEnd w:id="139"/>
    </w:p>
    <w:p w14:paraId="024C9F67" w14:textId="77777777" w:rsidR="008C577C" w:rsidRPr="00FD0F64" w:rsidRDefault="00F35803" w:rsidP="00F35803">
      <w:pPr>
        <w:pStyle w:val="Heading2"/>
      </w:pPr>
      <w:bookmarkStart w:id="140" w:name="_Toc233585296"/>
      <w:r>
        <w:t>5.1 Summary of Findings</w:t>
      </w:r>
      <w:bookmarkEnd w:id="140"/>
    </w:p>
    <w:p w14:paraId="508BE54B" w14:textId="77777777" w:rsidR="00FC0021" w:rsidRPr="00FD0F64" w:rsidRDefault="00FC0021" w:rsidP="00FC0021">
      <w:pPr>
        <w:pStyle w:val="ThesisParagraphText"/>
      </w:pPr>
      <w:r>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t>two_stage_xgb_ada</w:t>
      </w:r>
      <w:proofErr w:type="spellEnd"/>
      <w:r>
        <w:t xml:space="preserve"> configuration represents the state-of-the-art for this task (F1 = 0.6002).</w:t>
      </w:r>
    </w:p>
    <w:p w14:paraId="690DE68D" w14:textId="77777777" w:rsidR="00FC0021" w:rsidRPr="00FD0F64" w:rsidRDefault="00FC0021" w:rsidP="00FC0021">
      <w:pPr>
        <w:pStyle w:val="ThesisParagraphText"/>
      </w:pPr>
      <w:r>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41" w:name="_Toc233585297"/>
      <w:r>
        <w:lastRenderedPageBreak/>
        <w:t>5.2 Implications for Practice</w:t>
      </w:r>
      <w:bookmarkEnd w:id="141"/>
    </w:p>
    <w:p w14:paraId="3A7BD0A8" w14:textId="77777777" w:rsidR="006437CF" w:rsidRPr="00FD0F64" w:rsidRDefault="006437CF" w:rsidP="006437CF">
      <w:pPr>
        <w:pStyle w:val="ThesisParagraphText"/>
      </w:pPr>
      <w:r>
        <w:t xml:space="preserve">For private educational institutions, these findings provide a directly deployable framework to shift from reactive collections to proactive cash flow management. The recommended production pipeline is a Two-Stage </w:t>
      </w:r>
      <w:proofErr w:type="spellStart"/>
      <w:r>
        <w:t>XGBoost</w:t>
      </w:r>
      <w:proofErr w:type="spellEnd"/>
      <w:r>
        <w: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42" w:name="_Toc233585298"/>
      <w:r>
        <w:t>5.3 Recommendation for Continuous Calibration</w:t>
      </w:r>
      <w:bookmarkEnd w:id="142"/>
    </w:p>
    <w:p w14:paraId="1E97D27B" w14:textId="77777777" w:rsidR="008869B8" w:rsidRPr="00FD0F64" w:rsidRDefault="008869B8" w:rsidP="008869B8">
      <w:pPr>
        <w:pStyle w:val="ThesisParagraphText"/>
      </w:pPr>
      <w:r>
        <w:t xml:space="preserve">To account for temporal drift in payment behaviors caused by shifting socioeconomic conditions or changes in institutional policies, the </w:t>
      </w:r>
      <w:proofErr w:type="gramStart"/>
      <w:r>
        <w:t>researchers’</w:t>
      </w:r>
      <w:proofErr w:type="gramEnd"/>
      <w:r>
        <w:t xml:space="preserve">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43" w:name="_Toc233585299"/>
      <w:r>
        <w:t>5.4 Future Directions</w:t>
      </w:r>
      <w:bookmarkEnd w:id="143"/>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br w:type="page"/>
      </w:r>
    </w:p>
    <w:p w14:paraId="0CC54EAC" w14:textId="77777777" w:rsidR="00856161" w:rsidRDefault="00750A62">
      <w:pPr>
        <w:pStyle w:val="Heading2"/>
      </w:pPr>
      <w:bookmarkStart w:id="144" w:name="_Toc233585300"/>
      <w:r>
        <w:lastRenderedPageBreak/>
        <w:t>5.5 Conclusion</w:t>
      </w:r>
      <w:bookmarkEnd w:id="144"/>
    </w:p>
    <w:p w14:paraId="0867D7C2" w14:textId="1755BBBE" w:rsidR="00856161" w:rsidRDefault="00750A62">
      <w:pPr>
        <w:pStyle w:val="ThesisParagraphText"/>
      </w:pPr>
      <w:r>
        <w:t xml:space="preserve">This study demonstrated that hierarchical ensemble decomposition is a viable architectural paradigm for the Invoice Payment Prediction Problem, outperforming both ordinal classifiers and single-stage baselines across </w:t>
      </w:r>
      <w:proofErr w:type="gramStart"/>
      <w:r>
        <w:t>the majority of</w:t>
      </w:r>
      <w:proofErr w:type="gramEnd"/>
      <w:r>
        <w:t xml:space="preserve"> resampling and feature regimes tested. Across 1,092 controlled configurations, the two-stage </w:t>
      </w:r>
      <w:proofErr w:type="spellStart"/>
      <w:r>
        <w:t>XGBoost</w:t>
      </w:r>
      <w:proofErr w:type="spellEnd"/>
      <w:r>
        <w:t>-to-AdaBoost pipeline established the performance ceiling at a macro-F1 of 0.6003 and ROC-AUC of 0.8919, and the experiments further demonstrated two structural results: that granular, line-item behavioral features (a student's previous bracket, weighted payment history, and carried balance) are the dominant predictive signal, and that survival-analysis feature engineering has conditional rather than universal utility, helping probabilistic and distance-based learners while adding little to high-capacity tree ensembles.</w:t>
      </w:r>
    </w:p>
    <w:p w14:paraId="12CCD498" w14:textId="58A3F4BD" w:rsidR="00856161" w:rsidRDefault="00750A62">
      <w:pPr>
        <w:pStyle w:val="ThesisParagraphText"/>
      </w:pPr>
      <w:r>
        <w:t xml:space="preserve">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w:t>
      </w:r>
      <w:proofErr w:type="gramStart"/>
      <w:r>
        <w:t>eventually-late</w:t>
      </w:r>
      <w:proofErr w:type="gramEnd"/>
      <w:r>
        <w:t xml:space="preserve"> ones in their correct delay bracket, and the confusion analysis in Section 4.4 shows that most of its remaining errors land in adjacent brackets rather than at the opposite extreme. Measured against the status quo (no forward visibility into receivables at all),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6BC7BF5D" w:rsidR="00856161" w:rsidRDefault="00750A62">
      <w:pPr>
        <w:pStyle w:val="ThesisParagraphText"/>
      </w:pPr>
      <w:r>
        <w:lastRenderedPageBreak/>
        <w:t xml:space="preserve">Beyond the single institution, the contribution is methodological. The study leaves behind a replicable benchmarking framework: a factorial protocol over model families, balancing strategies, and feature regimes, with every experiment logged to a </w:t>
      </w:r>
      <w:proofErr w:type="spellStart"/>
      <w:r>
        <w:t>queryable</w:t>
      </w:r>
      <w:proofErr w:type="spellEnd"/>
      <w:r>
        <w:t xml:space="preserve"> results store,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750A62">
      <w:pPr>
        <w:pStyle w:val="ThesisParagraphText"/>
      </w:pPr>
      <w:r>
        <w:t xml:space="preserve">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w:t>
      </w:r>
      <w:proofErr w:type="gramStart"/>
      <w:r>
        <w:t>removed, and</w:t>
      </w:r>
      <w:proofErr w:type="gramEnd"/>
      <w:r>
        <w:t xml:space="preserve"> can direct assistance to the families who need it while there is still time to help. In aligning financial sustainability with educational equity, this study argues, predictive analytics becomes part of responsible governance,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45" w:name="_Toc204781973"/>
      <w:bookmarkStart w:id="146" w:name="_Toc204781998"/>
      <w:bookmarkStart w:id="147" w:name="_Toc233585301"/>
      <w:r>
        <w:lastRenderedPageBreak/>
        <w:t>APPENDICES</w:t>
      </w:r>
      <w:bookmarkEnd w:id="145"/>
      <w:bookmarkEnd w:id="146"/>
      <w:bookmarkEnd w:id="147"/>
    </w:p>
    <w:p w14:paraId="1AEF5205" w14:textId="78C87E96" w:rsidR="007F779D" w:rsidRPr="00FD0F64" w:rsidRDefault="00B747E8" w:rsidP="0060194D">
      <w:pPr>
        <w:pStyle w:val="Heading2"/>
      </w:pPr>
      <w:bookmarkStart w:id="148" w:name="_Toc233585302"/>
      <w:r>
        <w:t>APPENDIX A: Days Sales Outstanding per Plan Type (calendar year 2023)</w:t>
      </w:r>
      <w:bookmarkEnd w:id="148"/>
    </w:p>
    <w:p w14:paraId="6A2A477B" w14:textId="77777777" w:rsidR="00856161" w:rsidRDefault="00750A62">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49" w:name="_Toc233585303"/>
      <w:r>
        <w:lastRenderedPageBreak/>
        <w:t>APPENDIX B: Days Sales Outstanding per Plan Type (calendar year 2024)</w:t>
      </w:r>
      <w:bookmarkEnd w:id="149"/>
    </w:p>
    <w:p w14:paraId="27CECFFC" w14:textId="77777777" w:rsidR="00856161" w:rsidRDefault="00750A62">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50" w:name="_Toc233585304"/>
      <w:r>
        <w:lastRenderedPageBreak/>
        <w:t>APPENDIX C: Days Sales Outstanding per Plan Type (calendar year 2025)</w:t>
      </w:r>
      <w:bookmarkEnd w:id="150"/>
    </w:p>
    <w:p w14:paraId="6E752B1B" w14:textId="77777777" w:rsidR="00856161" w:rsidRDefault="00750A62">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750A62">
      <w:pPr>
        <w:pStyle w:val="ThesisParagraphText"/>
      </w:pPr>
      <w:r>
        <w:t xml:space="preserve">Across the three years presented in Appendices A through C, the plan types that extend the longest credit windows, the extended monthly installment </w:t>
      </w:r>
      <w:proofErr w:type="gramStart"/>
      <w:r>
        <w:t>arrangements</w:t>
      </w:r>
      <w:proofErr w:type="gramEnd"/>
      <w:r>
        <w:t xml:space="preserve">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51" w:name="_Toc233585305"/>
      <w:r>
        <w:lastRenderedPageBreak/>
        <w:t>APPENDIX D: Feature importance from the paper titled “A MACHINE-LEARNING APPROACH TOWARDS SOLVING THE INVOICE PAYMENT PREDICTION PROBLEM”</w:t>
      </w:r>
      <w:bookmarkEnd w:id="151"/>
    </w:p>
    <w:p w14:paraId="23BF1A28" w14:textId="77777777" w:rsidR="00856161" w:rsidRDefault="00750A62">
      <w:pPr>
        <w:pStyle w:val="ThesisParagraphText"/>
      </w:pPr>
      <w:r>
        <w:t xml:space="preserve">Appendix D reproduces the first set of feature importance rankings reported by </w:t>
      </w:r>
      <w:proofErr w:type="spellStart"/>
      <w:r>
        <w:t>Schoonbee</w:t>
      </w:r>
      <w:proofErr w:type="spellEnd"/>
      <w:r>
        <w:t xml:space="preserve"> et al. [5], included as the principal point of comparison for the importance analysis in Section 4.5.</w:t>
      </w:r>
    </w:p>
    <w:p w14:paraId="755B2713" w14:textId="77777777" w:rsidR="00DD7845" w:rsidRPr="00FD0F64" w:rsidRDefault="00DD7845" w:rsidP="00BB6FF6">
      <w:pPr>
        <w:ind w:firstLine="0"/>
        <w:jc w:val="center"/>
      </w:pPr>
      <w:r>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6"/>
                    <a:stretch>
                      <a:fillRect/>
                    </a:stretch>
                  </pic:blipFill>
                  <pic:spPr>
                    <a:xfrm>
                      <a:off x="0" y="0"/>
                      <a:ext cx="5486400" cy="2767330"/>
                    </a:xfrm>
                    <a:prstGeom prst="rect">
                      <a:avLst/>
                    </a:prstGeom>
                  </pic:spPr>
                </pic:pic>
              </a:graphicData>
            </a:graphic>
          </wp:inline>
        </w:drawing>
      </w:r>
    </w:p>
    <w:p w14:paraId="44F70D19" w14:textId="77777777" w:rsidR="00856161" w:rsidRDefault="00750A62">
      <w:pPr>
        <w:pStyle w:val="ThesisParagraphText"/>
      </w:pPr>
      <w:r>
        <w:t>Their top-ranked variables are aggregate, student-level payment history features, which is consistent with this study's finding that behavioral payment history dominates prediction,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52" w:name="_Toc233585306"/>
      <w:r>
        <w:lastRenderedPageBreak/>
        <w:t>APPENDIX E: Feature importance from the paper titled “A MACHINE-LEARNING APPROACH TOWARDS SOLVING THE INVOICE PAYMENT PREDICTION PROBLEM”</w:t>
      </w:r>
      <w:bookmarkEnd w:id="152"/>
    </w:p>
    <w:p w14:paraId="21F837D3" w14:textId="77777777" w:rsidR="00856161" w:rsidRDefault="00750A62">
      <w:pPr>
        <w:pStyle w:val="ThesisParagraphText"/>
      </w:pPr>
      <w:r>
        <w:t xml:space="preserve">Appendix E reproduces the second set of feature importance rankings from </w:t>
      </w:r>
      <w:proofErr w:type="spellStart"/>
      <w:r>
        <w:t>Schoonbee</w:t>
      </w:r>
      <w:proofErr w:type="spellEnd"/>
      <w:r>
        <w:t xml:space="preserve"> et al. [5], complementing Appendix D.</w:t>
      </w:r>
    </w:p>
    <w:p w14:paraId="4A826A5A" w14:textId="77777777" w:rsidR="000B2180" w:rsidRPr="00FD0F64" w:rsidRDefault="000B2180" w:rsidP="00BB6FF6">
      <w:pPr>
        <w:spacing w:after="0"/>
        <w:ind w:firstLine="0"/>
      </w:pPr>
      <w:r>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7"/>
                    <a:stretch>
                      <a:fillRect/>
                    </a:stretch>
                  </pic:blipFill>
                  <pic:spPr>
                    <a:xfrm>
                      <a:off x="0" y="0"/>
                      <a:ext cx="5486400" cy="2909570"/>
                    </a:xfrm>
                    <a:prstGeom prst="rect">
                      <a:avLst/>
                    </a:prstGeom>
                  </pic:spPr>
                </pic:pic>
              </a:graphicData>
            </a:graphic>
          </wp:inline>
        </w:drawing>
      </w:r>
    </w:p>
    <w:p w14:paraId="0836CA3A" w14:textId="77777777" w:rsidR="00856161" w:rsidRDefault="00750A62">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53" w:name="_Toc233585307"/>
      <w:r>
        <w:lastRenderedPageBreak/>
        <w:t>APPENDIX F: Correlation scores between features and the days to payment variable from the paper “A framework for modeling customer invoice payment prediction</w:t>
      </w:r>
      <w:bookmarkEnd w:id="153"/>
    </w:p>
    <w:p w14:paraId="3B6FB453" w14:textId="77777777" w:rsidR="00856161" w:rsidRDefault="00750A62">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8"/>
                    <a:stretch>
                      <a:fillRect/>
                    </a:stretch>
                  </pic:blipFill>
                  <pic:spPr>
                    <a:xfrm>
                      <a:off x="0" y="0"/>
                      <a:ext cx="5486400" cy="3439160"/>
                    </a:xfrm>
                    <a:prstGeom prst="rect">
                      <a:avLst/>
                    </a:prstGeom>
                  </pic:spPr>
                </pic:pic>
              </a:graphicData>
            </a:graphic>
          </wp:inline>
        </w:drawing>
      </w:r>
      <w:bookmarkStart w:id="154" w:name="_Toc204781974"/>
      <w:bookmarkStart w:id="155" w:name="_Toc204781999"/>
    </w:p>
    <w:p w14:paraId="30F91CB5" w14:textId="2EC58D5A" w:rsidR="009C36B4" w:rsidRPr="000033FE" w:rsidRDefault="00750A62" w:rsidP="000033FE">
      <w:pPr>
        <w:pStyle w:val="ThesisParagraphText"/>
      </w:pPr>
      <w:r>
        <w:t xml:space="preserve">The strongest correlates in their framework are historical payment-delay aggregates, anticipating the dominance of </w:t>
      </w:r>
      <w:proofErr w:type="spellStart"/>
      <w:r>
        <w:t>dtp</w:t>
      </w:r>
      <w:proofErr w:type="spellEnd"/>
      <w:r>
        <w:t>-derived features observed in this study's importance rankings (Figures 4.5 and 4.6).</w:t>
      </w:r>
      <w:r>
        <w:br w:type="page"/>
      </w:r>
    </w:p>
    <w:p w14:paraId="5FCF201F" w14:textId="77777777" w:rsidR="00856161" w:rsidRDefault="00750A62">
      <w:pPr>
        <w:pStyle w:val="Heading2"/>
        <w:pageBreakBefore/>
      </w:pPr>
      <w:bookmarkStart w:id="156" w:name="_Toc233585308"/>
      <w:r>
        <w:lastRenderedPageBreak/>
        <w:t>APPENDIX G: Institutional Communication and Authorization Letter</w:t>
      </w:r>
      <w:bookmarkEnd w:id="156"/>
    </w:p>
    <w:p w14:paraId="28103355" w14:textId="0F7512BE" w:rsidR="00856161" w:rsidRDefault="00750A62">
      <w:pPr>
        <w:pStyle w:val="ThesisParagraphText"/>
      </w:pPr>
      <w:r>
        <w:t>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6916BAC4" w14:textId="32209AB2" w:rsidR="00741A8F" w:rsidRDefault="00CA129D" w:rsidP="00741A8F">
      <w:pPr>
        <w:pStyle w:val="ThesisParagraphText"/>
        <w:ind w:firstLine="0"/>
      </w:pPr>
      <w:r>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9"/>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Default="00CA129D" w:rsidP="00741A8F">
      <w:pPr>
        <w:pStyle w:val="ThesisParagraphText"/>
        <w:ind w:firstLine="0"/>
      </w:pPr>
      <w:r>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50"/>
                    <a:stretch>
                      <a:fillRect/>
                    </a:stretch>
                  </pic:blipFill>
                  <pic:spPr>
                    <a:xfrm>
                      <a:off x="0" y="0"/>
                      <a:ext cx="5486400" cy="7740650"/>
                    </a:xfrm>
                    <a:prstGeom prst="rect">
                      <a:avLst/>
                    </a:prstGeom>
                    <a:ln>
                      <a:solidFill>
                        <a:schemeClr val="accent1"/>
                      </a:solidFill>
                    </a:ln>
                  </pic:spPr>
                </pic:pic>
              </a:graphicData>
            </a:graphic>
          </wp:inline>
        </w:drawing>
      </w:r>
      <w:r>
        <w:rPr>
          <w:noProof/>
        </w:rPr>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51"/>
                    <a:stretch>
                      <a:fillRect/>
                    </a:stretch>
                  </pic:blipFill>
                  <pic:spPr>
                    <a:xfrm>
                      <a:off x="0" y="0"/>
                      <a:ext cx="5486400" cy="7768590"/>
                    </a:xfrm>
                    <a:prstGeom prst="rect">
                      <a:avLst/>
                    </a:prstGeom>
                    <a:ln>
                      <a:solidFill>
                        <a:schemeClr val="accent1"/>
                      </a:solidFill>
                    </a:ln>
                  </pic:spPr>
                </pic:pic>
              </a:graphicData>
            </a:graphic>
          </wp:inline>
        </w:drawing>
      </w:r>
      <w:r>
        <w:rPr>
          <w:noProof/>
        </w:rPr>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52"/>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Default="00750A62">
      <w:pPr>
        <w:pStyle w:val="Heading2"/>
        <w:pageBreakBefore/>
      </w:pPr>
      <w:bookmarkStart w:id="157" w:name="_Toc233585309"/>
      <w:r>
        <w:lastRenderedPageBreak/>
        <w:t>APPENDIX H: Dataset Description and Variable Dictionary</w:t>
      </w:r>
      <w:bookmarkEnd w:id="157"/>
    </w:p>
    <w:p w14:paraId="361CD8C5" w14:textId="77777777" w:rsidR="00856161" w:rsidRDefault="00750A62">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937430" w:rsidRDefault="00750A62" w:rsidP="000033FE">
            <w:pPr>
              <w:ind w:firstLine="0"/>
              <w:rPr>
                <w:sz w:val="20"/>
                <w:szCs w:val="20"/>
              </w:rPr>
            </w:pPr>
            <w:r>
              <w:rPr>
                <w:sz w:val="20"/>
                <w:szCs w:val="20"/>
              </w:rPr>
              <w:t>Feature Name</w:t>
            </w:r>
          </w:p>
        </w:tc>
        <w:tc>
          <w:tcPr>
            <w:tcW w:w="1530" w:type="dxa"/>
          </w:tcPr>
          <w:p w14:paraId="2FE44E8E"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Category</w:t>
            </w:r>
          </w:p>
        </w:tc>
        <w:tc>
          <w:tcPr>
            <w:tcW w:w="1170" w:type="dxa"/>
          </w:tcPr>
          <w:p w14:paraId="64A668D0"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Type</w:t>
            </w:r>
          </w:p>
        </w:tc>
        <w:tc>
          <w:tcPr>
            <w:tcW w:w="1620" w:type="dxa"/>
          </w:tcPr>
          <w:p w14:paraId="5F0FDB7D"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c>
          <w:tcPr>
            <w:tcW w:w="1170" w:type="dxa"/>
          </w:tcPr>
          <w:p w14:paraId="7E6421C6"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856161"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036AF9" w:rsidRDefault="00750A62" w:rsidP="00036AF9">
            <w:pPr>
              <w:ind w:firstLine="0"/>
              <w:jc w:val="left"/>
              <w:rPr>
                <w:sz w:val="20"/>
                <w:szCs w:val="20"/>
              </w:rPr>
            </w:pPr>
            <w:r>
              <w:rPr>
                <w:sz w:val="20"/>
                <w:szCs w:val="20"/>
              </w:rPr>
              <w:t>school_year</w:t>
            </w:r>
          </w:p>
        </w:tc>
        <w:tc>
          <w:tcPr>
            <w:tcW w:w="1530" w:type="dxa"/>
          </w:tcPr>
          <w:p w14:paraId="7E607A0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56364DA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7C4E349E"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Academic year of the invoice</w:t>
            </w:r>
          </w:p>
        </w:tc>
        <w:tc>
          <w:tcPr>
            <w:tcW w:w="1170" w:type="dxa"/>
          </w:tcPr>
          <w:p w14:paraId="5F4584A3"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036AF9" w:rsidRDefault="00750A62" w:rsidP="00036AF9">
            <w:pPr>
              <w:ind w:firstLine="0"/>
              <w:jc w:val="left"/>
              <w:rPr>
                <w:sz w:val="20"/>
                <w:szCs w:val="20"/>
              </w:rPr>
            </w:pPr>
            <w:r>
              <w:rPr>
                <w:sz w:val="20"/>
                <w:szCs w:val="20"/>
              </w:rPr>
              <w:t>student_id_pseudonymized</w:t>
            </w:r>
          </w:p>
        </w:tc>
        <w:tc>
          <w:tcPr>
            <w:tcW w:w="1530" w:type="dxa"/>
          </w:tcPr>
          <w:p w14:paraId="6832044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Identity (not a model input)</w:t>
            </w:r>
          </w:p>
        </w:tc>
        <w:tc>
          <w:tcPr>
            <w:tcW w:w="1170" w:type="dxa"/>
          </w:tcPr>
          <w:p w14:paraId="61DC38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5883507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Anonymized student identifier</w:t>
            </w:r>
          </w:p>
        </w:tc>
        <w:tc>
          <w:tcPr>
            <w:tcW w:w="1170" w:type="dxa"/>
          </w:tcPr>
          <w:p w14:paraId="40B40B6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 (pseudonymized)</w:t>
            </w:r>
          </w:p>
        </w:tc>
      </w:tr>
      <w:tr w:rsidR="00856161"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036AF9" w:rsidRDefault="00750A62" w:rsidP="00036AF9">
            <w:pPr>
              <w:ind w:firstLine="0"/>
              <w:jc w:val="left"/>
              <w:rPr>
                <w:sz w:val="20"/>
                <w:szCs w:val="20"/>
              </w:rPr>
            </w:pPr>
            <w:r>
              <w:rPr>
                <w:sz w:val="20"/>
                <w:szCs w:val="20"/>
              </w:rPr>
              <w:t>category_name</w:t>
            </w:r>
          </w:p>
        </w:tc>
        <w:tc>
          <w:tcPr>
            <w:tcW w:w="1530" w:type="dxa"/>
          </w:tcPr>
          <w:p w14:paraId="35D87A3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4CD5A3F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3B000A9B"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Fee category (e.g., tuition, miscellaneous)</w:t>
            </w:r>
          </w:p>
        </w:tc>
        <w:tc>
          <w:tcPr>
            <w:tcW w:w="1170" w:type="dxa"/>
          </w:tcPr>
          <w:p w14:paraId="0BA3A7EA"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Chart of accounts</w:t>
            </w:r>
          </w:p>
        </w:tc>
      </w:tr>
      <w:tr w:rsidR="00856161"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036AF9" w:rsidRDefault="00750A62" w:rsidP="00036AF9">
            <w:pPr>
              <w:ind w:firstLine="0"/>
              <w:jc w:val="left"/>
              <w:rPr>
                <w:sz w:val="20"/>
                <w:szCs w:val="20"/>
              </w:rPr>
            </w:pPr>
            <w:r>
              <w:rPr>
                <w:sz w:val="20"/>
                <w:szCs w:val="20"/>
              </w:rPr>
              <w:t>gross_receivables</w:t>
            </w:r>
          </w:p>
        </w:tc>
        <w:tc>
          <w:tcPr>
            <w:tcW w:w="1530" w:type="dxa"/>
          </w:tcPr>
          <w:p w14:paraId="6D5BF3D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59DD60A"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Total billed amount before deductions</w:t>
            </w:r>
          </w:p>
        </w:tc>
        <w:tc>
          <w:tcPr>
            <w:tcW w:w="1170" w:type="dxa"/>
          </w:tcPr>
          <w:p w14:paraId="6328F48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036AF9" w:rsidRDefault="00750A62" w:rsidP="00036AF9">
            <w:pPr>
              <w:ind w:firstLine="0"/>
              <w:jc w:val="left"/>
              <w:rPr>
                <w:sz w:val="20"/>
                <w:szCs w:val="20"/>
              </w:rPr>
            </w:pPr>
            <w:r>
              <w:rPr>
                <w:sz w:val="20"/>
                <w:szCs w:val="20"/>
              </w:rPr>
              <w:t>amount_discounted</w:t>
            </w:r>
          </w:p>
        </w:tc>
        <w:tc>
          <w:tcPr>
            <w:tcW w:w="1530" w:type="dxa"/>
          </w:tcPr>
          <w:p w14:paraId="64223A7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102A1D8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3ABBC1A0"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Discount applied to the invoice</w:t>
            </w:r>
          </w:p>
        </w:tc>
        <w:tc>
          <w:tcPr>
            <w:tcW w:w="1170" w:type="dxa"/>
          </w:tcPr>
          <w:p w14:paraId="4FFFDB1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036AF9" w:rsidRDefault="00750A62" w:rsidP="00036AF9">
            <w:pPr>
              <w:ind w:firstLine="0"/>
              <w:jc w:val="left"/>
              <w:rPr>
                <w:sz w:val="20"/>
                <w:szCs w:val="20"/>
              </w:rPr>
            </w:pPr>
            <w:r>
              <w:rPr>
                <w:sz w:val="20"/>
                <w:szCs w:val="20"/>
              </w:rPr>
              <w:lastRenderedPageBreak/>
              <w:t>adjustments</w:t>
            </w:r>
          </w:p>
        </w:tc>
        <w:tc>
          <w:tcPr>
            <w:tcW w:w="1530" w:type="dxa"/>
          </w:tcPr>
          <w:p w14:paraId="46F76D37"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1D25C19B"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C811C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Post-billing adjustments (credit or debit)</w:t>
            </w:r>
          </w:p>
        </w:tc>
        <w:tc>
          <w:tcPr>
            <w:tcW w:w="1170" w:type="dxa"/>
          </w:tcPr>
          <w:p w14:paraId="10421345"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036AF9" w:rsidRDefault="00750A62" w:rsidP="0086514E">
            <w:pPr>
              <w:ind w:firstLine="0"/>
              <w:jc w:val="left"/>
              <w:rPr>
                <w:sz w:val="20"/>
                <w:szCs w:val="20"/>
              </w:rPr>
            </w:pPr>
            <w:r>
              <w:rPr>
                <w:sz w:val="20"/>
                <w:szCs w:val="20"/>
              </w:rPr>
              <w:t>credit_sale_amount</w:t>
            </w:r>
          </w:p>
        </w:tc>
        <w:tc>
          <w:tcPr>
            <w:tcW w:w="1530" w:type="dxa"/>
          </w:tcPr>
          <w:p w14:paraId="61516A7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0B6E0F5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84FCB6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Net receivable after discount and adjustments</w:t>
            </w:r>
          </w:p>
        </w:tc>
        <w:tc>
          <w:tcPr>
            <w:tcW w:w="1170" w:type="dxa"/>
          </w:tcPr>
          <w:p w14:paraId="483B3B3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036AF9" w:rsidRDefault="00750A62" w:rsidP="0086514E">
            <w:pPr>
              <w:ind w:firstLine="0"/>
              <w:jc w:val="left"/>
              <w:rPr>
                <w:sz w:val="20"/>
                <w:szCs w:val="20"/>
              </w:rPr>
            </w:pPr>
            <w:r>
              <w:rPr>
                <w:sz w:val="20"/>
                <w:szCs w:val="20"/>
              </w:rPr>
              <w:t>due_date</w:t>
            </w:r>
          </w:p>
        </w:tc>
        <w:tc>
          <w:tcPr>
            <w:tcW w:w="1530" w:type="dxa"/>
          </w:tcPr>
          <w:p w14:paraId="06E2FEC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4D54AD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Date</w:t>
            </w:r>
          </w:p>
        </w:tc>
        <w:tc>
          <w:tcPr>
            <w:tcW w:w="1620" w:type="dxa"/>
          </w:tcPr>
          <w:p w14:paraId="4490CA7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Contractual payment due date</w:t>
            </w:r>
          </w:p>
        </w:tc>
        <w:tc>
          <w:tcPr>
            <w:tcW w:w="1170" w:type="dxa"/>
          </w:tcPr>
          <w:p w14:paraId="01B4DF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036AF9" w:rsidRDefault="00750A62" w:rsidP="0086514E">
            <w:pPr>
              <w:ind w:firstLine="0"/>
              <w:jc w:val="left"/>
              <w:rPr>
                <w:sz w:val="20"/>
                <w:szCs w:val="20"/>
              </w:rPr>
            </w:pPr>
            <w:r>
              <w:rPr>
                <w:sz w:val="20"/>
                <w:szCs w:val="20"/>
              </w:rPr>
              <w:t>date_fully_paid</w:t>
            </w:r>
          </w:p>
        </w:tc>
        <w:tc>
          <w:tcPr>
            <w:tcW w:w="1530" w:type="dxa"/>
          </w:tcPr>
          <w:p w14:paraId="7E05C7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3EB7386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w:t>
            </w:r>
          </w:p>
        </w:tc>
        <w:tc>
          <w:tcPr>
            <w:tcW w:w="1620" w:type="dxa"/>
          </w:tcPr>
          <w:p w14:paraId="15FAC7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 the invoice was fully settled (empty if unpaid)</w:t>
            </w:r>
          </w:p>
        </w:tc>
        <w:tc>
          <w:tcPr>
            <w:tcW w:w="1170" w:type="dxa"/>
          </w:tcPr>
          <w:p w14:paraId="50B3AB3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036AF9" w:rsidRDefault="00750A62" w:rsidP="0086514E">
            <w:pPr>
              <w:ind w:firstLine="0"/>
              <w:jc w:val="left"/>
              <w:rPr>
                <w:sz w:val="20"/>
                <w:szCs w:val="20"/>
              </w:rPr>
            </w:pPr>
            <w:r>
              <w:rPr>
                <w:sz w:val="20"/>
                <w:szCs w:val="20"/>
              </w:rPr>
              <w:t>dtp_1</w:t>
            </w:r>
          </w:p>
        </w:tc>
        <w:tc>
          <w:tcPr>
            <w:tcW w:w="1530" w:type="dxa"/>
          </w:tcPr>
          <w:p w14:paraId="6452B11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535FA78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7ABA5E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most recent prior invoice</w:t>
            </w:r>
          </w:p>
        </w:tc>
        <w:tc>
          <w:tcPr>
            <w:tcW w:w="1170" w:type="dxa"/>
          </w:tcPr>
          <w:p w14:paraId="2F08C5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036AF9" w:rsidRDefault="00750A62" w:rsidP="0086514E">
            <w:pPr>
              <w:ind w:firstLine="0"/>
              <w:jc w:val="left"/>
              <w:rPr>
                <w:sz w:val="20"/>
                <w:szCs w:val="20"/>
              </w:rPr>
            </w:pPr>
            <w:r>
              <w:rPr>
                <w:sz w:val="20"/>
                <w:szCs w:val="20"/>
              </w:rPr>
              <w:t>dtp_2</w:t>
            </w:r>
          </w:p>
        </w:tc>
        <w:tc>
          <w:tcPr>
            <w:tcW w:w="1530" w:type="dxa"/>
          </w:tcPr>
          <w:p w14:paraId="4005A32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351ABD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F39732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2nd most recent prior invoice</w:t>
            </w:r>
          </w:p>
        </w:tc>
        <w:tc>
          <w:tcPr>
            <w:tcW w:w="1170" w:type="dxa"/>
          </w:tcPr>
          <w:p w14:paraId="3A036D2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036AF9" w:rsidRDefault="00750A62" w:rsidP="0086514E">
            <w:pPr>
              <w:ind w:firstLine="0"/>
              <w:jc w:val="left"/>
              <w:rPr>
                <w:sz w:val="20"/>
                <w:szCs w:val="20"/>
              </w:rPr>
            </w:pPr>
            <w:r>
              <w:rPr>
                <w:sz w:val="20"/>
                <w:szCs w:val="20"/>
              </w:rPr>
              <w:t>dtp_3</w:t>
            </w:r>
          </w:p>
        </w:tc>
        <w:tc>
          <w:tcPr>
            <w:tcW w:w="1530" w:type="dxa"/>
          </w:tcPr>
          <w:p w14:paraId="7A54A89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CD4FB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1AF28B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3rd most recent prior invoice</w:t>
            </w:r>
          </w:p>
        </w:tc>
        <w:tc>
          <w:tcPr>
            <w:tcW w:w="1170" w:type="dxa"/>
          </w:tcPr>
          <w:p w14:paraId="27B9C0E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036AF9" w:rsidRDefault="00750A62" w:rsidP="0086514E">
            <w:pPr>
              <w:ind w:firstLine="0"/>
              <w:jc w:val="left"/>
              <w:rPr>
                <w:sz w:val="20"/>
                <w:szCs w:val="20"/>
              </w:rPr>
            </w:pPr>
            <w:r>
              <w:rPr>
                <w:sz w:val="20"/>
                <w:szCs w:val="20"/>
              </w:rPr>
              <w:t>dtp_4</w:t>
            </w:r>
          </w:p>
        </w:tc>
        <w:tc>
          <w:tcPr>
            <w:tcW w:w="1530" w:type="dxa"/>
          </w:tcPr>
          <w:p w14:paraId="5D383E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51D2269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061F66A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4th most recent prior invoice</w:t>
            </w:r>
          </w:p>
        </w:tc>
        <w:tc>
          <w:tcPr>
            <w:tcW w:w="1170" w:type="dxa"/>
          </w:tcPr>
          <w:p w14:paraId="7DB272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036AF9" w:rsidRDefault="00750A62" w:rsidP="0086514E">
            <w:pPr>
              <w:ind w:firstLine="0"/>
              <w:jc w:val="left"/>
              <w:rPr>
                <w:sz w:val="20"/>
                <w:szCs w:val="20"/>
              </w:rPr>
            </w:pPr>
            <w:r>
              <w:rPr>
                <w:sz w:val="20"/>
                <w:szCs w:val="20"/>
              </w:rPr>
              <w:lastRenderedPageBreak/>
              <w:t>dtp_avg</w:t>
            </w:r>
          </w:p>
        </w:tc>
        <w:tc>
          <w:tcPr>
            <w:tcW w:w="1530" w:type="dxa"/>
          </w:tcPr>
          <w:p w14:paraId="30B1A97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2ABFEE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0244F9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Simple average of available DTP values</w:t>
            </w:r>
          </w:p>
        </w:tc>
        <w:tc>
          <w:tcPr>
            <w:tcW w:w="1170" w:type="dxa"/>
          </w:tcPr>
          <w:p w14:paraId="2C0F1A9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036AF9" w:rsidRDefault="00750A62" w:rsidP="0086514E">
            <w:pPr>
              <w:ind w:firstLine="0"/>
              <w:jc w:val="left"/>
              <w:rPr>
                <w:sz w:val="20"/>
                <w:szCs w:val="20"/>
              </w:rPr>
            </w:pPr>
            <w:r>
              <w:rPr>
                <w:sz w:val="20"/>
                <w:szCs w:val="20"/>
              </w:rPr>
              <w:t>dtp_wavg</w:t>
            </w:r>
          </w:p>
        </w:tc>
        <w:tc>
          <w:tcPr>
            <w:tcW w:w="1530" w:type="dxa"/>
          </w:tcPr>
          <w:p w14:paraId="0473D1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6A2E5FC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01D60F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Weighted average of DTP values (recent invoices weighted higher)</w:t>
            </w:r>
          </w:p>
        </w:tc>
        <w:tc>
          <w:tcPr>
            <w:tcW w:w="1170" w:type="dxa"/>
          </w:tcPr>
          <w:p w14:paraId="521D870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036AF9" w:rsidRDefault="00750A62" w:rsidP="0086514E">
            <w:pPr>
              <w:ind w:firstLine="0"/>
              <w:jc w:val="left"/>
              <w:rPr>
                <w:sz w:val="20"/>
                <w:szCs w:val="20"/>
              </w:rPr>
            </w:pPr>
            <w:r>
              <w:rPr>
                <w:sz w:val="20"/>
                <w:szCs w:val="20"/>
              </w:rPr>
              <w:t>dtp_2_trend</w:t>
            </w:r>
          </w:p>
        </w:tc>
        <w:tc>
          <w:tcPr>
            <w:tcW w:w="1530" w:type="dxa"/>
          </w:tcPr>
          <w:p w14:paraId="632DEBD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73BD5C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289694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Slope of DTP across the 2 most recent invoices</w:t>
            </w:r>
          </w:p>
        </w:tc>
        <w:tc>
          <w:tcPr>
            <w:tcW w:w="1170" w:type="dxa"/>
          </w:tcPr>
          <w:p w14:paraId="2C98BB3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036AF9" w:rsidRDefault="00750A62" w:rsidP="0086514E">
            <w:pPr>
              <w:ind w:firstLine="0"/>
              <w:jc w:val="left"/>
              <w:rPr>
                <w:sz w:val="20"/>
                <w:szCs w:val="20"/>
              </w:rPr>
            </w:pPr>
            <w:r>
              <w:rPr>
                <w:sz w:val="20"/>
                <w:szCs w:val="20"/>
              </w:rPr>
              <w:t>dtp_3_trend</w:t>
            </w:r>
          </w:p>
        </w:tc>
        <w:tc>
          <w:tcPr>
            <w:tcW w:w="1530" w:type="dxa"/>
          </w:tcPr>
          <w:p w14:paraId="5183BB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45B713D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B81A03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Slope of DTP across the 3 most recent invoices</w:t>
            </w:r>
          </w:p>
        </w:tc>
        <w:tc>
          <w:tcPr>
            <w:tcW w:w="1170" w:type="dxa"/>
          </w:tcPr>
          <w:p w14:paraId="56EB0CE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036AF9" w:rsidRDefault="00750A62" w:rsidP="0086514E">
            <w:pPr>
              <w:ind w:firstLine="0"/>
              <w:jc w:val="left"/>
              <w:rPr>
                <w:sz w:val="20"/>
                <w:szCs w:val="20"/>
              </w:rPr>
            </w:pPr>
            <w:r>
              <w:rPr>
                <w:sz w:val="20"/>
                <w:szCs w:val="20"/>
              </w:rPr>
              <w:t>days_since_last_payment</w:t>
            </w:r>
          </w:p>
        </w:tc>
        <w:tc>
          <w:tcPr>
            <w:tcW w:w="1530" w:type="dxa"/>
          </w:tcPr>
          <w:p w14:paraId="0A5EA9D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6CA77C4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0583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days since the student's last full payment</w:t>
            </w:r>
          </w:p>
        </w:tc>
        <w:tc>
          <w:tcPr>
            <w:tcW w:w="1170" w:type="dxa"/>
          </w:tcPr>
          <w:p w14:paraId="02495DA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036AF9" w:rsidRDefault="00750A62" w:rsidP="0086514E">
            <w:pPr>
              <w:ind w:firstLine="0"/>
              <w:jc w:val="left"/>
              <w:rPr>
                <w:sz w:val="20"/>
                <w:szCs w:val="20"/>
              </w:rPr>
            </w:pPr>
            <w:r>
              <w:rPr>
                <w:sz w:val="20"/>
                <w:szCs w:val="20"/>
              </w:rPr>
              <w:t>dtp_rolling_std</w:t>
            </w:r>
          </w:p>
        </w:tc>
        <w:tc>
          <w:tcPr>
            <w:tcW w:w="1530" w:type="dxa"/>
          </w:tcPr>
          <w:p w14:paraId="637C860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B2DD7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8BF161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Rolling standard deviation of recent DTP values</w:t>
            </w:r>
          </w:p>
        </w:tc>
        <w:tc>
          <w:tcPr>
            <w:tcW w:w="1170" w:type="dxa"/>
          </w:tcPr>
          <w:p w14:paraId="05C07F2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036AF9" w:rsidRDefault="00750A62" w:rsidP="0086514E">
            <w:pPr>
              <w:ind w:firstLine="0"/>
              <w:jc w:val="left"/>
              <w:rPr>
                <w:sz w:val="20"/>
                <w:szCs w:val="20"/>
              </w:rPr>
            </w:pPr>
            <w:r>
              <w:rPr>
                <w:sz w:val="20"/>
                <w:szCs w:val="20"/>
              </w:rPr>
              <w:t>dtp_max</w:t>
            </w:r>
          </w:p>
        </w:tc>
        <w:tc>
          <w:tcPr>
            <w:tcW w:w="1530" w:type="dxa"/>
          </w:tcPr>
          <w:p w14:paraId="0226729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8069DF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50E6CC6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Maximum DTP observed across recent invoices</w:t>
            </w:r>
          </w:p>
        </w:tc>
        <w:tc>
          <w:tcPr>
            <w:tcW w:w="1170" w:type="dxa"/>
          </w:tcPr>
          <w:p w14:paraId="413D24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036AF9" w:rsidRDefault="00750A62" w:rsidP="0086514E">
            <w:pPr>
              <w:ind w:firstLine="0"/>
              <w:jc w:val="left"/>
              <w:rPr>
                <w:sz w:val="20"/>
                <w:szCs w:val="20"/>
              </w:rPr>
            </w:pPr>
            <w:r>
              <w:rPr>
                <w:sz w:val="20"/>
                <w:szCs w:val="20"/>
              </w:rPr>
              <w:t>amount_due_cumsum</w:t>
            </w:r>
          </w:p>
        </w:tc>
        <w:tc>
          <w:tcPr>
            <w:tcW w:w="1530" w:type="dxa"/>
          </w:tcPr>
          <w:p w14:paraId="4A19DC5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5D27B22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6EB52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Cumulative total billed to the student to date</w:t>
            </w:r>
          </w:p>
        </w:tc>
        <w:tc>
          <w:tcPr>
            <w:tcW w:w="1170" w:type="dxa"/>
          </w:tcPr>
          <w:p w14:paraId="1CD2408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036AF9" w:rsidRDefault="00750A62" w:rsidP="0086514E">
            <w:pPr>
              <w:ind w:firstLine="0"/>
              <w:jc w:val="left"/>
              <w:rPr>
                <w:sz w:val="20"/>
                <w:szCs w:val="20"/>
              </w:rPr>
            </w:pPr>
            <w:r>
              <w:rPr>
                <w:sz w:val="20"/>
                <w:szCs w:val="20"/>
              </w:rPr>
              <w:lastRenderedPageBreak/>
              <w:t>amount_paid_cumsum</w:t>
            </w:r>
          </w:p>
        </w:tc>
        <w:tc>
          <w:tcPr>
            <w:tcW w:w="1530" w:type="dxa"/>
          </w:tcPr>
          <w:p w14:paraId="54E094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46AB3D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26D6112"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total paid by the student to date</w:t>
            </w:r>
          </w:p>
        </w:tc>
        <w:tc>
          <w:tcPr>
            <w:tcW w:w="1170" w:type="dxa"/>
          </w:tcPr>
          <w:p w14:paraId="2931B35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036AF9" w:rsidRDefault="00750A62" w:rsidP="0086514E">
            <w:pPr>
              <w:ind w:firstLine="0"/>
              <w:jc w:val="left"/>
              <w:rPr>
                <w:sz w:val="20"/>
                <w:szCs w:val="20"/>
              </w:rPr>
            </w:pPr>
            <w:r>
              <w:rPr>
                <w:sz w:val="20"/>
                <w:szCs w:val="20"/>
              </w:rPr>
              <w:t>opening_balance</w:t>
            </w:r>
          </w:p>
        </w:tc>
        <w:tc>
          <w:tcPr>
            <w:tcW w:w="1530" w:type="dxa"/>
          </w:tcPr>
          <w:p w14:paraId="46C8D6F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21EB475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A1D13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Unpaid balance carried over from prior periods</w:t>
            </w:r>
          </w:p>
        </w:tc>
        <w:tc>
          <w:tcPr>
            <w:tcW w:w="1170" w:type="dxa"/>
          </w:tcPr>
          <w:p w14:paraId="28718F6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036AF9" w:rsidRDefault="00750A62" w:rsidP="0086514E">
            <w:pPr>
              <w:ind w:firstLine="0"/>
              <w:jc w:val="left"/>
              <w:rPr>
                <w:sz w:val="20"/>
                <w:szCs w:val="20"/>
              </w:rPr>
            </w:pPr>
            <w:r>
              <w:rPr>
                <w:sz w:val="20"/>
                <w:szCs w:val="20"/>
              </w:rPr>
              <w:t>opening_balance_flag</w:t>
            </w:r>
          </w:p>
        </w:tc>
        <w:tc>
          <w:tcPr>
            <w:tcW w:w="1530" w:type="dxa"/>
          </w:tcPr>
          <w:p w14:paraId="38F8705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2DFA2C0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7178808E" w14:textId="330CA209"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current invoice has a non-zero opening balance</w:t>
            </w:r>
          </w:p>
        </w:tc>
        <w:tc>
          <w:tcPr>
            <w:tcW w:w="1170" w:type="dxa"/>
          </w:tcPr>
          <w:p w14:paraId="36E8AA4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036AF9" w:rsidRDefault="00750A62" w:rsidP="0086514E">
            <w:pPr>
              <w:ind w:firstLine="0"/>
              <w:jc w:val="left"/>
              <w:rPr>
                <w:sz w:val="20"/>
                <w:szCs w:val="20"/>
              </w:rPr>
            </w:pPr>
            <w:r>
              <w:rPr>
                <w:sz w:val="20"/>
                <w:szCs w:val="20"/>
              </w:rPr>
              <w:t>payment_ratio</w:t>
            </w:r>
          </w:p>
        </w:tc>
        <w:tc>
          <w:tcPr>
            <w:tcW w:w="1530" w:type="dxa"/>
          </w:tcPr>
          <w:p w14:paraId="431FEC8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3AC2896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41F213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Ratio of cumulative paid to cumulative billed</w:t>
            </w:r>
          </w:p>
        </w:tc>
        <w:tc>
          <w:tcPr>
            <w:tcW w:w="1170" w:type="dxa"/>
          </w:tcPr>
          <w:p w14:paraId="494B31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036AF9" w:rsidRDefault="00750A62" w:rsidP="0086514E">
            <w:pPr>
              <w:ind w:firstLine="0"/>
              <w:jc w:val="left"/>
              <w:rPr>
                <w:sz w:val="20"/>
                <w:szCs w:val="20"/>
              </w:rPr>
            </w:pPr>
            <w:r>
              <w:rPr>
                <w:sz w:val="20"/>
                <w:szCs w:val="20"/>
              </w:rPr>
              <w:t>prev_bracket</w:t>
            </w:r>
          </w:p>
        </w:tc>
        <w:tc>
          <w:tcPr>
            <w:tcW w:w="1530" w:type="dxa"/>
          </w:tcPr>
          <w:p w14:paraId="03AA04C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2C86CA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w:t>
            </w:r>
          </w:p>
        </w:tc>
        <w:tc>
          <w:tcPr>
            <w:tcW w:w="1620" w:type="dxa"/>
          </w:tcPr>
          <w:p w14:paraId="4A1CC3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bracket of the most recent prior invoice</w:t>
            </w:r>
          </w:p>
        </w:tc>
        <w:tc>
          <w:tcPr>
            <w:tcW w:w="1170" w:type="dxa"/>
          </w:tcPr>
          <w:p w14:paraId="4C86BA9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036AF9" w:rsidRDefault="00750A62" w:rsidP="00036AF9">
            <w:pPr>
              <w:ind w:firstLine="0"/>
              <w:jc w:val="left"/>
              <w:rPr>
                <w:sz w:val="20"/>
                <w:szCs w:val="20"/>
              </w:rPr>
            </w:pPr>
            <w:r>
              <w:rPr>
                <w:sz w:val="20"/>
                <w:szCs w:val="20"/>
              </w:rPr>
              <w:t>early_payer_flag</w:t>
            </w:r>
          </w:p>
        </w:tc>
        <w:tc>
          <w:tcPr>
            <w:tcW w:w="1530" w:type="dxa"/>
          </w:tcPr>
          <w:p w14:paraId="03CDC67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Behavioral / historical</w:t>
            </w:r>
          </w:p>
        </w:tc>
        <w:tc>
          <w:tcPr>
            <w:tcW w:w="1170" w:type="dxa"/>
          </w:tcPr>
          <w:p w14:paraId="0842EB4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w:t>
            </w:r>
          </w:p>
        </w:tc>
        <w:tc>
          <w:tcPr>
            <w:tcW w:w="1620" w:type="dxa"/>
          </w:tcPr>
          <w:p w14:paraId="0A48601B" w14:textId="2D545B6B"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 if the previous invoice was paid before the due date</w:t>
            </w:r>
          </w:p>
        </w:tc>
        <w:tc>
          <w:tcPr>
            <w:tcW w:w="1170" w:type="dxa"/>
          </w:tcPr>
          <w:p w14:paraId="159B9B7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036AF9" w:rsidRDefault="00750A62" w:rsidP="00036AF9">
            <w:pPr>
              <w:ind w:firstLine="0"/>
              <w:jc w:val="left"/>
              <w:rPr>
                <w:sz w:val="20"/>
                <w:szCs w:val="20"/>
              </w:rPr>
            </w:pPr>
            <w:r>
              <w:rPr>
                <w:sz w:val="20"/>
                <w:szCs w:val="20"/>
              </w:rPr>
              <w:t>on_time_streak</w:t>
            </w:r>
          </w:p>
        </w:tc>
        <w:tc>
          <w:tcPr>
            <w:tcW w:w="1530" w:type="dxa"/>
          </w:tcPr>
          <w:p w14:paraId="639F65A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750CD0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07A9933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Consecutive on-time payments preceding the current invoice</w:t>
            </w:r>
          </w:p>
        </w:tc>
        <w:tc>
          <w:tcPr>
            <w:tcW w:w="1170" w:type="dxa"/>
          </w:tcPr>
          <w:p w14:paraId="0F82086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036AF9" w:rsidRDefault="00750A62" w:rsidP="00036AF9">
            <w:pPr>
              <w:ind w:firstLine="0"/>
              <w:jc w:val="left"/>
              <w:rPr>
                <w:sz w:val="20"/>
                <w:szCs w:val="20"/>
              </w:rPr>
            </w:pPr>
            <w:r>
              <w:rPr>
                <w:sz w:val="20"/>
                <w:szCs w:val="20"/>
              </w:rPr>
              <w:t>plan_type_Plan - A</w:t>
            </w:r>
          </w:p>
        </w:tc>
        <w:tc>
          <w:tcPr>
            <w:tcW w:w="1530" w:type="dxa"/>
          </w:tcPr>
          <w:p w14:paraId="552DF9F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FDBEF9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3846DA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Full payment upfront</w:t>
            </w:r>
          </w:p>
        </w:tc>
        <w:tc>
          <w:tcPr>
            <w:tcW w:w="1170" w:type="dxa"/>
          </w:tcPr>
          <w:p w14:paraId="5A6F265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036AF9" w:rsidRDefault="00750A62" w:rsidP="0086514E">
            <w:pPr>
              <w:ind w:firstLine="0"/>
              <w:jc w:val="left"/>
              <w:rPr>
                <w:sz w:val="20"/>
                <w:szCs w:val="20"/>
              </w:rPr>
            </w:pPr>
            <w:r>
              <w:rPr>
                <w:sz w:val="20"/>
                <w:szCs w:val="20"/>
              </w:rPr>
              <w:lastRenderedPageBreak/>
              <w:t>plan_type_Plan - B</w:t>
            </w:r>
          </w:p>
        </w:tc>
        <w:tc>
          <w:tcPr>
            <w:tcW w:w="1530" w:type="dxa"/>
          </w:tcPr>
          <w:p w14:paraId="228A6A2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3316DC1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0F073A1A" w14:textId="21E720F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Installment plan with 3 payment periods</w:t>
            </w:r>
          </w:p>
        </w:tc>
        <w:tc>
          <w:tcPr>
            <w:tcW w:w="1170" w:type="dxa"/>
          </w:tcPr>
          <w:p w14:paraId="234CAAB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036AF9" w:rsidRDefault="00750A62" w:rsidP="0086514E">
            <w:pPr>
              <w:ind w:firstLine="0"/>
              <w:jc w:val="left"/>
              <w:rPr>
                <w:sz w:val="20"/>
                <w:szCs w:val="20"/>
              </w:rPr>
            </w:pPr>
            <w:r>
              <w:rPr>
                <w:sz w:val="20"/>
                <w:szCs w:val="20"/>
              </w:rPr>
              <w:t>plan_type_Plan - C</w:t>
            </w:r>
          </w:p>
        </w:tc>
        <w:tc>
          <w:tcPr>
            <w:tcW w:w="1530" w:type="dxa"/>
          </w:tcPr>
          <w:p w14:paraId="52D401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2A4E475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81398A5" w14:textId="671ED263"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Installment plan with 6 payments periods</w:t>
            </w:r>
          </w:p>
        </w:tc>
        <w:tc>
          <w:tcPr>
            <w:tcW w:w="1170" w:type="dxa"/>
          </w:tcPr>
          <w:p w14:paraId="42D3A2B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036AF9" w:rsidRDefault="00750A62" w:rsidP="0086514E">
            <w:pPr>
              <w:ind w:firstLine="0"/>
              <w:jc w:val="left"/>
              <w:rPr>
                <w:sz w:val="20"/>
                <w:szCs w:val="20"/>
              </w:rPr>
            </w:pPr>
            <w:r>
              <w:rPr>
                <w:sz w:val="20"/>
                <w:szCs w:val="20"/>
              </w:rPr>
              <w:t>plan_type_Plan - D</w:t>
            </w:r>
          </w:p>
        </w:tc>
        <w:tc>
          <w:tcPr>
            <w:tcW w:w="1530" w:type="dxa"/>
          </w:tcPr>
          <w:p w14:paraId="6200C76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52EE1EC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141F446F" w14:textId="29463D41"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Monthly installment plan</w:t>
            </w:r>
          </w:p>
        </w:tc>
        <w:tc>
          <w:tcPr>
            <w:tcW w:w="1170" w:type="dxa"/>
          </w:tcPr>
          <w:p w14:paraId="0E911A2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036AF9" w:rsidRDefault="00750A62" w:rsidP="0086514E">
            <w:pPr>
              <w:ind w:firstLine="0"/>
              <w:jc w:val="left"/>
              <w:rPr>
                <w:sz w:val="20"/>
                <w:szCs w:val="20"/>
              </w:rPr>
            </w:pPr>
            <w:r>
              <w:rPr>
                <w:sz w:val="20"/>
                <w:szCs w:val="20"/>
              </w:rPr>
              <w:t>plan_type_Plan - E</w:t>
            </w:r>
          </w:p>
        </w:tc>
        <w:tc>
          <w:tcPr>
            <w:tcW w:w="1530" w:type="dxa"/>
          </w:tcPr>
          <w:p w14:paraId="6D9DE0E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CC9105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2885F77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Special COVID-era plan (one school year only)</w:t>
            </w:r>
          </w:p>
        </w:tc>
        <w:tc>
          <w:tcPr>
            <w:tcW w:w="1170" w:type="dxa"/>
          </w:tcPr>
          <w:p w14:paraId="36723EE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036AF9" w:rsidRDefault="00750A62" w:rsidP="0086514E">
            <w:pPr>
              <w:ind w:firstLine="0"/>
              <w:jc w:val="left"/>
              <w:rPr>
                <w:sz w:val="20"/>
                <w:szCs w:val="20"/>
              </w:rPr>
            </w:pPr>
            <w:r>
              <w:rPr>
                <w:sz w:val="20"/>
                <w:szCs w:val="20"/>
              </w:rPr>
              <w:t>plan_type_nan</w:t>
            </w:r>
          </w:p>
        </w:tc>
        <w:tc>
          <w:tcPr>
            <w:tcW w:w="1530" w:type="dxa"/>
          </w:tcPr>
          <w:p w14:paraId="64D3644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1CBBE4F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6F4CCA4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plan assigned; student not enrolled</w:t>
            </w:r>
          </w:p>
        </w:tc>
        <w:tc>
          <w:tcPr>
            <w:tcW w:w="1170" w:type="dxa"/>
          </w:tcPr>
          <w:p w14:paraId="6FF7DB4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036AF9" w:rsidRDefault="00750A62" w:rsidP="0086514E">
            <w:pPr>
              <w:ind w:firstLine="0"/>
              <w:jc w:val="left"/>
              <w:rPr>
                <w:sz w:val="20"/>
                <w:szCs w:val="20"/>
              </w:rPr>
            </w:pPr>
            <w:r>
              <w:rPr>
                <w:sz w:val="20"/>
                <w:szCs w:val="20"/>
              </w:rPr>
              <w:t>plan_type_risk_score</w:t>
            </w:r>
          </w:p>
        </w:tc>
        <w:tc>
          <w:tcPr>
            <w:tcW w:w="1530" w:type="dxa"/>
          </w:tcPr>
          <w:p w14:paraId="1A6459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16B8029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w:t>
            </w:r>
          </w:p>
        </w:tc>
        <w:tc>
          <w:tcPr>
            <w:tcW w:w="1620" w:type="dxa"/>
          </w:tcPr>
          <w:p w14:paraId="2C48124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 type encoded by associated payment risk (A=0 … none=5)</w:t>
            </w:r>
          </w:p>
        </w:tc>
        <w:tc>
          <w:tcPr>
            <w:tcW w:w="1170" w:type="dxa"/>
          </w:tcPr>
          <w:p w14:paraId="63F2FDB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036AF9" w:rsidRDefault="00750A62" w:rsidP="0086514E">
            <w:pPr>
              <w:ind w:firstLine="0"/>
              <w:jc w:val="left"/>
              <w:rPr>
                <w:sz w:val="20"/>
                <w:szCs w:val="20"/>
              </w:rPr>
            </w:pPr>
            <w:r>
              <w:rPr>
                <w:sz w:val="20"/>
                <w:szCs w:val="20"/>
              </w:rPr>
              <w:t>due_month</w:t>
            </w:r>
          </w:p>
        </w:tc>
        <w:tc>
          <w:tcPr>
            <w:tcW w:w="1530" w:type="dxa"/>
          </w:tcPr>
          <w:p w14:paraId="1158CB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Temporal</w:t>
            </w:r>
          </w:p>
        </w:tc>
        <w:tc>
          <w:tcPr>
            <w:tcW w:w="1170" w:type="dxa"/>
          </w:tcPr>
          <w:p w14:paraId="168C5FB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 (1–12)</w:t>
            </w:r>
          </w:p>
        </w:tc>
        <w:tc>
          <w:tcPr>
            <w:tcW w:w="1620" w:type="dxa"/>
          </w:tcPr>
          <w:p w14:paraId="223F9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month of the due date</w:t>
            </w:r>
          </w:p>
        </w:tc>
        <w:tc>
          <w:tcPr>
            <w:tcW w:w="1170" w:type="dxa"/>
          </w:tcPr>
          <w:p w14:paraId="7B971C6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036AF9" w:rsidRDefault="00750A62" w:rsidP="0086514E">
            <w:pPr>
              <w:ind w:firstLine="0"/>
              <w:jc w:val="left"/>
              <w:rPr>
                <w:sz w:val="20"/>
                <w:szCs w:val="20"/>
              </w:rPr>
            </w:pPr>
            <w:r>
              <w:rPr>
                <w:sz w:val="20"/>
                <w:szCs w:val="20"/>
              </w:rPr>
              <w:t>due_quarter</w:t>
            </w:r>
          </w:p>
        </w:tc>
        <w:tc>
          <w:tcPr>
            <w:tcW w:w="1530" w:type="dxa"/>
          </w:tcPr>
          <w:p w14:paraId="12660A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Temporal</w:t>
            </w:r>
          </w:p>
        </w:tc>
        <w:tc>
          <w:tcPr>
            <w:tcW w:w="1170" w:type="dxa"/>
          </w:tcPr>
          <w:p w14:paraId="6FBD1B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Integer (1–4)</w:t>
            </w:r>
          </w:p>
        </w:tc>
        <w:tc>
          <w:tcPr>
            <w:tcW w:w="1620" w:type="dxa"/>
          </w:tcPr>
          <w:p w14:paraId="44C896B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Fiscal quarter of the due date</w:t>
            </w:r>
          </w:p>
        </w:tc>
        <w:tc>
          <w:tcPr>
            <w:tcW w:w="1170" w:type="dxa"/>
          </w:tcPr>
          <w:p w14:paraId="5E49DC3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036AF9" w:rsidRDefault="00750A62" w:rsidP="0086514E">
            <w:pPr>
              <w:ind w:firstLine="0"/>
              <w:jc w:val="left"/>
              <w:rPr>
                <w:sz w:val="20"/>
                <w:szCs w:val="20"/>
              </w:rPr>
            </w:pPr>
            <w:r>
              <w:rPr>
                <w:sz w:val="20"/>
                <w:szCs w:val="20"/>
              </w:rPr>
              <w:t>partial_hazard</w:t>
            </w:r>
          </w:p>
        </w:tc>
        <w:tc>
          <w:tcPr>
            <w:tcW w:w="1530" w:type="dxa"/>
          </w:tcPr>
          <w:p w14:paraId="55168D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5D2D467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CF640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Exponentiated linear predictor from the Cox PH model</w:t>
            </w:r>
          </w:p>
        </w:tc>
        <w:tc>
          <w:tcPr>
            <w:tcW w:w="1170" w:type="dxa"/>
          </w:tcPr>
          <w:p w14:paraId="7E1F75B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036AF9" w:rsidRDefault="00750A62" w:rsidP="0086514E">
            <w:pPr>
              <w:ind w:firstLine="0"/>
              <w:jc w:val="left"/>
              <w:rPr>
                <w:sz w:val="20"/>
                <w:szCs w:val="20"/>
              </w:rPr>
            </w:pPr>
            <w:r>
              <w:rPr>
                <w:sz w:val="20"/>
                <w:szCs w:val="20"/>
              </w:rPr>
              <w:lastRenderedPageBreak/>
              <w:t>log_partial_hazard</w:t>
            </w:r>
          </w:p>
        </w:tc>
        <w:tc>
          <w:tcPr>
            <w:tcW w:w="1530" w:type="dxa"/>
          </w:tcPr>
          <w:p w14:paraId="1A5427A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29815D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2E238B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Natural log of the partial hazard</w:t>
            </w:r>
          </w:p>
        </w:tc>
        <w:tc>
          <w:tcPr>
            <w:tcW w:w="1170" w:type="dxa"/>
          </w:tcPr>
          <w:p w14:paraId="1BA67244"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036AF9" w:rsidRDefault="00750A62" w:rsidP="0086514E">
            <w:pPr>
              <w:ind w:firstLine="0"/>
              <w:jc w:val="left"/>
              <w:rPr>
                <w:sz w:val="20"/>
                <w:szCs w:val="20"/>
              </w:rPr>
            </w:pPr>
            <w:r>
              <w:rPr>
                <w:sz w:val="20"/>
                <w:szCs w:val="20"/>
              </w:rPr>
              <w:t>expected_survival_time</w:t>
            </w:r>
          </w:p>
        </w:tc>
        <w:tc>
          <w:tcPr>
            <w:tcW w:w="1530" w:type="dxa"/>
          </w:tcPr>
          <w:p w14:paraId="4E6C2BF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26DFE0A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5BB11E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Expected days to full payment under the Cox model</w:t>
            </w:r>
          </w:p>
        </w:tc>
        <w:tc>
          <w:tcPr>
            <w:tcW w:w="1170" w:type="dxa"/>
          </w:tcPr>
          <w:p w14:paraId="24ABC3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036AF9" w:rsidRDefault="00750A62" w:rsidP="0086514E">
            <w:pPr>
              <w:ind w:firstLine="0"/>
              <w:jc w:val="left"/>
              <w:rPr>
                <w:sz w:val="20"/>
                <w:szCs w:val="20"/>
              </w:rPr>
            </w:pPr>
            <w:r>
              <w:rPr>
                <w:sz w:val="20"/>
                <w:szCs w:val="20"/>
              </w:rPr>
              <w:t>survival_probability</w:t>
            </w:r>
          </w:p>
        </w:tc>
        <w:tc>
          <w:tcPr>
            <w:tcW w:w="1530" w:type="dxa"/>
          </w:tcPr>
          <w:p w14:paraId="7AED151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744DF10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D25BC2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Probability of remaining unpaid beyond a reference time point</w:t>
            </w:r>
          </w:p>
        </w:tc>
        <w:tc>
          <w:tcPr>
            <w:tcW w:w="1170" w:type="dxa"/>
          </w:tcPr>
          <w:p w14:paraId="5BB090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036AF9" w:rsidRDefault="00750A62" w:rsidP="0086514E">
            <w:pPr>
              <w:ind w:firstLine="0"/>
              <w:jc w:val="left"/>
              <w:rPr>
                <w:sz w:val="20"/>
                <w:szCs w:val="20"/>
              </w:rPr>
            </w:pPr>
            <w:r>
              <w:rPr>
                <w:sz w:val="20"/>
                <w:szCs w:val="20"/>
              </w:rPr>
              <w:t>cumulative_hazard</w:t>
            </w:r>
          </w:p>
        </w:tc>
        <w:tc>
          <w:tcPr>
            <w:tcW w:w="1530" w:type="dxa"/>
          </w:tcPr>
          <w:p w14:paraId="414138F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7E32B7C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AC0AC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hazard at the reference time point</w:t>
            </w:r>
          </w:p>
        </w:tc>
        <w:tc>
          <w:tcPr>
            <w:tcW w:w="1170" w:type="dxa"/>
          </w:tcPr>
          <w:p w14:paraId="4CB3E82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036AF9" w:rsidRDefault="00750A62" w:rsidP="0086514E">
            <w:pPr>
              <w:ind w:firstLine="0"/>
              <w:jc w:val="left"/>
              <w:rPr>
                <w:sz w:val="20"/>
                <w:szCs w:val="20"/>
              </w:rPr>
            </w:pPr>
            <w:r>
              <w:rPr>
                <w:sz w:val="20"/>
                <w:szCs w:val="20"/>
              </w:rPr>
              <w:t>dtp_bracket</w:t>
            </w:r>
          </w:p>
        </w:tc>
        <w:tc>
          <w:tcPr>
            <w:tcW w:w="1530" w:type="dxa"/>
          </w:tcPr>
          <w:p w14:paraId="6439AF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Target variable</w:t>
            </w:r>
          </w:p>
        </w:tc>
        <w:tc>
          <w:tcPr>
            <w:tcW w:w="1170" w:type="dxa"/>
          </w:tcPr>
          <w:p w14:paraId="1408C7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 (4 classes)</w:t>
            </w:r>
          </w:p>
        </w:tc>
        <w:tc>
          <w:tcPr>
            <w:tcW w:w="1620" w:type="dxa"/>
          </w:tcPr>
          <w:p w14:paraId="2FE398C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bracket label: on-time, 1–30, 31–60, or 61+ days late</w:t>
            </w:r>
          </w:p>
        </w:tc>
        <w:tc>
          <w:tcPr>
            <w:tcW w:w="1170" w:type="dxa"/>
          </w:tcPr>
          <w:p w14:paraId="496881C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036AF9" w:rsidRDefault="00750A62" w:rsidP="0086514E">
            <w:pPr>
              <w:ind w:firstLine="0"/>
              <w:jc w:val="left"/>
              <w:rPr>
                <w:sz w:val="20"/>
                <w:szCs w:val="20"/>
              </w:rPr>
            </w:pPr>
            <w:r>
              <w:rPr>
                <w:sz w:val="20"/>
                <w:szCs w:val="20"/>
              </w:rPr>
              <w:t>censor</w:t>
            </w:r>
          </w:p>
        </w:tc>
        <w:tc>
          <w:tcPr>
            <w:tcW w:w="1530" w:type="dxa"/>
          </w:tcPr>
          <w:p w14:paraId="6D12E6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Target variable</w:t>
            </w:r>
          </w:p>
        </w:tc>
        <w:tc>
          <w:tcPr>
            <w:tcW w:w="1170" w:type="dxa"/>
          </w:tcPr>
          <w:p w14:paraId="090FA0F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379EF87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invoice was still unpaid at the observation cutoff</w:t>
            </w:r>
          </w:p>
        </w:tc>
        <w:tc>
          <w:tcPr>
            <w:tcW w:w="1170" w:type="dxa"/>
          </w:tcPr>
          <w:p w14:paraId="68AF248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bl>
    <w:p w14:paraId="40E0336A" w14:textId="77777777" w:rsidR="004B3D0C" w:rsidRDefault="004B3D0C">
      <w:pPr>
        <w:pStyle w:val="ThesisParagraphText"/>
      </w:pPr>
    </w:p>
    <w:p w14:paraId="5BB447B0" w14:textId="77777777" w:rsidR="00C31D96" w:rsidRDefault="00750A62" w:rsidP="004760F2">
      <w:pPr>
        <w:pStyle w:val="ThesisParagraphText"/>
      </w:pPr>
      <w:r>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Default="00C31D96">
      <w:pPr>
        <w:autoSpaceDE/>
        <w:autoSpaceDN/>
        <w:adjustRightInd/>
        <w:spacing w:line="278" w:lineRule="auto"/>
        <w:ind w:firstLine="0"/>
        <w:jc w:val="left"/>
        <w:rPr>
          <w:rFonts w:eastAsia="Calibri"/>
          <w:kern w:val="0"/>
          <w14:ligatures w14:val="none"/>
        </w:rPr>
      </w:pPr>
      <w:r>
        <w:br w:type="page"/>
      </w:r>
    </w:p>
    <w:p w14:paraId="440C0E71" w14:textId="77777777" w:rsidR="009906BF" w:rsidRDefault="00AD0E61" w:rsidP="009906BF">
      <w:pPr>
        <w:pStyle w:val="Heading2"/>
        <w:pageBreakBefore/>
      </w:pPr>
      <w:bookmarkStart w:id="158" w:name="_Toc233585310"/>
      <w:r>
        <w:lastRenderedPageBreak/>
        <w:t>APPENDIX I: Curriculum Vitae of Rafael Joseph T. Beley</w:t>
      </w:r>
      <w:bookmarkEnd w:id="158"/>
    </w:p>
    <w:p w14:paraId="4F671710" w14:textId="7DF16229" w:rsidR="009906BF" w:rsidRPr="009906BF" w:rsidRDefault="009906BF" w:rsidP="004927CF">
      <w:pPr>
        <w:ind w:firstLine="0"/>
        <w:jc w:val="center"/>
      </w:pPr>
      <w:r>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53">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559F4303" w:rsidR="00A9009C" w:rsidRPr="00A9009C" w:rsidRDefault="009906BF" w:rsidP="004927CF">
      <w:pPr>
        <w:ind w:firstLine="0"/>
        <w:jc w:val="center"/>
      </w:pPr>
      <w:r>
        <w:rPr>
          <w:noProof/>
        </w:rPr>
        <w:lastRenderedPageBreak/>
        <w:drawing>
          <wp:inline distT="0" distB="0" distL="0" distR="0" wp14:anchorId="3B3AFBEF" wp14:editId="6D6C97E8">
            <wp:extent cx="5486400" cy="7027025"/>
            <wp:effectExtent l="19050" t="19050" r="19050" b="2159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54">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Default="00AD0E61" w:rsidP="00AD0E61">
      <w:pPr>
        <w:pStyle w:val="Heading2"/>
        <w:pageBreakBefore/>
      </w:pPr>
      <w:bookmarkStart w:id="159" w:name="_Toc233585311"/>
      <w:r>
        <w:lastRenderedPageBreak/>
        <w:t>APPENDIX J: Curriculum Vitae of Christine Julliane L. Reyes</w:t>
      </w:r>
      <w:bookmarkEnd w:id="159"/>
    </w:p>
    <w:p w14:paraId="399CBA87" w14:textId="77777777" w:rsidR="00F8480A" w:rsidRDefault="00F8480A">
      <w:pPr>
        <w:autoSpaceDE/>
        <w:autoSpaceDN/>
        <w:adjustRightInd/>
        <w:spacing w:line="278" w:lineRule="auto"/>
        <w:ind w:firstLine="0"/>
        <w:jc w:val="left"/>
      </w:pPr>
      <w:r>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5"/>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Default="00472617">
      <w:pPr>
        <w:autoSpaceDE/>
        <w:autoSpaceDN/>
        <w:adjustRightInd/>
        <w:spacing w:line="278" w:lineRule="auto"/>
        <w:ind w:firstLine="0"/>
        <w:jc w:val="left"/>
      </w:pPr>
      <w:r>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6"/>
                    <a:stretch>
                      <a:fillRect/>
                    </a:stretch>
                  </pic:blipFill>
                  <pic:spPr>
                    <a:xfrm>
                      <a:off x="0" y="0"/>
                      <a:ext cx="5486400" cy="7807325"/>
                    </a:xfrm>
                    <a:prstGeom prst="rect">
                      <a:avLst/>
                    </a:prstGeom>
                    <a:ln>
                      <a:solidFill>
                        <a:schemeClr val="accent1"/>
                      </a:solidFill>
                    </a:ln>
                  </pic:spPr>
                </pic:pic>
              </a:graphicData>
            </a:graphic>
          </wp:inline>
        </w:drawing>
      </w:r>
    </w:p>
    <w:p w14:paraId="13292824" w14:textId="37213CDB" w:rsidR="00F20028" w:rsidRPr="0058516A" w:rsidRDefault="00204283" w:rsidP="00380C46">
      <w:r>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7"/>
                    <a:stretch>
                      <a:fillRect/>
                    </a:stretch>
                  </pic:blipFill>
                  <pic:spPr>
                    <a:xfrm>
                      <a:off x="0" y="0"/>
                      <a:ext cx="5486400" cy="7747635"/>
                    </a:xfrm>
                    <a:prstGeom prst="rect">
                      <a:avLst/>
                    </a:prstGeom>
                    <a:ln>
                      <a:solidFill>
                        <a:schemeClr val="accent1"/>
                      </a:solidFill>
                    </a:ln>
                  </pic:spPr>
                </pic:pic>
              </a:graphicData>
            </a:graphic>
          </wp:inline>
        </w:drawing>
      </w:r>
      <w:r>
        <w:rPr>
          <w:noProof/>
        </w:rPr>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8"/>
                    <a:stretch>
                      <a:fillRect/>
                    </a:stretch>
                  </pic:blipFill>
                  <pic:spPr>
                    <a:xfrm>
                      <a:off x="0" y="0"/>
                      <a:ext cx="5486400" cy="7734935"/>
                    </a:xfrm>
                    <a:prstGeom prst="rect">
                      <a:avLst/>
                    </a:prstGeom>
                    <a:ln>
                      <a:solidFill>
                        <a:schemeClr val="accent1"/>
                      </a:solidFill>
                    </a:ln>
                  </pic:spPr>
                </pic:pic>
              </a:graphicData>
            </a:graphic>
          </wp:inline>
        </w:drawing>
      </w:r>
      <w:r>
        <w:rPr>
          <w:noProof/>
        </w:rPr>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9"/>
                    <a:stretch>
                      <a:fillRect/>
                    </a:stretch>
                  </pic:blipFill>
                  <pic:spPr>
                    <a:xfrm>
                      <a:off x="0" y="0"/>
                      <a:ext cx="5486400" cy="7759700"/>
                    </a:xfrm>
                    <a:prstGeom prst="rect">
                      <a:avLst/>
                    </a:prstGeom>
                    <a:ln>
                      <a:solidFill>
                        <a:schemeClr val="accent1"/>
                      </a:solidFill>
                    </a:ln>
                  </pic:spPr>
                </pic:pic>
              </a:graphicData>
            </a:graphic>
          </wp:inline>
        </w:drawing>
      </w:r>
      <w:r>
        <w:rPr>
          <w:noProof/>
        </w:rPr>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60"/>
                    <a:stretch>
                      <a:fillRect/>
                    </a:stretch>
                  </pic:blipFill>
                  <pic:spPr>
                    <a:xfrm>
                      <a:off x="0" y="0"/>
                      <a:ext cx="5486400" cy="7773670"/>
                    </a:xfrm>
                    <a:prstGeom prst="rect">
                      <a:avLst/>
                    </a:prstGeom>
                    <a:ln>
                      <a:solidFill>
                        <a:schemeClr val="accent1"/>
                      </a:solidFill>
                    </a:ln>
                  </pic:spPr>
                </pic:pic>
              </a:graphicData>
            </a:graphic>
          </wp:inline>
        </w:drawing>
      </w:r>
      <w:r>
        <w:t xml:space="preserve"> </w:t>
      </w:r>
    </w:p>
    <w:p w14:paraId="69ADDBCD" w14:textId="77777777" w:rsidR="0098105C" w:rsidRPr="00FD0F64" w:rsidRDefault="3848365C" w:rsidP="00BB6FF6">
      <w:pPr>
        <w:pStyle w:val="Heading1"/>
        <w:suppressLineNumbers/>
      </w:pPr>
      <w:bookmarkStart w:id="160" w:name="_Toc233585312"/>
      <w:r>
        <w:lastRenderedPageBreak/>
        <w:t>REFERENCES</w:t>
      </w:r>
      <w:bookmarkEnd w:id="154"/>
      <w:bookmarkEnd w:id="155"/>
      <w:bookmarkEnd w:id="160"/>
    </w:p>
    <w:p w14:paraId="4DD62788" w14:textId="77777777" w:rsidR="00697D1A" w:rsidRPr="00FD0F64" w:rsidRDefault="00697D1A" w:rsidP="00BB6FF6">
      <w:pPr>
        <w:suppressLineNumbers/>
        <w:ind w:hanging="720"/>
      </w:pPr>
      <w:r>
        <w:t xml:space="preserve">[1] L. </w:t>
      </w:r>
      <w:proofErr w:type="spellStart"/>
      <w:r>
        <w:t>Breiman</w:t>
      </w:r>
      <w:proofErr w:type="spellEnd"/>
      <w:r>
        <w:t>. 2001. Random forests. Machine Learning 45, 1 (2001), 5-32. https://doi.org/10.1023/A:1010933404324</w:t>
      </w:r>
    </w:p>
    <w:p w14:paraId="2BB76100" w14:textId="77777777" w:rsidR="00697D1A" w:rsidRPr="00FD0F64" w:rsidRDefault="00697D1A" w:rsidP="00BB6FF6">
      <w:pPr>
        <w:suppressLineNumbers/>
        <w:ind w:hanging="720"/>
      </w:pPr>
      <w:r>
        <w:t xml:space="preserve">[2] H. </w:t>
      </w:r>
      <w:proofErr w:type="spellStart"/>
      <w:r>
        <w:t>Wasserbacher</w:t>
      </w:r>
      <w:proofErr w:type="spellEnd"/>
      <w:r>
        <w:t xml:space="preserve">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 xml:space="preserve">[3] K. </w:t>
      </w:r>
      <w:proofErr w:type="spellStart"/>
      <w:r>
        <w:t>Mugorobin</w:t>
      </w:r>
      <w:proofErr w:type="spellEnd"/>
      <w:r>
        <w:t xml:space="preserve">, S. </w:t>
      </w:r>
      <w:proofErr w:type="spellStart"/>
      <w:r>
        <w:t>Kusrini</w:t>
      </w:r>
      <w:proofErr w:type="spellEnd"/>
      <w:r>
        <w:t xml:space="preserve">, S. </w:t>
      </w:r>
      <w:proofErr w:type="spellStart"/>
      <w:r>
        <w:t>Rokhmah</w:t>
      </w:r>
      <w:proofErr w:type="spellEnd"/>
      <w:r>
        <w:t xml:space="preserve">, and I. </w:t>
      </w:r>
      <w:proofErr w:type="spellStart"/>
      <w:r>
        <w:t>Muslibah</w:t>
      </w:r>
      <w:proofErr w:type="spellEnd"/>
      <w:r>
        <w:t>.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 xml:space="preserve">[5] L. </w:t>
      </w:r>
      <w:proofErr w:type="spellStart"/>
      <w:r>
        <w:t>Schoonbee</w:t>
      </w:r>
      <w:proofErr w:type="spellEnd"/>
      <w:r>
        <w:t>,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 xml:space="preserve">[17] R. </w:t>
      </w:r>
      <w:proofErr w:type="spellStart"/>
      <w:r>
        <w:t>Mestry</w:t>
      </w:r>
      <w:proofErr w:type="spellEnd"/>
      <w:r>
        <w:t>.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 xml:space="preserve">[24] W.C. Carvajal, C.M. </w:t>
      </w:r>
      <w:proofErr w:type="spellStart"/>
      <w:r>
        <w:t>Baltonado</w:t>
      </w:r>
      <w:proofErr w:type="spellEnd"/>
      <w:r>
        <w:t xml:space="preserve">, M.G. </w:t>
      </w:r>
      <w:proofErr w:type="spellStart"/>
      <w:r>
        <w:t>Gocela</w:t>
      </w:r>
      <w:proofErr w:type="spellEnd"/>
      <w:r>
        <w:t xml:space="preserve">, L.J. </w:t>
      </w:r>
      <w:proofErr w:type="spellStart"/>
      <w:r>
        <w:t>Pajes</w:t>
      </w:r>
      <w:proofErr w:type="spellEnd"/>
      <w:r>
        <w:t xml:space="preserve">, A.J. Soliman, H. </w:t>
      </w:r>
      <w:proofErr w:type="spellStart"/>
      <w:r>
        <w:t>Bankas</w:t>
      </w:r>
      <w:proofErr w:type="spellEnd"/>
      <w:r>
        <w:t xml:space="preserve">, C.K.F. </w:t>
      </w:r>
      <w:proofErr w:type="spellStart"/>
      <w:r>
        <w:t>Lubon</w:t>
      </w:r>
      <w:proofErr w:type="spellEnd"/>
      <w:r>
        <w:t>,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 xml:space="preserve">[25] M.C.L. Mencias-Tabernilla. 2023. Exploring teachers' expenditure patterns and debt profile. </w:t>
      </w:r>
      <w:proofErr w:type="spellStart"/>
      <w:r>
        <w:t>PhilArchive</w:t>
      </w:r>
      <w:proofErr w:type="spellEnd"/>
      <w:r>
        <w:t>.</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 xml:space="preserve">[27] S. Lessmann, B. </w:t>
      </w:r>
      <w:proofErr w:type="spellStart"/>
      <w:r>
        <w:t>Baesens</w:t>
      </w:r>
      <w:proofErr w:type="spellEnd"/>
      <w:r>
        <w:t>,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 xml:space="preserve">[28] B. </w:t>
      </w:r>
      <w:proofErr w:type="spellStart"/>
      <w:r>
        <w:t>Baesens</w:t>
      </w:r>
      <w:proofErr w:type="spellEnd"/>
      <w:r>
        <w:t xml:space="preserve">, R. </w:t>
      </w:r>
      <w:proofErr w:type="spellStart"/>
      <w:r>
        <w:t>Setiono</w:t>
      </w:r>
      <w:proofErr w:type="spellEnd"/>
      <w:r>
        <w:t xml:space="preserve">, C. Mues, and J. </w:t>
      </w:r>
      <w:proofErr w:type="spellStart"/>
      <w:r>
        <w:t>Vanthienen</w:t>
      </w:r>
      <w:proofErr w:type="spellEnd"/>
      <w:r>
        <w:t>.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 xml:space="preserve">[32] H. </w:t>
      </w:r>
      <w:proofErr w:type="spellStart"/>
      <w:r>
        <w:t>Voghouei</w:t>
      </w:r>
      <w:proofErr w:type="spellEnd"/>
      <w:r>
        <w:t xml:space="preserve">, M. A. Jamali, and S. B. </w:t>
      </w:r>
      <w:proofErr w:type="spellStart"/>
      <w:r>
        <w:t>Pormehr</w:t>
      </w:r>
      <w:proofErr w:type="spellEnd"/>
      <w:r>
        <w:t>.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 xml:space="preserve">[34] </w:t>
      </w:r>
      <w:proofErr w:type="spellStart"/>
      <w:r>
        <w:t>Finalsite</w:t>
      </w:r>
      <w:proofErr w:type="spellEnd"/>
      <w:r>
        <w:t xml:space="preserve">. 2023. 5 Ways to Increase Your School's Tuition Collection Rates. </w:t>
      </w:r>
      <w:proofErr w:type="spellStart"/>
      <w:r>
        <w:t>Finalsite</w:t>
      </w:r>
      <w:proofErr w:type="spellEnd"/>
      <w:r>
        <w:t xml:space="preserv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 xml:space="preserve">[36] J. </w:t>
      </w:r>
      <w:proofErr w:type="spellStart"/>
      <w:r>
        <w:t>Olamijuwon</w:t>
      </w:r>
      <w:proofErr w:type="spellEnd"/>
      <w:r>
        <w:t xml:space="preserve"> and S. J. C. </w:t>
      </w:r>
      <w:proofErr w:type="spellStart"/>
      <w:r>
        <w:t>Zouo</w:t>
      </w:r>
      <w:proofErr w:type="spellEnd"/>
      <w:r>
        <w:t>.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 xml:space="preserve">[37] D. R. Cox. 1972. Regression models and </w:t>
      </w:r>
      <w:proofErr w:type="gramStart"/>
      <w:r>
        <w:t>life-tables</w:t>
      </w:r>
      <w:proofErr w:type="gramEnd"/>
      <w:r>
        <w:t>. Journal of the Royal Statistical Society. Series B (Methodological) 34, 2 (1972), 187-202.</w:t>
      </w:r>
    </w:p>
    <w:p w14:paraId="2D86B57A" w14:textId="77777777" w:rsidR="00697D1A" w:rsidRPr="00FD0F64" w:rsidRDefault="00697D1A" w:rsidP="00BB6FF6">
      <w:pPr>
        <w:suppressLineNumbers/>
        <w:ind w:hanging="720"/>
      </w:pPr>
      <w:r>
        <w:t xml:space="preserve">[38] I. Goldstein, A. </w:t>
      </w:r>
      <w:proofErr w:type="spellStart"/>
      <w:r>
        <w:t>Ozdenoren</w:t>
      </w:r>
      <w:proofErr w:type="spellEnd"/>
      <w:r>
        <w:t>,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 xml:space="preserve">[39] </w:t>
      </w:r>
      <w:proofErr w:type="spellStart"/>
      <w:r>
        <w:t>FasterCapital</w:t>
      </w:r>
      <w:proofErr w:type="spellEnd"/>
      <w:r>
        <w:t xml:space="preserve">. 2023. Decision Support Systems: Empowering Financial Decisions with AI-Driven Support Systems. </w:t>
      </w:r>
      <w:proofErr w:type="spellStart"/>
      <w:r>
        <w:t>FasterCapital</w:t>
      </w:r>
      <w:proofErr w:type="spellEnd"/>
      <w:r>
        <w:t>.</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73658C58" w:rsidR="00FB6519" w:rsidRDefault="00697D1A" w:rsidP="00FB6519">
      <w:pPr>
        <w:suppressLineNumbers/>
        <w:ind w:hanging="720"/>
      </w:pPr>
      <w:r>
        <w:lastRenderedPageBreak/>
        <w:t xml:space="preserve">[43] N. V. Chawla, K. W. Bowyer, L. O. Hall, and W. P. </w:t>
      </w:r>
      <w:proofErr w:type="spellStart"/>
      <w:r>
        <w:t>Kegelmeyer</w:t>
      </w:r>
      <w:proofErr w:type="spellEnd"/>
      <w:r>
        <w:t xml:space="preserve">. 2002. SMOTE: Synthetic minority over-sampling technique. Journal of Artificial Intelligence Research 16 (2002), 321-357. </w:t>
      </w:r>
      <w:hyperlink r:id="rId61" w:history="1">
        <w:r>
          <w:rPr>
            <w:rStyle w:val="Hyperlink"/>
          </w:rPr>
          <w:t>https://doi.org/10.1613/jair.953</w:t>
        </w:r>
      </w:hyperlink>
    </w:p>
    <w:p w14:paraId="7039CC81" w14:textId="5E82DDA8" w:rsidR="00FB6519" w:rsidRDefault="00750A62"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62" w:history="1">
        <w:r>
          <w:rPr>
            <w:rStyle w:val="Hyperlink"/>
          </w:rPr>
          <w:t>https://doi.org/10.1007/11538059_91</w:t>
        </w:r>
      </w:hyperlink>
    </w:p>
    <w:p w14:paraId="6C8B392E" w14:textId="55266904" w:rsidR="00FB6519" w:rsidRDefault="00750A62"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63" w:history="1">
        <w:r>
          <w:rPr>
            <w:rStyle w:val="Hyperlink"/>
          </w:rPr>
          <w:t>https://doi.org/10.1145/1007730.1007735</w:t>
        </w:r>
      </w:hyperlink>
    </w:p>
    <w:p w14:paraId="16D4B220" w14:textId="7AF9AF94" w:rsidR="00FB6519" w:rsidRDefault="00750A62" w:rsidP="00FB6519">
      <w:pPr>
        <w:suppressLineNumbers/>
        <w:ind w:hanging="720"/>
      </w:pPr>
      <w:r>
        <w:t xml:space="preserve">[46] H. He and E. A. Garcia. 2009. Learning from imbalanced data. IEEE Transactions on Knowledge and Data Engineering 21, 9 (2009), 1263-1284. </w:t>
      </w:r>
      <w:hyperlink r:id="rId64" w:history="1">
        <w:r>
          <w:rPr>
            <w:rStyle w:val="Hyperlink"/>
          </w:rPr>
          <w:t>https://doi.org/10.1109/TKDE.2008.239</w:t>
        </w:r>
      </w:hyperlink>
    </w:p>
    <w:p w14:paraId="22D36910" w14:textId="5A415131" w:rsidR="00856161" w:rsidRDefault="00750A62"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E2920C" w14:textId="77777777" w:rsidR="003B561C" w:rsidRDefault="003B561C" w:rsidP="0084570F">
      <w:r>
        <w:separator/>
      </w:r>
    </w:p>
  </w:endnote>
  <w:endnote w:type="continuationSeparator" w:id="0">
    <w:p w14:paraId="2F1FDC8F" w14:textId="77777777" w:rsidR="003B561C" w:rsidRDefault="003B561C" w:rsidP="0084570F">
      <w:r>
        <w:continuationSeparator/>
      </w:r>
    </w:p>
  </w:endnote>
  <w:endnote w:type="continuationNotice" w:id="1">
    <w:p w14:paraId="363F8211" w14:textId="77777777" w:rsidR="003B561C" w:rsidRDefault="003B561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527111" w14:textId="77777777" w:rsidR="003B561C" w:rsidRDefault="003B561C" w:rsidP="0084570F">
      <w:r>
        <w:separator/>
      </w:r>
    </w:p>
  </w:footnote>
  <w:footnote w:type="continuationSeparator" w:id="0">
    <w:p w14:paraId="2ECC5656" w14:textId="77777777" w:rsidR="003B561C" w:rsidRDefault="003B561C" w:rsidP="0084570F">
      <w:r>
        <w:continuationSeparator/>
      </w:r>
    </w:p>
  </w:footnote>
  <w:footnote w:type="continuationNotice" w:id="1">
    <w:p w14:paraId="09CCA1A6" w14:textId="77777777" w:rsidR="003B561C" w:rsidRDefault="003B561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72"/>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0F3D"/>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867FA"/>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61C"/>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828"/>
    <w:rsid w:val="004E0CCD"/>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33A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215"/>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6AE"/>
    <w:rsid w:val="00DA6B5A"/>
    <w:rsid w:val="00DA6D37"/>
    <w:rsid w:val="00DA7284"/>
    <w:rsid w:val="00DA7DDA"/>
    <w:rsid w:val="00DB0133"/>
    <w:rsid w:val="00DB0257"/>
    <w:rsid w:val="00DB0ECE"/>
    <w:rsid w:val="00DB1194"/>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8C0"/>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doi.org/10.1145/1007730.100773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jpeg"/><Relationship Id="rId58" Type="http://schemas.openxmlformats.org/officeDocument/2006/relationships/image" Target="media/image4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613/jair.953" TargetMode="Externa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doi.org/10.1109/TKDE.2008.239" TargetMode="Externa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microsoft.com/office/2020/10/relationships/intelligence" Target="intelligence2.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jpeg"/><Relationship Id="rId62" Type="http://schemas.openxmlformats.org/officeDocument/2006/relationships/hyperlink" Target="https://doi.org/10.1007/11538059_9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130</Pages>
  <Words>20802</Words>
  <Characters>118577</Characters>
  <Application>Microsoft Office Word</Application>
  <DocSecurity>0</DocSecurity>
  <Lines>988</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139101</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RJ Beley</cp:lastModifiedBy>
  <cp:revision>6</cp:revision>
  <cp:lastPrinted>2026-05-10T18:41:00Z</cp:lastPrinted>
  <dcterms:created xsi:type="dcterms:W3CDTF">2026-06-27T12:35:00Z</dcterms:created>
  <dcterms:modified xsi:type="dcterms:W3CDTF">2026-06-28T16:32:00Z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