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Bayesian Project</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Thanwi Lalu, Joshua Mann, Ailis Muldoon, Havelah Queen, Anne Sartori</w: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2025-03-10</w:t>
      </w:r>
    </w:p>
    <w:bookmarkStart w:colFirst="0" w:colLast="0" w:name="bookmark=id.gpjty59vlmp1" w:id="0"/>
    <w:bookmarkEnd w:id="0"/>
    <w:p w:rsidR="00000000" w:rsidDel="00000000" w:rsidP="00000000" w:rsidRDefault="00000000" w:rsidRPr="00000000" w14:paraId="00000004">
      <w:pPr>
        <w:pStyle w:val="Heading1"/>
        <w:rPr/>
      </w:pPr>
      <w:r w:rsidDel="00000000" w:rsidR="00000000" w:rsidRPr="00000000">
        <w:rPr>
          <w:rtl w:val="0"/>
        </w:rPr>
        <w:t xml:space="preserve">Introduction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This report addresses the question of whether or not offspring of centenarians different from controls in the growth of their cognitive function later in life, using Bayesian hierarchical methods. We analyze a dataset that contains up to 5 longitudinally collected measures of “Telephone Interview for Cognitive Status” (TICS) in offspring of centenarians and controls enrolled in two studies of longevity conducted at Boston University. While we find evidence that TICS scores grow nonlinearly with time, first decreasing and then increasing, we do not find evidence that TICS scores differ for offspring of centenarians versus those of controls, adjusting for both the subject’s age and their TICS score at baseline.</w:t>
      </w:r>
    </w:p>
    <w:bookmarkStart w:colFirst="0" w:colLast="0" w:name="bookmark=id.iv6ivxbz70m6" w:id="1"/>
    <w:bookmarkEnd w:id="1"/>
    <w:p w:rsidR="00000000" w:rsidDel="00000000" w:rsidP="00000000" w:rsidRDefault="00000000" w:rsidRPr="00000000" w14:paraId="00000006">
      <w:pPr>
        <w:pStyle w:val="Heading1"/>
        <w:rPr/>
      </w:pPr>
      <w:r w:rsidDel="00000000" w:rsidR="00000000" w:rsidRPr="00000000">
        <w:rPr>
          <w:rtl w:val="0"/>
        </w:rPr>
        <w:t xml:space="preserve">Exploratory analysis of confounders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(Primary author: Joshua Mann)</w:t>
      </w:r>
    </w:p>
    <w:bookmarkStart w:colFirst="0" w:colLast="0" w:name="bookmark=id.19daeccpo0od" w:id="2"/>
    <w:bookmarkEnd w:id="2"/>
    <w:p w:rsidR="00000000" w:rsidDel="00000000" w:rsidP="00000000" w:rsidRDefault="00000000" w:rsidRPr="00000000" w14:paraId="00000008">
      <w:pPr>
        <w:pStyle w:val="Heading2"/>
        <w:rPr/>
      </w:pPr>
      <w:r w:rsidDel="00000000" w:rsidR="00000000" w:rsidRPr="00000000">
        <w:rPr>
          <w:rtl w:val="0"/>
        </w:rPr>
        <w:t xml:space="preserve">Numerical covariates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 assess whether baseline numerical covariates differ between centenarian offspring and control subjects, we fit four separate univariate Bayesian models comparing each continuous variable across the two groups. Specifically, we compared baseline age (Age01), body mass index (BMI), TICS score at baseline (TICS01), and years of education. Each model used an appropriate likelihood for the response and specified uninformative priors. For variables Age01 and BMI, log-normal models were used to reflect skewness; for TICS01, a normal model was used; and for Years of Education, a Poisson likelihood was assumed. Posterior samples were drawn using rjags, and we report group-specific posterior means as well as the posterior distribution of the difference between groups (offspring minus control).</w:t>
      </w:r>
    </w:p>
    <w:bookmarkStart w:colFirst="0" w:colLast="0" w:name="bookmark=id.dtvmqaxg8b46" w:id="3"/>
    <w:bookmarkEnd w:id="3"/>
    <w:p w:rsidR="00000000" w:rsidDel="00000000" w:rsidP="00000000" w:rsidRDefault="00000000" w:rsidRPr="00000000" w14:paraId="0000000A">
      <w:pPr>
        <w:pStyle w:val="Heading4"/>
        <w:rPr/>
      </w:pPr>
      <w:r w:rsidDel="00000000" w:rsidR="00000000" w:rsidRPr="00000000">
        <w:rPr>
          <w:rtl w:val="0"/>
        </w:rPr>
        <w:t xml:space="preserve">Age at Baseline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posterior mean age was 74.19 for controls and 74.78 for centenarian offspring. The estimated difference (offspring minus control) was -0.59 years (95% CrI: [-1.70, 0.54]), suggesting that offspring were slightly older on average, though this difference was not statistically significant, since the 95% credible interval includes zero.</w:t>
      </w:r>
    </w:p>
    <w:bookmarkStart w:colFirst="0" w:colLast="0" w:name="bookmark=id.lkfrxq3gj078" w:id="4"/>
    <w:bookmarkEnd w:id="4"/>
    <w:p w:rsidR="00000000" w:rsidDel="00000000" w:rsidP="00000000" w:rsidRDefault="00000000" w:rsidRPr="00000000" w14:paraId="0000000C">
      <w:pPr>
        <w:pStyle w:val="Heading4"/>
        <w:rPr/>
      </w:pPr>
      <w:r w:rsidDel="00000000" w:rsidR="00000000" w:rsidRPr="00000000">
        <w:rPr>
          <w:rtl w:val="0"/>
        </w:rPr>
        <w:t xml:space="preserve">Body Mass Index (BMI)</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Posterior means were 27.41 for controls and 26.56 for offspring, with a posterior mean difference of 0.85 units (95% CrI: [0.16, 1.53]). This indicates that centenarian offspring had significantly lower BMI at baseline than controls and should be accounted for as a confounder.</w:t>
      </w:r>
    </w:p>
    <w:bookmarkStart w:colFirst="0" w:colLast="0" w:name="bookmark=id.aglew2kdz0j9" w:id="5"/>
    <w:bookmarkEnd w:id="5"/>
    <w:p w:rsidR="00000000" w:rsidDel="00000000" w:rsidP="00000000" w:rsidRDefault="00000000" w:rsidRPr="00000000" w14:paraId="0000000E">
      <w:pPr>
        <w:pStyle w:val="Heading4"/>
        <w:rPr/>
      </w:pPr>
      <w:r w:rsidDel="00000000" w:rsidR="00000000" w:rsidRPr="00000000">
        <w:rPr>
          <w:rtl w:val="0"/>
        </w:rPr>
        <w:t xml:space="preserve">Baseline TICS Score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posterior mean for TICS01 was 13.56 in controls and 14.09 in offspring, with a mean difference of -0.53 (95% CrI: [-1.18, 0.10]). While the offspring appear to score slightly higher, this difference is not significant, as the credible interval includes zero.</w:t>
      </w:r>
    </w:p>
    <w:bookmarkStart w:colFirst="0" w:colLast="0" w:name="bookmark=id.xphqflvp1070" w:id="6"/>
    <w:bookmarkEnd w:id="6"/>
    <w:p w:rsidR="00000000" w:rsidDel="00000000" w:rsidP="00000000" w:rsidRDefault="00000000" w:rsidRPr="00000000" w14:paraId="00000010">
      <w:pPr>
        <w:pStyle w:val="Heading4"/>
        <w:rPr/>
      </w:pPr>
      <w:r w:rsidDel="00000000" w:rsidR="00000000" w:rsidRPr="00000000">
        <w:rPr>
          <w:rtl w:val="0"/>
        </w:rPr>
        <w:t xml:space="preserve">Years of Education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posterior difference in expected years of education between groups was estimated at -0.23 years (95% CrI: [-0.82, 0.36]), indicating no statistically significant difference in educational attainment at baseline.</w:t>
      </w:r>
    </w:p>
    <w:bookmarkStart w:colFirst="0" w:colLast="0" w:name="bookmark=id.ulq94o4zvv43" w:id="7"/>
    <w:bookmarkEnd w:id="7"/>
    <w:p w:rsidR="00000000" w:rsidDel="00000000" w:rsidP="00000000" w:rsidRDefault="00000000" w:rsidRPr="00000000" w14:paraId="00000012">
      <w:pPr>
        <w:pStyle w:val="Heading2"/>
        <w:rPr/>
      </w:pPr>
      <w:r w:rsidDel="00000000" w:rsidR="00000000" w:rsidRPr="00000000">
        <w:rPr>
          <w:rtl w:val="0"/>
        </w:rPr>
        <w:t xml:space="preserve">Binomial covariates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 examine differences in binomial covariates (stroke, diabetes, smoking history, hypertension) between offspring of centenarians and controls, we conducted a Bayesian logistic regression using group status as the predictor and covariate value as the binary outcome. The model assumes a binomial likelihood with a logit link and includes uninformative Normal(0, 0.0001) priors for both the intercept and the group coefficient. The simulation used 5,000 MCMC samples following a 2,000 iteration burn-in. We derived the odds ratio (OR) for covariates in offspring relative to controls by exponentiating the coefficient for group status.</w:t>
      </w:r>
    </w:p>
    <w:p w:rsidR="00000000" w:rsidDel="00000000" w:rsidP="00000000" w:rsidRDefault="00000000" w:rsidRPr="00000000" w14:paraId="0000001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Summary of 95% Credible Intervals and Significance by Variable</w:t>
      </w:r>
    </w:p>
    <w:tbl>
      <w:tblPr>
        <w:tblStyle w:val="Table1"/>
        <w:tblW w:w="9360.0" w:type="dxa"/>
        <w:jc w:val="left"/>
        <w:tblLayout w:type="fixed"/>
        <w:tblLook w:val="0020"/>
      </w:tblPr>
      <w:tblGrid>
        <w:gridCol w:w="2996"/>
        <w:gridCol w:w="1372"/>
        <w:gridCol w:w="3494"/>
        <w:gridCol w:w="1498"/>
        <w:tblGridChange w:id="0">
          <w:tblGrid>
            <w:gridCol w:w="2996"/>
            <w:gridCol w:w="1372"/>
            <w:gridCol w:w="3494"/>
            <w:gridCol w:w="1498"/>
          </w:tblGrid>
        </w:tblGridChange>
      </w:tblGrid>
      <w:tr>
        <w:trPr>
          <w:cantSplit w:val="0"/>
          <w:tblHeader w:val="1"/>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Variable</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Odds.ratio</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X95..Credible.Interval..OR.</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Significant</w:t>
            </w:r>
          </w:p>
        </w:tc>
      </w:tr>
      <w:tr>
        <w:trPr>
          <w:cantSplit w:val="0"/>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Stroke</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0.39</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[0.13, 0.87]</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Yes</w:t>
            </w:r>
          </w:p>
        </w:tc>
      </w:tr>
      <w:tr>
        <w:trPr>
          <w:cantSplit w:val="0"/>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Diabetes</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0.40</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[0.22, 0.66]</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Yes</w:t>
            </w:r>
          </w:p>
        </w:tc>
      </w:tr>
      <w:tr>
        <w:trPr>
          <w:cantSplit w:val="0"/>
          <w:tblHeader w:val="0"/>
        </w:trPr>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Smoking</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0.63</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[0.45, 0.84]</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Yes</w:t>
            </w:r>
          </w:p>
        </w:tc>
      </w:tr>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Hypertension</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0.53</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[0.39, 0.72]</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Yes</w:t>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Coronary Artery Disease</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0.36</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[0.18, 0.63]</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Yes</w:t>
            </w:r>
          </w:p>
        </w:tc>
      </w:tr>
      <w:tr>
        <w:trPr>
          <w:cantSplit w:val="0"/>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Cancer</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0.88</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[0.62, 1.23]</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No</w:t>
            </w:r>
          </w:p>
        </w:tc>
      </w:tr>
      <w:tr>
        <w:trPr>
          <w:cantSplit w:val="0"/>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Heart Attack</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0.71</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[0.35, 1.32]</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No</w:t>
            </w:r>
          </w:p>
        </w:tc>
      </w:tr>
      <w:tr>
        <w:trPr>
          <w:cantSplit w:val="0"/>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Sex (Male)</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1.88</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[1.37, 2.51]</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Yes</w:t>
            </w:r>
          </w:p>
        </w:tc>
      </w:tr>
      <w:tr>
        <w:trPr>
          <w:cantSplit w:val="0"/>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Aspirin Use</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0.75</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[0.55, 1.00]</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No</w:t>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We conclude that</w:t>
      </w:r>
    </w:p>
    <w:bookmarkStart w:colFirst="0" w:colLast="0" w:name="bookmark=id.rtrmjbr9aj7d" w:id="8"/>
    <w:bookmarkEnd w:id="8"/>
    <w:p w:rsidR="00000000" w:rsidDel="00000000" w:rsidP="00000000" w:rsidRDefault="00000000" w:rsidRPr="00000000" w14:paraId="0000003E">
      <w:pPr>
        <w:pStyle w:val="Heading1"/>
        <w:rPr/>
      </w:pPr>
      <w:r w:rsidDel="00000000" w:rsidR="00000000" w:rsidRPr="00000000">
        <w:rPr>
          <w:rtl w:val="0"/>
        </w:rPr>
        <w:t xml:space="preserve">Distributions of TICS score at baseline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(Primary author: Havelah Queen)</w:t>
      </w:r>
    </w:p>
    <w:bookmarkStart w:colFirst="0" w:colLast="0" w:name="bookmark=id.5bs3wcddnkz" w:id="9"/>
    <w:bookmarkEnd w:id="9"/>
    <w:p w:rsidR="00000000" w:rsidDel="00000000" w:rsidP="00000000" w:rsidRDefault="00000000" w:rsidRPr="00000000" w14:paraId="00000040">
      <w:pPr>
        <w:pStyle w:val="Heading2"/>
        <w:rPr/>
      </w:pPr>
      <w:r w:rsidDel="00000000" w:rsidR="00000000" w:rsidRPr="00000000">
        <w:rPr>
          <w:rtl w:val="0"/>
        </w:rPr>
        <w:t xml:space="preserve">Methods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 order to ascertain whether the distributions of TICS score at baseline differs between offspring type, a linear regression model assuming normal distribution with mean (</w:t>
      </w:r>
      <m:oMath>
        <m:r>
          <m:t>μ</m:t>
        </m:r>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 and precision (</w:t>
      </w:r>
      <m:oMath>
        <m:r>
          <m:t>τ</m:t>
        </m:r>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was used containing possible confounders as covariates. BMI was centered around the mean to reduce multicollinearity. Uninformative Normal priors with </w:t>
      </w:r>
      <m:oMath>
        <m:r>
          <m:t>μ</m:t>
        </m:r>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0 and </w:t>
      </w:r>
      <m:oMath>
        <m:r>
          <m:t>τ</m:t>
        </m:r>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0.0001 were used for all regression coefficients while a Gamma prior with shape=1 and rate=1 was used for </w:t>
      </w:r>
      <m:oMath>
        <m:r>
          <m:t>τ</m:t>
        </m:r>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.1500 adaptation, 10000 burn-in, and 10000 posterior sampling iterations were used to estimate </w:t>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m:t>β</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ptype</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probabilities of </w:t>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m:t>β</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ptype</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being greater or lesser than 0.</w:t>
      </w:r>
    </w:p>
    <w:bookmarkStart w:colFirst="0" w:colLast="0" w:name="bookmark=id.ivrtqiwf1avm" w:id="10"/>
    <w:bookmarkEnd w:id="10"/>
    <w:p w:rsidR="00000000" w:rsidDel="00000000" w:rsidP="00000000" w:rsidRDefault="00000000" w:rsidRPr="00000000" w14:paraId="00000042">
      <w:pPr>
        <w:pStyle w:val="Heading2"/>
        <w:rPr/>
      </w:pPr>
      <w:r w:rsidDel="00000000" w:rsidR="00000000" w:rsidRPr="00000000">
        <w:rPr>
          <w:rtl w:val="0"/>
        </w:rPr>
        <w:t xml:space="preserve">Results</w:t>
      </w:r>
    </w:p>
    <w:p w:rsidR="00000000" w:rsidDel="00000000" w:rsidP="00000000" w:rsidRDefault="00000000" w:rsidRPr="00000000" w14:paraId="0000004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Relevant Posterior Estimates</w:t>
      </w:r>
    </w:p>
    <w:tbl>
      <w:tblPr>
        <w:tblStyle w:val="Table2"/>
        <w:tblW w:w="4619.0" w:type="dxa"/>
        <w:jc w:val="left"/>
        <w:tblLayout w:type="fixed"/>
        <w:tblLook w:val="0020"/>
      </w:tblPr>
      <w:tblGrid>
        <w:gridCol w:w="2427"/>
        <w:gridCol w:w="1138"/>
        <w:gridCol w:w="1054"/>
        <w:tblGridChange w:id="0">
          <w:tblGrid>
            <w:gridCol w:w="2427"/>
            <w:gridCol w:w="1138"/>
            <w:gridCol w:w="1054"/>
          </w:tblGrid>
        </w:tblGridChange>
      </w:tblGrid>
      <w:tr>
        <w:trPr>
          <w:cantSplit w:val="0"/>
          <w:tblHeader w:val="1"/>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Variable</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Estimate</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SD</w:t>
            </w:r>
          </w:p>
        </w:tc>
      </w:tr>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P_beta.ptype_greater</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0.7168</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0.45060</w:t>
            </w:r>
          </w:p>
        </w:tc>
      </w:tr>
      <w:tr>
        <w:trPr>
          <w:cantSplit w:val="0"/>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P_beta.ptype_lesser</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0.2832</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0.45060</w:t>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beta.ptype</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0.1897</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0.33920</w:t>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mean.BMI</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27.2432</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0.00002</w:t>
            </w:r>
          </w:p>
        </w:tc>
      </w:tr>
    </w:tbl>
    <w:bookmarkStart w:colFirst="0" w:colLast="0" w:name="bookmark=id.uhejcfu32trb" w:id="11"/>
    <w:bookmarkEnd w:id="11"/>
    <w:p w:rsidR="00000000" w:rsidDel="00000000" w:rsidP="00000000" w:rsidRDefault="00000000" w:rsidRPr="00000000" w14:paraId="00000053">
      <w:pPr>
        <w:pStyle w:val="Heading2"/>
        <w:rPr/>
      </w:pPr>
      <w:r w:rsidDel="00000000" w:rsidR="00000000" w:rsidRPr="00000000">
        <w:rPr>
          <w:rtl w:val="0"/>
        </w:rPr>
        <w:t xml:space="preserve">Conclusions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m:t>β</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ptype</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is estimated to be 0.1897 such that a child of centenarians has a baseline TICS score greater by 0.1897, all else held constant. However, this estimate is not significant as the 95% credible interval of (-0.4813, 0.8599) contains 0. Additionally, the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P</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β</m:t>
                </m:r>
              </m:e>
              <m:sub>
                <m:r>
                  <w:rPr>
                    <w:rFonts w:ascii="Aptos" w:cs="Aptos" w:eastAsia="Aptos" w:hAnsi="Aptos"/>
                    <w:b w:val="0"/>
                    <w:i w:val="0"/>
                    <w:smallCaps w:val="0"/>
                    <w:strike w:val="0"/>
                    <w:color w:val="000000"/>
                    <w:sz w:val="24"/>
                    <w:szCs w:val="24"/>
                    <w:u w:val="none"/>
                    <w:shd w:fill="auto" w:val="clear"/>
                    <w:vertAlign w:val="baseline"/>
                  </w:rPr>
                  <m:t xml:space="preserve">ptype</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&lt;0</m:t>
            </m:r>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is estimated to be 0.7168 while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P</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β</m:t>
                </m:r>
              </m:e>
              <m:sub>
                <m:r>
                  <w:rPr>
                    <w:rFonts w:ascii="Aptos" w:cs="Aptos" w:eastAsia="Aptos" w:hAnsi="Aptos"/>
                    <w:b w:val="0"/>
                    <w:i w:val="0"/>
                    <w:smallCaps w:val="0"/>
                    <w:strike w:val="0"/>
                    <w:color w:val="000000"/>
                    <w:sz w:val="24"/>
                    <w:szCs w:val="24"/>
                    <w:u w:val="none"/>
                    <w:shd w:fill="auto" w:val="clear"/>
                    <w:vertAlign w:val="baseline"/>
                  </w:rPr>
                  <m:t xml:space="preserve">ptype</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&lt;0</m:t>
            </m:r>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is estimated to be 0.2832, which does not provide overwhelming evidence that </w:t>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m:t>β</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ptype</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is not 0. The trace and autocorrelation plots of </w:t>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m:t>β</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ptype</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its probabilities support convergence.</w:t>
      </w:r>
    </w:p>
    <w:bookmarkStart w:colFirst="0" w:colLast="0" w:name="bookmark=id.jm4m18lqicm" w:id="12"/>
    <w:bookmarkEnd w:id="12"/>
    <w:p w:rsidR="00000000" w:rsidDel="00000000" w:rsidP="00000000" w:rsidRDefault="00000000" w:rsidRPr="00000000" w14:paraId="00000055">
      <w:pPr>
        <w:pStyle w:val="Heading1"/>
        <w:rPr/>
      </w:pPr>
      <w:r w:rsidDel="00000000" w:rsidR="00000000" w:rsidRPr="00000000">
        <w:rPr>
          <w:rtl w:val="0"/>
        </w:rPr>
        <w:t xml:space="preserve">Rate of change of cognitive scores (TICS) among offspring of centenarians and controls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(Primary author: Anne Sartori)</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We now investigate the change of TICS scores in offspring of centenarians and controls. Plots, shown in the appendix, suggest considerable variation in the baseline levels of TICS among both groups. For neither the offspring of centenarians nor the controls is there a clear relationship between TICS scores and time. (Note that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t=2</m:t>
        </m:r>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 this paper denotes the time at the second survey; in the statistical analyses, the corresponding value of the variable is the average amount of time passed since the first survey, measured in years.) However, in the following plots, both groups appear to have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average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TICS scores that decrease somewhat dramatically and then increase more slowly over time.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drawing>
          <wp:inline distB="0" distT="0" distL="0" distR="0">
            <wp:extent cx="4011084" cy="3208867"/>
            <wp:effectExtent b="0" l="0" r="0" t="0"/>
            <wp:docPr id="8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011084" cy="3208867"/>
                    </a:xfrm>
                    <a:prstGeom prst="rect"/>
                    <a:ln/>
                  </pic:spPr>
                </pic:pic>
              </a:graphicData>
            </a:graphic>
          </wp:inline>
        </w:drawing>
      </w:r>
      <w:r w:rsidDel="00000000" w:rsidR="00000000" w:rsidRPr="00000000">
        <w:rPr>
          <w:rFonts w:ascii="Aptos" w:cs="Aptos" w:eastAsia="Aptos" w:hAnsi="Aptos"/>
          <w:b w:val="0"/>
          <w:i w:val="0"/>
          <w:smallCaps w:val="0"/>
          <w:strike w:val="0"/>
          <w:color w:val="000000"/>
          <w:sz w:val="24"/>
          <w:szCs w:val="24"/>
          <w:u w:val="none"/>
          <w:shd w:fill="auto" w:val="clear"/>
          <w:vertAlign w:val="baseline"/>
        </w:rPr>
        <w:drawing>
          <wp:inline distB="0" distT="0" distL="0" distR="0">
            <wp:extent cx="4037863" cy="3230289"/>
            <wp:effectExtent b="0" l="0" r="0" t="0"/>
            <wp:docPr id="85"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4037863" cy="3230289"/>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We estimate three models. In the interest of brevity, we describe them all verbally and provide equations for the second model, our central one.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We represent the TICS scores as normally distributed and model the expected TICS score for a respondent as a function of time, of the treatment variable (centenarians vs. controls), and of the age and TICS score at baseline. While the TICS scale is always positive, we believe the Normal distribution to be a reasonable approximation for the scores. All of the models interact the treatment variable with time, and all predictors, including time, are de-meaned unless dichotomous. All models also include baseline age and TICS at baseline as covariates.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We use uninformative priors because we are not subject experts and are unfamiliar with the prior literature. In particular, every non-random effect is assumed to have an uninformative normally distributed prior mean and uninformative gamma-distributed prior variance.</w:t>
      </w:r>
    </w:p>
    <w:bookmarkStart w:colFirst="0" w:colLast="0" w:name="bookmark=id.isqeztt2s586" w:id="13"/>
    <w:bookmarkEnd w:id="13"/>
    <w:p w:rsidR="00000000" w:rsidDel="00000000" w:rsidP="00000000" w:rsidRDefault="00000000" w:rsidRPr="00000000" w14:paraId="0000005C">
      <w:pPr>
        <w:pStyle w:val="Heading2"/>
        <w:rPr/>
      </w:pPr>
      <w:r w:rsidDel="00000000" w:rsidR="00000000" w:rsidRPr="00000000">
        <w:rPr>
          <w:rtl w:val="0"/>
        </w:rPr>
        <w:t xml:space="preserve">Model 1: Change of TICS scores as a linear function of time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Our first model represents the change of TICS scores as a linear function of time. It includes random intercepts, and also random slopes for both the time variable and the interaction of treatment and time. The means of these random parameters are modeled as normally distributed, with uninformative normally distributed prior means and uninformative gamma-distributed prior variances. This first model allows us to investigate more carefully our inference from the plots that the random effects for slopes are unnecessary.</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Results from the first model are shown in the following table. The predicted TICS score at baseline is essentially identical for offspring of centenarians and controls. Since the baseline time is 0, which is less than the mean time, the estimated baselines take into account the effects of time. Estimated in rjags, the predicted average score for offspring of centenarians at baseline is 0.258 lower than that of controls, but the 95% credible interval for the difference is (-0.992,0.487) so we cannot reject the null hypothesis that the difference is 0 at the </w:t>
      </w:r>
      <m:oMath>
        <m:r>
          <m:t>α</m:t>
        </m:r>
        <m:r>
          <w:rPr>
            <w:rFonts w:ascii="Cambria Math" w:cs="Cambria Math" w:eastAsia="Cambria Math" w:hAnsi="Cambria Math"/>
            <w:b w:val="0"/>
            <w:i w:val="0"/>
            <w:smallCaps w:val="0"/>
            <w:strike w:val="0"/>
            <w:color w:val="000000"/>
            <w:sz w:val="24"/>
            <w:szCs w:val="24"/>
            <w:u w:val="none"/>
            <w:shd w:fill="auto" w:val="clear"/>
            <w:vertAlign w:val="baseline"/>
          </w:rPr>
          <m:t xml:space="preserve">=0.05</m:t>
        </m:r>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level.</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estimates suggest that TICS scores decline, on average, by about two tenths of a percentage point per year for controls (estimate -0.225, 95% CI (-0.340,-0.113)) and decline, on average, a twentieth of a percentage point less than that per year for offspring of centenarians. The difference between offspring of centenarians and the controls is both substantively small and statistically insignificant (0.0468, 95% CI: (-0.0884, 0.180)). Only about half the samples had a positive difference in the growth rate between offspring of centenarians and controls. Thus, this model would not lead us to reject the hypothesis of no difference between offspring of centenarians in the growth of cognitive scores.</w:t>
      </w:r>
    </w:p>
    <w:p w:rsidR="00000000" w:rsidDel="00000000" w:rsidP="00000000" w:rsidRDefault="00000000" w:rsidRPr="00000000" w14:paraId="0000006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Estimates from Model 1: Linear Model with Random Intercept and Slopes</w:t>
      </w:r>
    </w:p>
    <w:tbl>
      <w:tblPr>
        <w:tblStyle w:val="Table3"/>
        <w:tblW w:w="9270.0" w:type="dxa"/>
        <w:jc w:val="left"/>
        <w:tblLayout w:type="fixed"/>
        <w:tblLook w:val="0020"/>
      </w:tblPr>
      <w:tblGrid>
        <w:gridCol w:w="6995"/>
        <w:gridCol w:w="1241"/>
        <w:gridCol w:w="1034"/>
        <w:tblGridChange w:id="0">
          <w:tblGrid>
            <w:gridCol w:w="6995"/>
            <w:gridCol w:w="1241"/>
            <w:gridCol w:w="1034"/>
          </w:tblGrid>
        </w:tblGridChange>
      </w:tblGrid>
      <w:tr>
        <w:trPr>
          <w:cantSplit w:val="0"/>
          <w:tblHeader w:val="1"/>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Parameter</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Estimate</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w:t>
            </w:r>
          </w:p>
        </w:tc>
      </w:tr>
      <w:tr>
        <w:trPr>
          <w:cantSplit w:val="0"/>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difference in expected baseline, treatment-control</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-0.2580</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0.3840</w:t>
            </w:r>
          </w:p>
        </w:tc>
      </w:tr>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mean intercept</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13.2000</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0.2050</w:t>
            </w:r>
          </w:p>
        </w:tc>
      </w:tr>
      <w:tr>
        <w:trPr>
          <w:cantSplit w:val="0"/>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treatment</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0.9770</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0.2540</w:t>
            </w:r>
          </w:p>
        </w:tc>
      </w:tr>
      <w:tr>
        <w:trPr>
          <w:cantSplit w:val="0"/>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mean slope for Time-mean(Time)</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-0.2250</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0.0568</w:t>
            </w:r>
          </w:p>
        </w:tc>
      </w:tr>
      <w:tr>
        <w:trPr>
          <w:cantSplit w:val="0"/>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Mean slope for treatment*(Time-mean(Time))</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0.0468</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0.0698</w:t>
            </w:r>
          </w:p>
        </w:tc>
      </w:tr>
      <w:tr>
        <w:trPr>
          <w:cantSplit w:val="0"/>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variance of intercept random effects parameters</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5.1300</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0.4240</w:t>
            </w:r>
          </w:p>
        </w:tc>
      </w:tr>
      <w:tr>
        <w:trPr>
          <w:cantSplit w:val="0"/>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variance of slope random effects parameters</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0.1100</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0.0226</w:t>
            </w:r>
          </w:p>
        </w:tc>
      </w:tr>
      <w:tr>
        <w:trPr>
          <w:cantSplit w:val="0"/>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variance of treatment-time interaction random effects parameters</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0.1010</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0.0227</w:t>
            </w:r>
          </w:p>
        </w:tc>
      </w:tr>
      <w:tr>
        <w:trPr>
          <w:cantSplit w:val="0"/>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TICS01-mean of TICS018</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0.5100</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0.0311</w:t>
            </w:r>
          </w:p>
        </w:tc>
      </w:tr>
      <w:tr>
        <w:trPr>
          <w:cantSplit w:val="0"/>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Age01-mean(Age01)</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-0.1690</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0.0182</w:t>
            </w:r>
          </w:p>
        </w:tc>
      </w:tr>
    </w:tb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Also of interest in the first model is the variation of the random effects. The variance of the intercept is 5.13, which is fairly substantial, since the mean of all TICS scores in the dataset is 14.2. The variance of the two random slopes is much smaller, supporting the idea that random slopes are unlikely to be important for understanding the growth of TICS scores.</w:t>
      </w:r>
    </w:p>
    <w:bookmarkStart w:colFirst="0" w:colLast="0" w:name="bookmark=id.2ykzb568274q" w:id="14"/>
    <w:bookmarkEnd w:id="14"/>
    <w:p w:rsidR="00000000" w:rsidDel="00000000" w:rsidP="00000000" w:rsidRDefault="00000000" w:rsidRPr="00000000" w14:paraId="00000083">
      <w:pPr>
        <w:pStyle w:val="Heading2"/>
        <w:rPr/>
      </w:pPr>
      <w:r w:rsidDel="00000000" w:rsidR="00000000" w:rsidRPr="00000000">
        <w:rPr>
          <w:rtl w:val="0"/>
        </w:rPr>
        <w:t xml:space="preserve">Model 2: Change of TICS scores as a quadratic function of time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 better model the possible nonlinear relationship suggested by the plots, our second model represents the growth of TICS as a quadratic function of time. This model retains random intercepts (specified as in the first model), but moves to fixed effects for the slopes of the time variable and the interaction of the treatment with time.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second model assumes:</w:t>
        <w:br w:type="textWrapping"/>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y</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i,t</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N</m:t>
        </m:r>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m:t>μ</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i,t</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m:oMath>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m:t>σ</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where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i</m:t>
        </m:r>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refers to subject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i</m:t>
        </m:r>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t</m:t>
        </m:r>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to time period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t</m:t>
        </m:r>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m:t>μ</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i,t</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m:t>α</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i</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w:t>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m:t>β</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1</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*ptyp</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e</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i</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w:t>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m:t>β</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2</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Tim</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e</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t</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-mean</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Time</m:t>
                </m:r>
              </m:e>
            </m:d>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 </w:t>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m:t>β</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3</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*ptyp</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e</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i</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Tim</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e</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t</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-mean</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Time</m:t>
                </m:r>
              </m:e>
            </m:d>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m:t>β</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4</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Tim</m:t>
            </m:r>
            <m:sSubSup>
              <m:sSubSupPr>
                <m:ctrlPr>
                  <w:rPr>
                    <w:rFonts w:ascii="Cambria Math" w:cs="Cambria Math" w:eastAsia="Cambria Math" w:hAnsi="Cambria Math"/>
                    <w:b w:val="0"/>
                    <w:i w:val="0"/>
                    <w:smallCaps w:val="0"/>
                    <w:strike w:val="0"/>
                    <w:color w:val="000000"/>
                    <w:sz w:val="24"/>
                    <w:szCs w:val="24"/>
                    <w:u w:val="none"/>
                    <w:shd w:fill="auto" w:val="clear"/>
                    <w:vertAlign w:val="baseline"/>
                  </w:rPr>
                </m:ctrlPr>
              </m:sSubSupPr>
              <m:e>
                <m:r>
                  <w:rPr>
                    <w:rFonts w:ascii="Cambria Math" w:cs="Cambria Math" w:eastAsia="Cambria Math" w:hAnsi="Cambria Math"/>
                    <w:b w:val="0"/>
                    <w:i w:val="0"/>
                    <w:smallCaps w:val="0"/>
                    <w:strike w:val="0"/>
                    <w:color w:val="000000"/>
                    <w:sz w:val="24"/>
                    <w:szCs w:val="24"/>
                    <w:u w:val="none"/>
                    <w:shd w:fill="auto" w:val="clear"/>
                    <w:vertAlign w:val="baseline"/>
                  </w:rPr>
                  <m:t xml:space="preserve">e</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t</m:t>
                </m:r>
              </m:sub>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bSup>
            <m:r>
              <w:rPr>
                <w:rFonts w:ascii="Cambria Math" w:cs="Cambria Math" w:eastAsia="Cambria Math" w:hAnsi="Cambria Math"/>
                <w:b w:val="0"/>
                <w:i w:val="0"/>
                <w:smallCaps w:val="0"/>
                <w:strike w:val="0"/>
                <w:color w:val="000000"/>
                <w:sz w:val="24"/>
                <w:szCs w:val="24"/>
                <w:u w:val="none"/>
                <w:shd w:fill="auto" w:val="clear"/>
                <w:vertAlign w:val="baseline"/>
              </w:rPr>
              <m:t xml:space="preserve">-mean</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Tim</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e</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e>
            </m:d>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 </w:t>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m:t>β</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5</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*ptyp</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e</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i</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Tim</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e</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-mean</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Tim</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e</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e>
            </m:d>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w:t>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m:t>β</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6</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*TICS</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01</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i</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-mean</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TICS01</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 </w:t>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m:t>β</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6</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*AGE</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01</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i</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-mean</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AGE01</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m:t>α</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i</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N</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abar,</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τ</m:t>
                </m:r>
              </m:e>
              <m:sub>
                <m:r>
                  <w:rPr>
                    <w:rFonts w:ascii="Cambria Math" w:cs="Cambria Math" w:eastAsia="Cambria Math" w:hAnsi="Cambria Math"/>
                    <w:b w:val="0"/>
                    <w:i w:val="0"/>
                    <w:smallCaps w:val="0"/>
                    <w:strike w:val="0"/>
                    <w:color w:val="000000"/>
                    <w:sz w:val="24"/>
                    <w:szCs w:val="24"/>
                    <w:u w:val="none"/>
                    <w:shd w:fill="auto" w:val="clear"/>
                    <w:vertAlign w:val="baseline"/>
                  </w:rPr>
                  <m:t>α</m:t>
                </m:r>
              </m:sub>
            </m:sSub>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(distribution of random effect for intercept)</w:t>
        <w:br w:type="textWrapping"/>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prior distributions of the parameters are assumed to be:</w:t>
        <w:br w:type="textWrapping"/>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m:t>β</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1</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N</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0.0,1.0E-6</m:t>
            </m:r>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m:t>β</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N</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0.0,1.0E-6</m:t>
            </m:r>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m:t>β</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3</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N</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0.0,1.0E-6</m:t>
            </m:r>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m:t>β</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4</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N</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0.0,1.0E-6</m:t>
            </m:r>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m:t>β</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5</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N</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0.0,1.0E-6</m:t>
            </m:r>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m:t>β</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6</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N</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0.0,1.0E-6</m:t>
            </m:r>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m:oMath>
        <m:r>
          <w:rPr>
            <w:rFonts w:ascii="Cambria Math" w:cs="Cambria Math" w:eastAsia="Cambria Math" w:hAnsi="Cambria Math"/>
            <w:b w:val="0"/>
            <w:i w:val="0"/>
            <w:smallCaps w:val="0"/>
            <w:strike w:val="0"/>
            <w:color w:val="000000"/>
            <w:sz w:val="24"/>
            <w:szCs w:val="24"/>
            <w:u w:val="none"/>
            <w:shd w:fill="auto" w:val="clear"/>
            <w:vertAlign w:val="baseline"/>
          </w:rPr>
          <m:t xml:space="preserve">abar</m:t>
        </m:r>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N</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0.0,1.0E-6</m:t>
            </m:r>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m:oMath>
        <m:r>
          <m:t>τ</m:t>
        </m:r>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1/</m:t>
        </m:r>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σ</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w:t>
      </w:r>
      <m:oMath>
        <m:r>
          <m:t>Γ</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1,1</m:t>
            </m:r>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m:oMath>
        <m:sSub>
          <m:e>
            <m:r>
              <m:t>τ</m:t>
            </m:r>
          </m:e>
          <m:sub>
            <m:r>
              <m:t>α</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w:t>
      </w:r>
      <m:oMath>
        <m:r>
          <m:t>Γ</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1,1</m:t>
            </m:r>
          </m:e>
        </m:d>
      </m:oMath>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following table shows estimates from Model 2, which includes a quadratic time variable, both separately and interacted with the treatment. Again, we see that the predicted TICS scores at baseline are virtually indistinguishable for offspring of centenarians and controls; the estimated difference is positive, but again with considerable variation.</w:t>
      </w:r>
    </w:p>
    <w:p w:rsidR="00000000" w:rsidDel="00000000" w:rsidP="00000000" w:rsidRDefault="00000000" w:rsidRPr="00000000" w14:paraId="0000008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Estimates from Model 2: Quadratic Model with Random Intercept and Fixed Slopes</w:t>
      </w:r>
    </w:p>
    <w:tbl>
      <w:tblPr>
        <w:tblStyle w:val="Table4"/>
        <w:tblW w:w="8357.0" w:type="dxa"/>
        <w:jc w:val="left"/>
        <w:tblLayout w:type="fixed"/>
        <w:tblLook w:val="0020"/>
      </w:tblPr>
      <w:tblGrid>
        <w:gridCol w:w="6082"/>
        <w:gridCol w:w="1241"/>
        <w:gridCol w:w="1034"/>
        <w:tblGridChange w:id="0">
          <w:tblGrid>
            <w:gridCol w:w="6082"/>
            <w:gridCol w:w="1241"/>
            <w:gridCol w:w="1034"/>
          </w:tblGrid>
        </w:tblGridChange>
      </w:tblGrid>
      <w:tr>
        <w:trPr>
          <w:cantSplit w:val="0"/>
          <w:tblHeader w:val="1"/>
        </w:trPr>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Parameter</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Estimate</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w:t>
            </w:r>
          </w:p>
        </w:tc>
      </w:tr>
      <w:tr>
        <w:trPr>
          <w:cantSplit w:val="0"/>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difference in expected baseline, treatment-control</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0.4390</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0.8050</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effect of time for controls, t=2</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-0.5220</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0.1690</w:t>
            </w:r>
          </w:p>
        </w:tc>
      </w:tr>
      <w:tr>
        <w:trPr>
          <w:cantSplit w:val="0"/>
          <w:tblHeader w:val="0"/>
        </w:trPr>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effect of time for controls, t=3</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-0.3000</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0.0670</w:t>
            </w:r>
          </w:p>
        </w:tc>
      </w:tr>
      <w:tr>
        <w:trPr>
          <w:cantSplit w:val="0"/>
          <w:tblHeader w:val="0"/>
        </w:trPr>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effect of time for controls, t=4</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-0.0762</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0.0940</w:t>
            </w:r>
          </w:p>
        </w:tc>
      </w:tr>
      <w:tr>
        <w:trPr>
          <w:cantSplit w:val="0"/>
          <w:tblHeader w:val="0"/>
        </w:trPr>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effect of time for controls, t=5</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0.1560</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0.2090</w:t>
            </w:r>
          </w:p>
        </w:tc>
      </w:tr>
      <w:tr>
        <w:trPr>
          <w:cantSplit w:val="0"/>
          <w:tblHeader w:val="0"/>
        </w:trPr>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interaction, treatment and time, t=2</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-0.1020</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0.2060</w:t>
            </w:r>
          </w:p>
        </w:tc>
      </w:tr>
      <w:tr>
        <w:trPr>
          <w:cantSplit w:val="0"/>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interaction, treatment and time, t=3</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-0.0265</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0.0852</w:t>
            </w:r>
          </w:p>
        </w:tc>
      </w:tr>
      <w:tr>
        <w:trPr>
          <w:cantSplit w:val="0"/>
          <w:tblHeader w:val="0"/>
        </w:trPr>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interaction, treatment and time, t=4</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0.0498</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0.1120</w:t>
            </w:r>
          </w:p>
        </w:tc>
      </w:tr>
      <w:tr>
        <w:trPr>
          <w:cantSplit w:val="0"/>
          <w:tblHeader w:val="0"/>
        </w:trPr>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interaction, treatment and time, t=5</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0.1290</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0.2480</w:t>
            </w:r>
          </w:p>
        </w:tc>
      </w:tr>
      <w:tr>
        <w:trPr>
          <w:cantSplit w:val="0"/>
          <w:tblHeader w:val="0"/>
        </w:trPr>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mean intercept</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13.3000</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0.2160</w:t>
            </w:r>
          </w:p>
        </w:tc>
      </w:tr>
      <w:tr>
        <w:trPr>
          <w:cantSplit w:val="0"/>
          <w:tblHeader w:val="0"/>
        </w:trPr>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interaction, treatment and time (offspring of centenarian)</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0.9740</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0.2550</w:t>
            </w:r>
          </w:p>
        </w:tc>
      </w:tr>
      <w:tr>
        <w:trPr>
          <w:cantSplit w:val="0"/>
          <w:tblHeader w:val="0"/>
        </w:trPr>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Time-mean(Time)</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-0.7580</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0.2920</w:t>
            </w:r>
          </w:p>
        </w:tc>
      </w:tr>
      <w:tr>
        <w:trPr>
          <w:cantSplit w:val="0"/>
          <w:tblHeader w:val="0"/>
        </w:trPr>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treatment*(Time-mean(Time))</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-0.2600</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0.3560</w:t>
            </w:r>
          </w:p>
        </w:tc>
      </w:tr>
      <w:tr>
        <w:trPr>
          <w:cantSplit w:val="0"/>
          <w:tblHeader w:val="0"/>
        </w:trPr>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Time squared - mean(Time squared)</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0.0512</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0.0275</w:t>
            </w:r>
          </w:p>
        </w:tc>
      </w:tr>
      <w:tr>
        <w:trPr>
          <w:cantSplit w:val="0"/>
          <w:tblHeader w:val="0"/>
        </w:trPr>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treatment*(Time squared-mean(Time squared))</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0.0273</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0.0331</w:t>
            </w:r>
          </w:p>
        </w:tc>
      </w:tr>
      <w:tr>
        <w:trPr>
          <w:cantSplit w:val="0"/>
          <w:tblHeader w:val="0"/>
        </w:trPr>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TICS01-mean of TICS018</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0.5090</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0.0322</w:t>
            </w:r>
          </w:p>
        </w:tc>
      </w:tr>
      <w:tr>
        <w:trPr>
          <w:cantSplit w:val="0"/>
          <w:tblHeader w:val="0"/>
        </w:trPr>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Age01-mean(Age01)</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-0.1670</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0.0175</w:t>
            </w:r>
          </w:p>
        </w:tc>
      </w:tr>
      <w:tr>
        <w:trPr>
          <w:cantSplit w:val="0"/>
          <w:tblHeader w:val="0"/>
        </w:trPr>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variance of intercept random effect parameters</w:t>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4.9500</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0.4270</w:t>
            </w:r>
          </w:p>
        </w:tc>
      </w:tr>
    </w:tbl>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estimates from Model 2 show the nonlinearity of the trend in TICS scores. For both offspring of centenarians and controls, TICS scores decline and then increase over time. Because of the nonlinearity, investigation of the growth rate of TICS, and of the difference in the growth rate of TICS for offspring of centenarians and controls, requires calculating a function of multiple coefficients. These effects are calculated as part of the MCMC estimation. (See appendix.)</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For the control group, the results indicate a growth pattern in which TICS scores decline over time and then rise. However, the growth rate is statistically significant only in the first two periods,in which it is negative. (At time 2, the coefficient is -0.522 (95% CI:(-0.577, 0.258)), and at time 3, it is -0.300, 95% CI:(-0.180,0.147); after that it is positive but the standard error is greater than the coefficient.</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Model 2 again shows no statistically significant difference between offspring of centenarians and controls in the growth rate of TICS scores over time. As the table shows, the estimated effect of being offspring of a centenarian versus a control is negative for the first two time periods and then positive for the last two. That is, the estimates suggest that TICS scores of offspring of centenarians decline and then increase more rapidly than those of controls. However, this overall treatment effect, sampled in rjags, is statistically insignificant at all levels of time in the sample; the standard deviation for all time periods is approximately twice the treatment effect or more. Thus, the analyses do not provide sufficient evidence to conclude that there is a difference.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Model 2 appears to be a reasonable match for the data, which we can see by comparing the following plots, showing the predicted average TICS scores verus time, to the plots of the data presented earlier in the Methods section of this paper. The two sets of plots show the same general pattern of nonlinearity, though the inflection point occurs at earlier in the plots of the data than in those of the predictions of the model.</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drawing>
          <wp:inline distB="0" distT="0" distL="0" distR="0">
            <wp:extent cx="4620126" cy="3696101"/>
            <wp:effectExtent b="0" l="0" r="0" t="0"/>
            <wp:docPr id="84"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4620126" cy="3696101"/>
                    </a:xfrm>
                    <a:prstGeom prst="rect"/>
                    <a:ln/>
                  </pic:spPr>
                </pic:pic>
              </a:graphicData>
            </a:graphic>
          </wp:inline>
        </w:drawing>
      </w:r>
      <w:r w:rsidDel="00000000" w:rsidR="00000000" w:rsidRPr="00000000">
        <w:rPr>
          <w:rtl w:val="0"/>
        </w:rPr>
      </w:r>
    </w:p>
    <w:bookmarkStart w:colFirst="0" w:colLast="0" w:name="bookmark=id.kiuelggyzjki" w:id="15"/>
    <w:bookmarkEnd w:id="15"/>
    <w:p w:rsidR="00000000" w:rsidDel="00000000" w:rsidP="00000000" w:rsidRDefault="00000000" w:rsidRPr="00000000" w14:paraId="000000C7">
      <w:pPr>
        <w:pStyle w:val="Heading2"/>
        <w:rPr/>
      </w:pPr>
      <w:r w:rsidDel="00000000" w:rsidR="00000000" w:rsidRPr="00000000">
        <w:rPr>
          <w:rtl w:val="0"/>
        </w:rPr>
        <w:t xml:space="preserve">Model 3: Change of TICS scores as a quadratic function of time including, confounders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Our third and final model adds possible confounders identified in our initial exploratory analysis as covariates in the second model, to assess whether the effects we identify persist when we adjust for ways in which the offspring of centenarians differ from the controls.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Our third model includes all terms from Model 2, and adds subjects’ reported BMI (de-meaned), sex, presence or absence of diabetes, smoking status (yes or no), hypertension (presence or absence) and hypertension (yes or no). The conclusions are identical to those from Model 2. Again, there is no statistically significant difference between the predicted TICS at baseline for offspring of centenarians and controls (estimate 0.31, 95% CI:(-1.16,1.79)). Again, the estimated effect of being an offspring of a centenarian on the growth rate of TICS scores declines and then rises with time, but the 95% credible intervals are very wide. For example, for the second time period, the estimated effect is -0.098, and the 95% credible interval is (-0.483, 0.273).</w:t>
      </w:r>
    </w:p>
    <w:bookmarkStart w:colFirst="0" w:colLast="0" w:name="bookmark=id.uysftaj9zmpz" w:id="16"/>
    <w:bookmarkEnd w:id="16"/>
    <w:p w:rsidR="00000000" w:rsidDel="00000000" w:rsidP="00000000" w:rsidRDefault="00000000" w:rsidRPr="00000000" w14:paraId="000000CA">
      <w:pPr>
        <w:pStyle w:val="Heading2"/>
        <w:rPr/>
      </w:pPr>
      <w:r w:rsidDel="00000000" w:rsidR="00000000" w:rsidRPr="00000000">
        <w:rPr>
          <w:rtl w:val="0"/>
        </w:rPr>
        <w:t xml:space="preserve">Conclusion</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 keeping with a simple visual investigation, our estimates indicate that the growth rate of TICS scores is nonlinear, with TICS scores falling and then rising over time. However, they do not indicate a difference between offspring of centenarians and controls, either in the baseline predicted TICS scores or in the growth of TICS over time.</w:t>
      </w:r>
    </w:p>
    <w:bookmarkStart w:colFirst="0" w:colLast="0" w:name="bookmark=id.ekuy4jh98s5d" w:id="17"/>
    <w:bookmarkEnd w:id="17"/>
    <w:p w:rsidR="00000000" w:rsidDel="00000000" w:rsidP="00000000" w:rsidRDefault="00000000" w:rsidRPr="00000000" w14:paraId="000000CC">
      <w:pPr>
        <w:pStyle w:val="Heading1"/>
        <w:rPr/>
      </w:pPr>
      <w:r w:rsidDel="00000000" w:rsidR="00000000" w:rsidRPr="00000000">
        <w:rPr>
          <w:rtl w:val="0"/>
        </w:rPr>
        <w:t xml:space="preserve">Presence of significant groups in rates of change in TICS score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(Primary author: Ailis Muldoon)</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 light of the lack of association in rates of change of TICS score with centenarian offspring vs. controls, we investigated whether there were any clusters within the data that were significantly associated with different rates of change in TICS score. To do so, we constructed a model randomly assigning each individual subject to a category, with each category having an individual slope and intercept. The best number of clusters was determined by running models with numbers of clusters ranging from 2 to 10, then comparing the DIC values. The best number of clusters was picked by using the “kink” on a scree plot of DIC. In all cases, uninformative priors using a normal distribution of mean 0 and precision 0.001 were used for each cluster’s intercept and slope; an uninformative Dirichlet prior was used for probabilities of each category; and the TICS score was modelled as a normal distribution based on the linear combination of intercept and slop multiplied by time, with a precision modelled by an uninformative gamma distribution. To minimize the impact of varying intercepts on subjects’ cluster assignment, changes in TICS score from baseline were used in place of raw TICS score. The scree plot of DIC is shown below.</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drawing>
          <wp:inline distB="0" distT="0" distL="0" distR="0">
            <wp:extent cx="4620126" cy="3696101"/>
            <wp:effectExtent b="0" l="0" r="0" t="0"/>
            <wp:docPr id="8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620126" cy="3696101"/>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Based on the plot of DIC, the number of clusters chosen to simulate was 3.</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drawing>
          <wp:inline distB="0" distT="0" distL="0" distR="0">
            <wp:extent cx="4620126" cy="3696101"/>
            <wp:effectExtent b="0" l="0" r="0" t="0"/>
            <wp:docPr id="86"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4620126" cy="3696101"/>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As shown in the plots above, clusters are still more separated by intercept than by slope, and there is still significant overlap in slopes between groups 1 and 2; however, cluster 3 is somewhat more separated. The table below summarizes the differences in covariates earlier identified as possible confounders between the three clusters.</w:t>
      </w:r>
    </w:p>
    <w:p w:rsidR="00000000" w:rsidDel="00000000" w:rsidP="00000000" w:rsidRDefault="00000000" w:rsidRPr="00000000" w14:paraId="000000D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Recovered proportions for binomial variables in by cluster</w:t>
      </w:r>
    </w:p>
    <w:tbl>
      <w:tblPr>
        <w:tblStyle w:val="Table5"/>
        <w:tblW w:w="9630.0" w:type="dxa"/>
        <w:jc w:val="left"/>
        <w:tblLayout w:type="fixed"/>
        <w:tblLook w:val="0020"/>
      </w:tblPr>
      <w:tblGrid>
        <w:gridCol w:w="270"/>
        <w:gridCol w:w="900"/>
        <w:gridCol w:w="1080"/>
        <w:gridCol w:w="1080"/>
        <w:gridCol w:w="900"/>
        <w:gridCol w:w="1170"/>
        <w:gridCol w:w="1080"/>
        <w:gridCol w:w="900"/>
        <w:gridCol w:w="1170"/>
        <w:gridCol w:w="1080"/>
        <w:tblGridChange w:id="0">
          <w:tblGrid>
            <w:gridCol w:w="270"/>
            <w:gridCol w:w="900"/>
            <w:gridCol w:w="1080"/>
            <w:gridCol w:w="1080"/>
            <w:gridCol w:w="900"/>
            <w:gridCol w:w="1170"/>
            <w:gridCol w:w="1080"/>
            <w:gridCol w:w="900"/>
            <w:gridCol w:w="1170"/>
            <w:gridCol w:w="1080"/>
          </w:tblGrid>
        </w:tblGridChange>
      </w:tblGrid>
      <w:tr>
        <w:trPr>
          <w:cantSplit w:val="1"/>
          <w:trHeight w:val="1134" w:hRule="atLeast"/>
          <w:tblHeader w:val="1"/>
        </w:trPr>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113" w:right="113"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Mean cluster 1</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CI lower bound cluster 1</w:t>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CI upper bound cluster 1</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Mean cluster 2</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CI lower bound cluster 2</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CI upper bound cluster 2</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Mean cluster 3</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CI lower bound cluster 3</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CI upper bound cluster 3</w:t>
            </w:r>
          </w:p>
        </w:tc>
      </w:tr>
      <w:tr>
        <w:trPr>
          <w:cantSplit w:val="1"/>
          <w:trHeight w:val="1134" w:hRule="atLeast"/>
          <w:tblHeader w:val="0"/>
        </w:trPr>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113" w:right="113"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sex</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0.423</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0.343</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0.502</w:t>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0.547</w:t>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0.495</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0.599</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0.799</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0.734</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0.856</w:t>
            </w:r>
          </w:p>
        </w:tc>
      </w:tr>
      <w:tr>
        <w:trPr>
          <w:cantSplit w:val="1"/>
          <w:trHeight w:val="1134" w:hRule="atLeast"/>
          <w:tblHeader w:val="0"/>
        </w:trPr>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113" w:right="113"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cent</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0.555</w:t>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0.472</w:t>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0.635</w:t>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0.670</w:t>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0.622</w:t>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0.717</w:t>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0.769</w:t>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0.700</w:t>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0.831</w:t>
            </w:r>
          </w:p>
        </w:tc>
      </w:tr>
      <w:tr>
        <w:trPr>
          <w:cantSplit w:val="1"/>
          <w:trHeight w:val="1134" w:hRule="atLeast"/>
          <w:tblHeader w:val="0"/>
        </w:trPr>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113" w:right="113"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stroke</w:t>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0.049</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0.019</w:t>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0.089</w:t>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0.022</w:t>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0.010</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0.039</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0.012</w:t>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0.001</w:t>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0.034</w:t>
            </w:r>
          </w:p>
        </w:tc>
      </w:tr>
      <w:tr>
        <w:trPr>
          <w:cantSplit w:val="1"/>
          <w:trHeight w:val="1134" w:hRule="atLeast"/>
          <w:tblHeader w:val="0"/>
        </w:trPr>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113" w:right="113"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diabetes</w:t>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0.110</w:t>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0.064</w:t>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0.165</w:t>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0.078</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0.053</w:t>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0.107</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0.036</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0.014</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0.069</w:t>
            </w:r>
          </w:p>
        </w:tc>
      </w:tr>
      <w:tr>
        <w:trPr>
          <w:cantSplit w:val="1"/>
          <w:trHeight w:val="1134" w:hRule="atLeast"/>
          <w:tblHeader w:val="0"/>
        </w:trPr>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113" w:right="113"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smoking</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0.590</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0.510</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0.670</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0.556</w:t>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0.504</w:t>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0.607</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0.539</w:t>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0.464</w:t>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0.616</w:t>
            </w:r>
          </w:p>
        </w:tc>
      </w:tr>
      <w:tr>
        <w:trPr>
          <w:cantSplit w:val="1"/>
          <w:trHeight w:val="1134" w:hRule="atLeast"/>
          <w:tblHeader w:val="0"/>
        </w:trPr>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113" w:right="113"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htn</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0.403</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0.323</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0.487</w:t>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0.352</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0.303</w:t>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0.403</w:t>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0.260</w:t>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0.196</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0.329</w:t>
            </w:r>
          </w:p>
        </w:tc>
      </w:tr>
      <w:tr>
        <w:trPr>
          <w:cantSplit w:val="1"/>
          <w:trHeight w:val="1134" w:hRule="atLeast"/>
          <w:tblHeader w:val="0"/>
        </w:trPr>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113" w:right="113"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cad</w:t>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0.104</w:t>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0.060</w:t>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0.157</w:t>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0.061</w:t>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0.039</w:t>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0.088</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0.024</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0.006</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0.051</w:t>
            </w:r>
          </w:p>
        </w:tc>
      </w:tr>
    </w:tbl>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Based on the above table, we can see that cluster 1, which had the greatest decrease in TICS scores, has the lowest proportion of centenarian offspring (significant compared to 3) and the highest proportions of women (significant compared to 3) and those with a history of stroke (significant compared to 3), diabetes (significant compared to 3), hypertension (not significant), and coronary artery disease (significant compared to 3). Cluster 3, which had mostly flat TICS scores, has the highest proportion of centenarians (significant compared to 1) and the lowest proportion of women (significant compared to 1 and 2) and those with a history of stroke, diabetes, hypertension, and coronary artery disease. Smoking rates were similar across clusters.</w:t>
      </w:r>
    </w:p>
    <w:p w:rsidR="00000000" w:rsidDel="00000000" w:rsidP="00000000" w:rsidRDefault="00000000" w:rsidRPr="00000000" w14:paraId="0000012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Recovered proportions for binomial variables in by cluster</w:t>
      </w:r>
    </w:p>
    <w:tbl>
      <w:tblPr>
        <w:tblStyle w:val="Table6"/>
        <w:tblW w:w="9090.0" w:type="dxa"/>
        <w:jc w:val="left"/>
        <w:tblLayout w:type="fixed"/>
        <w:tblLook w:val="0020"/>
      </w:tblPr>
      <w:tblGrid>
        <w:gridCol w:w="458"/>
        <w:gridCol w:w="802"/>
        <w:gridCol w:w="990"/>
        <w:gridCol w:w="990"/>
        <w:gridCol w:w="810"/>
        <w:gridCol w:w="1080"/>
        <w:gridCol w:w="990"/>
        <w:gridCol w:w="810"/>
        <w:gridCol w:w="1080"/>
        <w:gridCol w:w="1080"/>
        <w:tblGridChange w:id="0">
          <w:tblGrid>
            <w:gridCol w:w="458"/>
            <w:gridCol w:w="802"/>
            <w:gridCol w:w="990"/>
            <w:gridCol w:w="990"/>
            <w:gridCol w:w="810"/>
            <w:gridCol w:w="1080"/>
            <w:gridCol w:w="990"/>
            <w:gridCol w:w="810"/>
            <w:gridCol w:w="1080"/>
            <w:gridCol w:w="1080"/>
          </w:tblGrid>
        </w:tblGridChange>
      </w:tblGrid>
      <w:tr>
        <w:trPr>
          <w:cantSplit w:val="1"/>
          <w:trHeight w:val="1134" w:hRule="atLeast"/>
          <w:tblHeader w:val="1"/>
        </w:trPr>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113" w:right="113"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Mean cluster 1</w:t>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CI lower bound cluster 1</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CI upper bound cluster 1</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Mean cluster 2</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CI lower bound cluster 2</w:t>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CI upper bound cluster 2</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Mean cluster 3</w:t>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CI lower bound cluster 3</w:t>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CI upper bound cluster 3</w:t>
            </w:r>
          </w:p>
        </w:tc>
      </w:tr>
      <w:tr>
        <w:trPr>
          <w:cantSplit w:val="1"/>
          <w:trHeight w:val="1134" w:hRule="atLeast"/>
          <w:tblHeader w:val="0"/>
        </w:trPr>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113" w:right="113"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BMI</w:t>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28.700</w:t>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27.905</w:t>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29.501</w:t>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27.048</w:t>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26.556</w:t>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27.550</w:t>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26.456</w:t>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25.744</w:t>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27.200</w:t>
            </w:r>
          </w:p>
        </w:tc>
      </w:tr>
      <w:tr>
        <w:trPr>
          <w:cantSplit w:val="1"/>
          <w:trHeight w:val="1134" w:hRule="atLeast"/>
          <w:tblHeader w:val="0"/>
        </w:trPr>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113" w:right="113"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age.base</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79.736</w:t>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78.713</w:t>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80.765</w:t>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75.144</w:t>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74.512</w:t>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75.790</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69.704</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68.789</w:t>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70.661</w:t>
            </w:r>
          </w:p>
        </w:tc>
      </w:tr>
      <w:tr>
        <w:trPr>
          <w:cantSplit w:val="1"/>
          <w:trHeight w:val="1134" w:hRule="atLeast"/>
          <w:tblHeader w:val="0"/>
        </w:trPr>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113" w:right="113"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TICS.base</w:t>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10.621</w:t>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10.052</w:t>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11.194</w:t>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13.977</w:t>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13.625</w:t>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14.337</w:t>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17.494</w:t>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16.984</w:t>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18.026</w:t>
            </w:r>
          </w:p>
        </w:tc>
      </w:tr>
    </w:tbl>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Similarly, we can see that cluster 1 has on average the highest baseline BMI (significant compared to cluster 3) and age (significant compared to clusters 2 and 3) and the lowest baseline TICS scores (significant compared to clusters 2 and 3), while cluster 3 has the lowest baseline BMI and age and highest baseline TICS scores.</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From this analysis, it seems likely that rates of change in TICS scores, while somewhat influenced by status as centenarian offspring, are more strongly associated with predictors such as age and baseline cognitive functioning.</w:t>
      </w:r>
    </w:p>
    <w:bookmarkStart w:colFirst="0" w:colLast="0" w:name="bookmark=id.ssv43ci8mbr4" w:id="18"/>
    <w:bookmarkEnd w:id="18"/>
    <w:p w:rsidR="00000000" w:rsidDel="00000000" w:rsidP="00000000" w:rsidRDefault="00000000" w:rsidRPr="00000000" w14:paraId="00000150">
      <w:pPr>
        <w:pStyle w:val="Heading1"/>
        <w:rPr/>
      </w:pPr>
      <w:r w:rsidDel="00000000" w:rsidR="00000000" w:rsidRPr="00000000">
        <w:rPr>
          <w:rtl w:val="0"/>
        </w:rPr>
        <w:t xml:space="preserve">Robustness to imputation</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(Primary author: Thanwi Anna Lalu)</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Several participants had missing values in the Age variables (Age02–Age05), which were used to construct the time variable in our main models. Initially, individuals with missing values were excluded from the complete-case analyses. To assess the robustness of our findings to this exclusion, we performed mean imputation by replacing each missing Age value with the average Age at that visit across all participants.</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We re-estimated both Model 1 (random intercept and slope) and Model 2 (random intercept only with quadratic time) using the imputed dataset.</w:t>
      </w:r>
    </w:p>
    <w:bookmarkStart w:colFirst="0" w:colLast="0" w:name="bookmark=id.i1blbocvfhl5" w:id="19"/>
    <w:bookmarkEnd w:id="19"/>
    <w:p w:rsidR="00000000" w:rsidDel="00000000" w:rsidP="00000000" w:rsidRDefault="00000000" w:rsidRPr="00000000" w14:paraId="00000154">
      <w:pPr>
        <w:pStyle w:val="Heading2"/>
        <w:rPr/>
      </w:pPr>
      <w:r w:rsidDel="00000000" w:rsidR="00000000" w:rsidRPr="00000000">
        <w:rPr>
          <w:rtl w:val="0"/>
        </w:rPr>
        <w:t xml:space="preserve">Results</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Model 1 results remained stable after imputation. The estimated baseline difference in TICS scores between centenarian offspring and controls slightly decreased in magnitude but remained statistically insignificant. Fixed effects and variance components also showed minimal changes, indicating that the exclusion of participants with missing Age values did not meaningfully affect the model’s conclusions.</w:t>
      </w:r>
    </w:p>
    <w:p w:rsidR="00000000" w:rsidDel="00000000" w:rsidP="00000000" w:rsidRDefault="00000000" w:rsidRPr="00000000" w14:paraId="0000015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Comparison of Model 1 Estimates: Complete Case vs. Imputed Age Variables</w:t>
      </w:r>
    </w:p>
    <w:tbl>
      <w:tblPr>
        <w:tblStyle w:val="Table7"/>
        <w:tblW w:w="9360.0" w:type="dxa"/>
        <w:jc w:val="left"/>
        <w:tblLayout w:type="fixed"/>
        <w:tblLook w:val="0020"/>
      </w:tblPr>
      <w:tblGrid>
        <w:gridCol w:w="4765"/>
        <w:gridCol w:w="2464"/>
        <w:gridCol w:w="2131"/>
        <w:tblGridChange w:id="0">
          <w:tblGrid>
            <w:gridCol w:w="4765"/>
            <w:gridCol w:w="2464"/>
            <w:gridCol w:w="2131"/>
          </w:tblGrid>
        </w:tblGridChange>
      </w:tblGrid>
      <w:tr>
        <w:trPr>
          <w:cantSplit w:val="0"/>
          <w:tblHeader w:val="1"/>
        </w:trPr>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Variable</w:t>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Model.1..Complete.</w:t>
              <w:br w:type="textWrapping"/>
              <w:t xml:space="preserve">Case.</w:t>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Model.1..Imputed.</w:t>
            </w:r>
          </w:p>
        </w:tc>
      </w:tr>
      <w:tr>
        <w:trPr>
          <w:cantSplit w:val="0"/>
          <w:tblHeader w:val="0"/>
        </w:trPr>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difference in expected baseline, treatment-control</w:t>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-0.2580</w:t>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-0.2240</w:t>
            </w:r>
          </w:p>
        </w:tc>
      </w:tr>
      <w:tr>
        <w:trPr>
          <w:cantSplit w:val="0"/>
          <w:tblHeader w:val="0"/>
        </w:trPr>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mean intercept</w:t>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13.2000</w:t>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13.2000</w:t>
            </w:r>
          </w:p>
        </w:tc>
      </w:tr>
      <w:tr>
        <w:trPr>
          <w:cantSplit w:val="0"/>
          <w:tblHeader w:val="0"/>
        </w:trPr>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treatment</w:t>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0.9770</w:t>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0.9800</w:t>
            </w:r>
          </w:p>
        </w:tc>
      </w:tr>
      <w:tr>
        <w:trPr>
          <w:cantSplit w:val="0"/>
          <w:tblHeader w:val="0"/>
        </w:trPr>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mean slope for (Time - mean(Time))</w:t>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-0.2250</w:t>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-0.2370</w:t>
            </w:r>
          </w:p>
        </w:tc>
      </w:tr>
      <w:tr>
        <w:trPr>
          <w:cantSplit w:val="0"/>
          <w:tblHeader w:val="0"/>
        </w:trPr>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mean slope for treatment * (Time - mean(Time))</w:t>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0.0468</w:t>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0.0463</w:t>
            </w:r>
          </w:p>
        </w:tc>
      </w:tr>
      <w:tr>
        <w:trPr>
          <w:cantSplit w:val="0"/>
          <w:tblHeader w:val="0"/>
        </w:trPr>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variance of intercept</w:t>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5.1300</w:t>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5.1900</w:t>
            </w:r>
          </w:p>
        </w:tc>
      </w:tr>
      <w:tr>
        <w:trPr>
          <w:cantSplit w:val="0"/>
          <w:tblHeader w:val="0"/>
        </w:trPr>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variance of slope</w:t>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0.1100</w:t>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0.1310</w:t>
            </w:r>
          </w:p>
        </w:tc>
      </w:tr>
      <w:tr>
        <w:trPr>
          <w:cantSplit w:val="0"/>
          <w:tblHeader w:val="0"/>
        </w:trPr>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variance of treatment-time interaction</w:t>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0.1010</w:t>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0.1220</w:t>
            </w:r>
          </w:p>
        </w:tc>
      </w:tr>
      <w:tr>
        <w:trPr>
          <w:cantSplit w:val="0"/>
          <w:tblHeader w:val="0"/>
        </w:trPr>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TICS01 - mean(TICS01)</w:t>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0.5100</w:t>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0.5100</w:t>
            </w:r>
          </w:p>
        </w:tc>
      </w:tr>
      <w:tr>
        <w:trPr>
          <w:cantSplit w:val="0"/>
          <w:tblHeader w:val="0"/>
        </w:trPr>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Age01 - mean(Age01)</w:t>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-0.1690</w:t>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-0.1750</w:t>
            </w:r>
          </w:p>
        </w:tc>
      </w:tr>
    </w:tbl>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 Model 2, both control and treatment groups had slightly higher baseline predictions with the imputed dataset, but the estimated difference between them remained small (0.418 vs. 0.439) and statistically non-significant. The same non-linear trend in TICS scores—initial decline followed by improvement—was preserved. The time and treatment-time interaction effects showed comparable patterns across both datasets.</w:t>
      </w:r>
    </w:p>
    <w:p w:rsidR="00000000" w:rsidDel="00000000" w:rsidP="00000000" w:rsidRDefault="00000000" w:rsidRPr="00000000" w14:paraId="0000017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Key Parameter Estimates: Model 2 (Complete Case vs Imputed Data)</w:t>
      </w:r>
    </w:p>
    <w:tbl>
      <w:tblPr>
        <w:tblStyle w:val="Table8"/>
        <w:tblW w:w="7215.0" w:type="dxa"/>
        <w:jc w:val="left"/>
        <w:tblLayout w:type="fixed"/>
        <w:tblLook w:val="0020"/>
      </w:tblPr>
      <w:tblGrid>
        <w:gridCol w:w="4170"/>
        <w:gridCol w:w="1950"/>
        <w:gridCol w:w="1095"/>
        <w:tblGridChange w:id="0">
          <w:tblGrid>
            <w:gridCol w:w="4170"/>
            <w:gridCol w:w="1950"/>
            <w:gridCol w:w="1095"/>
          </w:tblGrid>
        </w:tblGridChange>
      </w:tblGrid>
      <w:tr>
        <w:trPr>
          <w:cantSplit w:val="0"/>
          <w:tblHeader w:val="1"/>
        </w:trPr>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Variable</w:t>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Complete_Case</w:t>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Imputed</w:t>
            </w:r>
          </w:p>
        </w:tc>
      </w:tr>
      <w:tr>
        <w:trPr>
          <w:cantSplit w:val="0"/>
          <w:tblHeader w:val="0"/>
        </w:trPr>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difference in expected baseline (a0diff)</w:t>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0.4390</w:t>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0.418</w:t>
            </w:r>
          </w:p>
        </w:tc>
      </w:tr>
      <w:tr>
        <w:trPr>
          <w:cantSplit w:val="0"/>
          <w:tblHeader w:val="0"/>
        </w:trPr>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baseline control (a0control)</w:t>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13.7500</w:t>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14.950</w:t>
            </w:r>
          </w:p>
        </w:tc>
      </w:tr>
      <w:tr>
        <w:trPr>
          <w:cantSplit w:val="0"/>
          <w:tblHeader w:val="0"/>
        </w:trPr>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baseline treatment (a0treat)</w:t>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14.1900</w:t>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15.370</w:t>
            </w:r>
          </w:p>
        </w:tc>
      </w:tr>
      <w:tr>
        <w:trPr>
          <w:cantSplit w:val="0"/>
          <w:tblHeader w:val="0"/>
        </w:trPr>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Time effect at t=2 (control1)</w:t>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-0.5220</w:t>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-0.597</w:t>
            </w:r>
          </w:p>
        </w:tc>
      </w:tr>
      <w:tr>
        <w:trPr>
          <w:cantSplit w:val="0"/>
          <w:tblHeader w:val="0"/>
        </w:trPr>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Time effect at t=3 (control2)</w:t>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-0.3000</w:t>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-0.329</w:t>
            </w:r>
          </w:p>
        </w:tc>
      </w:tr>
      <w:tr>
        <w:trPr>
          <w:cantSplit w:val="0"/>
          <w:tblHeader w:val="0"/>
        </w:trPr>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Time effect at t=4 (control3)</w:t>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-0.0762</w:t>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-0.062</w:t>
            </w:r>
          </w:p>
        </w:tc>
      </w:tr>
      <w:tr>
        <w:trPr>
          <w:cantSplit w:val="0"/>
          <w:tblHeader w:val="0"/>
        </w:trPr>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Time effect at t=5 (control4)</w:t>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0.1560</w:t>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0.211</w:t>
            </w:r>
          </w:p>
        </w:tc>
      </w:tr>
      <w:tr>
        <w:trPr>
          <w:cantSplit w:val="0"/>
          <w:tblHeader w:val="0"/>
        </w:trPr>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Interaction at t=2 (treatment1)</w:t>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-0.1020</w:t>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-0.145</w:t>
            </w:r>
          </w:p>
        </w:tc>
      </w:tr>
      <w:tr>
        <w:trPr>
          <w:cantSplit w:val="0"/>
          <w:tblHeader w:val="0"/>
        </w:trPr>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Interaction at t=3 (treatment2)</w:t>
            </w:r>
          </w:p>
        </w:tc>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-0.0265</w:t>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-0.019</w:t>
            </w:r>
          </w:p>
        </w:tc>
      </w:tr>
      <w:tr>
        <w:trPr>
          <w:cantSplit w:val="0"/>
          <w:tblHeader w:val="0"/>
        </w:trPr>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Interaction at t=4 (treatment3)</w:t>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0.0498</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0.107</w:t>
            </w:r>
          </w:p>
        </w:tc>
      </w:tr>
      <w:tr>
        <w:trPr>
          <w:cantSplit w:val="0"/>
          <w:tblHeader w:val="0"/>
        </w:trPr>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Interaction at t=5 (treatment4)</w:t>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0.1290</w:t>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0.236</w:t>
            </w:r>
          </w:p>
        </w:tc>
      </w:tr>
      <w:tr>
        <w:trPr>
          <w:cantSplit w:val="0"/>
          <w:tblHeader w:val="0"/>
        </w:trPr>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mean intercept (abar)</w:t>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13.3000</w:t>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12.660</w:t>
            </w:r>
          </w:p>
        </w:tc>
      </w:tr>
      <w:tr>
        <w:trPr>
          <w:cantSplit w:val="0"/>
          <w:tblHeader w:val="0"/>
        </w:trPr>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variance of intercept (sigma.alpha)</w:t>
            </w:r>
          </w:p>
        </w:tc>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4.9500</w:t>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5.150</w:t>
            </w:r>
          </w:p>
        </w:tc>
      </w:tr>
    </w:tbl>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Across both Model 1 and Model 2, our findings remained consistent whether missing Age values were imputed or excluded. While mean imputation allowed for the inclusion of more participants, it did not materially alter the parameter estimates or overall conclusions. These results provide strong evidence that our analyses of cognitive trajectories are robust to the handling of missing Age data, supporting the validity of the original findings based on complete cases.</w:t>
      </w:r>
    </w:p>
    <w:bookmarkStart w:colFirst="0" w:colLast="0" w:name="bookmark=id.jhvcarturgfm" w:id="20"/>
    <w:bookmarkEnd w:id="20"/>
    <w:p w:rsidR="00000000" w:rsidDel="00000000" w:rsidP="00000000" w:rsidRDefault="00000000" w:rsidRPr="00000000" w14:paraId="000001A5">
      <w:pPr>
        <w:pStyle w:val="Heading1"/>
        <w:rPr/>
      </w:pPr>
      <w:r w:rsidDel="00000000" w:rsidR="00000000" w:rsidRPr="00000000">
        <w:rPr>
          <w:rtl w:val="0"/>
        </w:rPr>
        <w:t xml:space="preserve">Conclusions</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After thoroughly examining the dataset, we conclude that the association between being the offspring of a centenarian and cognitive function as measured by TICS score is not significant at a 95% confidence level as observed through Bayesian modelling. We further conclude that there is no significant association between rates of change of TICS score over time with being the offspring of a centenarian. There is more evidence for an association between cognitive function and its change over time and some of the covariates included in the data, such as history of stroke, age at baseline, or BMI.</w:t>
      </w:r>
    </w:p>
    <w:bookmarkStart w:colFirst="0" w:colLast="0" w:name="bookmark=id.3rvqod7mzmce" w:id="21"/>
    <w:bookmarkEnd w:id="21"/>
    <w:p w:rsidR="00000000" w:rsidDel="00000000" w:rsidP="00000000" w:rsidRDefault="00000000" w:rsidRPr="00000000" w14:paraId="000001A7">
      <w:pPr>
        <w:pStyle w:val="Heading1"/>
        <w:rPr/>
      </w:pPr>
      <w:r w:rsidDel="00000000" w:rsidR="00000000" w:rsidRPr="00000000">
        <w:rPr>
          <w:rtl w:val="0"/>
        </w:rPr>
        <w:t xml:space="preserve">Appendix 1: Code</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knitr</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opts_chunk</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set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echo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FALSE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library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(rjags)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library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(coda)</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library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(tidyverse)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library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(dplyr)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library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(ggplot2)</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library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(coda)</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library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(rjags)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library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(GGally)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library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(MASS)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library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(knitr)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library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(snowfall)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library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(kableExtra)</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data_wide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read.csv</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"tics.data.2025.csv"</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headers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colnames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(data_wide)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headers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(headers[</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length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(headers)</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"TICS"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"Age"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TICS.long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matrix</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nrow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nrow</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(data_wide)</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ncol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length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(headers))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for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(i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nrow</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(TICS.long))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for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(p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length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(headers)</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TICS.long[i,p]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data_wide[(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floor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((i</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),p]</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TICS.long[i,(</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length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(headers)</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data_wide[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floor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(((i</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paste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"TICS0"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as.character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(((i</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sep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TICS.long[i,(</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length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(headers))]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data_wide[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floor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(((i</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paste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"Age0"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as.character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(((i</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sep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TICS.long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as.data.frame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(TICS.long)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colnames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(TICS.long)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headers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data_wide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%&gt;%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filter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(ptype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%in%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#Make a factor for groups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Group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factor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ptype,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levels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labels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"Control"</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"Offspring"</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Confounders_Age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model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for(i in 1:N)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Age01[i] ~ dlnorm(mu_log.Age[ptype[i]+1], tau)</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 Priors (log-scale for Age)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mu_log.Age[1] ~ dnorm(0, 0.001)  # Control (log-scale mean)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mu_log.Age[2] ~ dnorm(0, 0.001)  # Offspring (log-scale mean)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tau ~ dgamma(0.001, 0.001)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 Differences (exponentiate to interpret in real scale)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mu.Age[1] &lt;- exp(mu_log.Age[1])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mu.Age[2] &lt;- exp(mu_log.Age[2])</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diff.Age &lt;- mu.Age[1] - mu.Age[2]</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Confounders_BMI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model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for(i in 1:N)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BMI[i] ~ dlnorm(mu_log.BMI[ptype[i]+1], tau)</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 Priors (log-scale for BMI)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mu_log.BMI[1] ~ dnorm(0, 0.001)  # Control (log-scale mean)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mu_log.BMI[2] ~ dnorm(0, 0.001)  # Offspring (log-scale mean)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tau ~ dgamma(0.001, 0.001)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 Differences (exponentiate to interpret in real scale)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mu.BMI[1] &lt;- exp(mu_log.BMI[1])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mu.BMI[2] &lt;- exp(mu_log.BMI[2])</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diff.BMI &lt;- mu.BMI[1] - mu.BMI[2]</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Confounders_TICS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model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for(i in 1:N)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TICS01[i] ~ dnorm(mu.TICS[ptype[i]+1], tau)</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 Priors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mu.TICS[1] ~ dnorm(0, 0.001)  # Control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mu.TICS[2] ~ dnorm(0, 0.001)  # Offspring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tau ~ dgamma(0.001, 0.001)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 Differences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diff.TICS &lt;- mu.TICS[1] - mu.TICS[2]</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Confounders_Education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model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for(i in 1:N)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Years.of.Education[i] ~ dpois(lambda.Edu[ptype[i]+1])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 Priors (Poisson mean rate)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lambda.Edu[1] ~ dgamma(0.001, 0.001)  # Control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lambda.Edu[2] ~ dgamma(0.001, 0.001)  # Offspring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 Differences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diff.Edu &lt;- lambda.Edu[1] - lambda.Edu[2]</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Set initial values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initsQ1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list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.RNG.name=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"base::Super-Duper"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.RNG.seed=</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Prepare dataset for JAGS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tics.list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list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nrow</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ptype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ptype,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Age01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BMI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BMI,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Years.of.Education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Years.of.Education,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TICS01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TICS01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Run Models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model.Age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jags.model</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textConnection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(Confounders_Age),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data=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tics.list,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n.adapt=</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inits=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initsQ1)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model.BMI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jags.model</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textConnection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(Confounders_BMI),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data=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tics.list,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n.adapt=</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inits=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initsQ1)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model.TICS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jags.model</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textConnection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(Confounders_TICS),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data=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tics.list,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n.adapt=</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inits=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initsQ1)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model.Edu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jags.model</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textConnection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(Confounders_Education),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data=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tics.list,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n.adapt=</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inits=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initsQ1)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Burn-in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update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(model.Age,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n.iter=</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10000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update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(model.BMI,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n.iter=</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10000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update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(model.TICS,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n.iter=</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10000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update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(model.Edu,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n.iter=</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10000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MCMC Sampling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test.Age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coda.samples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(model.Age,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"mu.Age[1]"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"mu.Age[2]"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"diff.Age"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n.iter=</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10000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test.BMI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coda.samples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(model.BMI,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"mu.BMI[1]"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"mu.BMI[2]"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"diff.BMI"</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n.iter=</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10000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test.TICS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coda.samples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(model.TICS,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"mu.TICS[1]"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"mu.TICS[2]"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"diff.TICS"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n.iter=</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10000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test.Edu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coda.samples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(model.Edu,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"mu.Edu[1]"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"mu.Edu[2]"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"diff.Edu"</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n.iter=</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10000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#Summary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(test.Age)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summ.age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(test.Age)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(test.BMI)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summ.BMI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(test.BMI)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(test.TICS)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summ.TICS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(test.TICS)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(test.Edu)</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summ.edu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(test.Edu)</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stroke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1. Create a 0/1 outcome for Stroke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StrokeYN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ifelse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MC.Stroke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"Yes"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2. Create a 0/1 indicator for Group (Offspring = 1, Control = 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GroupBinary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ifelse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Group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"Offspring"</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3. Subset out any missing values in these two columns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df_stroke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subset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is.na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(StrokeYN)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&amp;</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is.na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(GroupBinary))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4. Build data list for JAGS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stroke_data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list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nrow</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(df_stroke),        </w:t>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total observations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Y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df_stroke</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StrokeYN,     </w:t>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outcome 0/1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X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df_stroke</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GroupBinary   </w:t>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group 0/1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5. Write the JAGS logistic model as a string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stroke_model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model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for (i in 1:N)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Y[i] ~ dbin(p[i], 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logit(p[i]) &lt;- beta0 + beta1 * X[i]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 Priors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beta0 ~ dnorm(0, 0.0001)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beta1 ~ dnorm(0, 0.0001)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 Derived quantity: odds ratio for Offspring vs. Control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OR &lt;- exp(beta1)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6. Run model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jags_stroke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jags.model</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textConnection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(stroke_model),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data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stroke_data,</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n.chains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n.adapt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1000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Burn-in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update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(jags_stroke,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n.iter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Draw posterior samples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stroke_samples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coda.samples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jags_stroke,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variable.names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"OR"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n.iter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5000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7. Posterior summary &amp; diagnostics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(stroke_samples)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plot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(stroke_samples)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Diabetes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1. Create a 0/1 outcome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DiabetesYN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ifelse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MC.Diabetes.Mellitus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"Yes"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2. We already have df$GroupBinary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df_diabetes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subset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is.na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(DiabetesYN)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&amp;</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is.na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(GroupBinary))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3. Build data list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diabetes_data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list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nrow</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(df_diabetes),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Y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df_diabetes</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DiabetesYN,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X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df_diabetes</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GroupBinary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4. Model string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diabetes_model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model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for (i in 1:N)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Y[i] ~ dbin(p[i], 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logit(p[i]) &lt;- beta0 + beta1 * X[i]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beta0 ~ dnorm(0, 0.0001)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beta1 ~ dnorm(0, 0.0001)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OR &lt;- exp(beta1)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5. Compile + burn-in + sample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jags_diabetes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jags.model</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textConnection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(diabetes_model),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data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diabetes_data,</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n.chains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n.adapt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1000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update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(jags_diabetes,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diabetes_samples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coda.samples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jags_diabetes,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"OR"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n.iter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5000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(diabetes_samples)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plot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(diabetes_samples)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Smoking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1. Create a 0/1 outcome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SmokeYN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ifelse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SH.Ever.Smoked.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"Yes"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2. We already have df$GroupBinary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df_smoking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subset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is.na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(SmokeYN)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&amp;</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is.na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(GroupBinary))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3. Build data list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smoking_data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list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nrow</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(df_smoking),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Y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df_smoking</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SmokeYN,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X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df_smoking</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GroupBinary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4. Model string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smoking_model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model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for (i in 1:N)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Y[i] ~ dbin(p[i], 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logit(p[i]) &lt;- beta0 + beta1 * X[i]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beta0 ~ dnorm(0, 0.0001)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beta1 ~ dnorm(0, 0.0001)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OR &lt;- exp(beta1)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5. Compile + burn-in + sample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jags_smoking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jags.model</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textConnection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(smoking_model),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data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smoking_data,</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n.chains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n.adapt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1000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update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(jags_smoking,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smoking_samples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coda.samples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jags_smoking,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"OR"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n.iter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5000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(smoking_samples)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plot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(smoking_samples)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Hypertension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1. Create a 0/1 outcome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HTNYN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ifelse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MC.HTN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"Yes"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2. We already have df$GroupBinary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df_htn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subset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is.na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(HTNYN)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&amp;</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is.na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(GroupBinary))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3. Build data list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htn_data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list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nrow</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(df_htn),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Y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df_htn</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HTNYN,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X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df_htn</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GroupBinary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4. Model string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htn_model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model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for (i in 1:N)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Y[i] ~ dbin(p[i], 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logit(p[i]) &lt;- beta0 + beta1 * X[i]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beta0 ~ dnorm(0, 0.0001)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beta1 ~ dnorm(0, 0.0001)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OR &lt;- exp(beta1)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5. Compile + burn-in + sample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jags_htn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jags.model</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textConnection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(htn_model),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data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htn_data,</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n.chains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n.adapt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1000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update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(jags_htn,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htn_samples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coda.samples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jags_htn,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"OR"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n.iter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5000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(htn_samples)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plot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(htn_samples)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Coronary artery disease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1. Create a 0/1 outcome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CADYN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ifelse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MC.Coronary.Artery.Disease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"Yes"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2. We already have df$GroupBinary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df_cad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subset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is.na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(CADYN)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&amp;</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is.na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(GroupBinary))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3. Build data list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cad_data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list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nrow</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(df_cad),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Y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df_cad</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CADYN,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X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df_cad</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GroupBinary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4. Model string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cad_model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model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for (i in 1:N)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Y[i] ~ dbin(p[i], 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logit(p[i]) &lt;- beta0 + beta1 * X[i]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beta0 ~ dnorm(0, 0.0001)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beta1 ~ dnorm(0, 0.0001)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OR &lt;- exp(beta1)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5. Compile + burn-in + sample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jags_cad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jags.model</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textConnection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(cad_model),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data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cad_data,</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n.chains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n.adapt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1000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update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(jags_cad,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cad_samples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coda.samples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jags_cad,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"OR"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n.iter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5000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(cad_samples)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plot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(cad_samples)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Cancer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1. Create a 0/1 outcome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CancerYN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ifelse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MC.Cancer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"Yes"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2. We already have df$GroupBinary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df_cancer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subset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is.na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(CancerYN)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&amp;</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is.na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(GroupBinary))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3. Build data list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cancer_data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list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nrow</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(df_cancer),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Y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df_cancer</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CancerYN,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X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df_cancer</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GroupBinary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4. Model string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cancer_model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model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for (i in 1:N)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Y[i] ~ dbin(p[i], 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logit(p[i]) &lt;- beta0 + beta1 * X[i]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beta0 ~ dnorm(0, 0.0001)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beta1 ~ dnorm(0, 0.0001)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OR &lt;- exp(beta1)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5. Compile + burn-in + sample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jags_cancer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jags.model</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textConnection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(cancer_model),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data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cancer_data,</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n.chains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n.adapt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1000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update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(jags_cancer,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cancer_samples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coda.samples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jags_cancer,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"OR"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n.iter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5000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(cancer_samples)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plot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(cancer_samples)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Heart attack</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1. Create a 0/1 outcome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HeartAttackYN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ifelse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MC.Heart.Attack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"Yes"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2. We already have df$GroupBinary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df_heartattack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subset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is.na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(HeartAttackYN)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&amp;</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is.na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(GroupBinary))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3. Build data list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heartattack_data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list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nrow</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(df_heartattack),</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Y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df_heartattack</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HeartAttackYN,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X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df_heartattack</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GroupBinary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4. Model string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heartattack_model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model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for (i in 1:N)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Y[i] ~ dbin(p[i], 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logit(p[i]) &lt;- beta0 + beta1 * X[i]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beta0 ~ dnorm(0, 0.0001)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beta1 ~ dnorm(0, 0.0001)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OR &lt;- exp(beta1)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5. Compile + burn-in + sample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jags_heartattack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jags.model</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textConnection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(heartattack_model),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data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heartattack_data,</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n.chains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n.adapt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1000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update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(jags_heartattack,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heartattack_samples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coda.samples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jags_heartattack,</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"OR"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n.iter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5000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(heartattack_samples)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plot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(heartattack_samples)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Sex</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1. Create a 0/1 outcome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In this dataset: sex = 0 for Females, 1 for Males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SexYN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ifelse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sex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2. We already have df$GroupBinary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df_sex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subset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is.na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(SexYN)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&amp;</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is.na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(GroupBinary))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3. Build data list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sex_data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list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nrow</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(df_sex),</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Y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df_sex</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SexYN,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X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df_sex</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GroupBinary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4. Model string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sex_model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model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for (i in 1:N)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Y[i] ~ dbin(p[i], 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logit(p[i]) &lt;- beta0 + beta1 * X[i]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beta0 ~ dnorm(0, 0.0001)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beta1 ~ dnorm(0, 0.0001)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OR &lt;- exp(beta1)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5. Compile + burn-in + sample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jags_sex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jags.model</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textConnection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(sex_model),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data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sex_data,</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n.chains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n.adapt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1000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update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(jags_sex,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sex_samples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coda.samples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jags_sex,</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"OR"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n.iter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5000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(sex_samples)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plot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(sex_samples)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Aspirin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1. Create a 0/1 outcome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AspirinYN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ifelse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MC.Aspirin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"Yes"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2. We already have df$GroupBinary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df_aspirin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subset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is.na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(AspirinYN)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&amp;</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is.na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(GroupBinary))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3. Build data list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aspirin_data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list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nrow</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(df_aspirin),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Y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df_aspirin</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AspirinYN,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X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df_aspirin</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GroupBinary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4. Model string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aspirin_model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model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for (i in 1:N)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Y[i] ~ dbin(p[i], 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logit(p[i]) &lt;- beta0 + beta1 * X[i]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beta0 ~ dnorm(0, 0.0001)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beta1 ~ dnorm(0, 0.0001)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OR &lt;- exp(beta1)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5. Compile + burn-in + sample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jags_aspirin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jags.model</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textConnection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(aspirin_model),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data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aspirin_data,</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n.chains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n.adapt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1000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update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(jags_aspirin,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aspirin_samples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coda.samples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jags_aspirin,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"OR"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n.iter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5000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6. Summary and plot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(aspirin_samples)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plot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(aspirin_samples)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results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data.frame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Variable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"Stroke"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"Diabetes"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"Smoking"</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"Hypertension"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"Coronary Artery Disease"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"Cancer"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"Heart Attack"</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"Sex (Male)"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"Aspirin Use"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Odds ratio</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"0.39"</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"0.40"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"0.63"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"0.53"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"0.36"</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"0.88"</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"0.71"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"1.88"</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"0.75"</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95% Credible Interval (OR)</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"[0.13, 0.87]"</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"[0.22, 0.66]"</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"[0.45, 0.84]"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"[0.39, 0.72]"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"[0.18, 0.63]"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"[0.62, 1.23]"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"[0.35, 1.32]"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"[1.37, 2.51]"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"[0.55, 1.00]"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Significant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"Yes"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"Yes"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"Yes"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"Yes"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"Yes"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"No"</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"No"</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"Yes"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"No"</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kable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(results,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caption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"Summary of 95% Credible Intervals and Significance by Variable"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table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(data_wide</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ptype)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(data_wide)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data_wide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%&gt;%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drop_na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(BMI, sex,MC.Stroke,MC.Diabetes.Mellitus,MC.HTN,SH.Ever.Smoked.,MC.Coronary.Artery.Disease)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#Change yes/no to 1,0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%&gt;%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mutate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across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(MC.Stroke, MC.Diabetes.Mellitus, MC.HTN,SH.Ever.Smoked.,MC.Coronary.Artery.Disease),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ifelse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"No"</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tics.list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as.list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#Double check missing removed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vars_to_check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"BMI"</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"sex"</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"MC.Stroke"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"MC.Diabetes.Mellitus"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"MC.HTN"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"SH.Ever.Smoked."</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"MC.Coronary.Artery.Disease"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sapply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(tics.list[vars_to_check],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function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(x)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any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is.na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(x)))</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(tics.list)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tics.list</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N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length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(tics.list</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ID)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head</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(tics.list)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colnames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TICS.dist</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"model{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for (i in 1:N){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TICS01[i] ~ dnorm(mu[i], tau)</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mu[i] &lt;-beta.0+beta.BMI*(BMI[i]-mean.BMI)+beta.sex*sex[i]+beta.MC.Stroke*MC.Stroke[i]+beta.MC.Diabetes.Mellitus*MC.Diabetes.Mellitus[i]+beta.MC.HTN*MC.HTN[i]+beta.SH.Ever.Smoked.*SH.Ever.Smoked.[i]+beta.MC.Coronary.Artery.Disease*MC.Coronary.Artery.Disease[i]+beta.ptype*ptype[i]}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##prior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tau ~ dgamma(1,1);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beta.0 ~ dnorm(0, 0.0001);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beta.BMI ~ dnorm(0, 0.0001);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beta.sex ~ dnorm(0, 0.0001);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beta.MC.Stroke ~ dnorm(0, 0.0001);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beta.MC.Diabetes.Mellitus ~ dnorm(0, 0.0001);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beta.MC.HTN ~ dnorm(0, 0.0001);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beta.SH.Ever.Smoked. ~ dnorm(0, 0.0001);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beta.MC.Coronary.Artery.Disease ~ dnorm(0, 0.0001);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beta.ptype ~  dnorm(0, 0.0001);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#Inference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parameter[1]&lt;-beta.0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parameter[2]&lt;-beta.BMI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parameter[3]&lt;-beta.sex</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parameter[4]&lt;-beta.MC.Stroke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parameter[5]&lt;-beta.MC.Diabetes.Mellitus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parameter[6]&lt;-beta.MC.HTN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parameter[7]&lt;-beta.SH.Ever.Smoked.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parameter[8]&lt;-beta.MC.Coronary.Artery.Disease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parameter[9]&lt;-beta.ptype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P_beta.ptype_greater&lt;-step(beta.ptype-0)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P_beta.ptype_lesser&lt;-step(0-beta.ptype)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mean.BMI&lt;-mean(BMI[])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inits.TIC.Dist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list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.RNG.name=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"base::Super-Duper"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.RNG.seed=</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model.TICS.dist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jags.model</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textConnection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(TICS.dist),</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data=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tics.list,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n.adapt=</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1500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inits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inits.TIC.Dist)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update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(model.TICS.dist,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n.iter=</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10000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test.TICS.dist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coda.samples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(model.TICS.dist,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'beta.ptype'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'P_beta.ptype_greater'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'P_beta.ptype_lesser'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'mean.BMI'</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n.iter=</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10000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(test.TICS.dist)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par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mfrow=</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traceplot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(test.TICS.dist)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plot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(test.TICS.dist)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autocorr.plot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(test.TICS.dist)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Q2_table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data.frame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Variable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"P_beta.ptype_greater"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"P_beta.ptype_lesser"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"beta.ptype"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"mean.BMI"</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Estimate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0.7168</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0.2832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0.1897</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27.2432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SD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0.4506</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0.4506</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0.3392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0.00002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kable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(Q2_table,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caption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"Relevant Posterior Estimates"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summary_test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(test.TICS.dist)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summary_data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summary_test</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statistics[,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"Mean"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"SD"</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summary_df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data.frame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Variable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rownames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(summary_data),</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Estimate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summary_data[,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"Mean"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SD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summary_data[,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"SD"</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kable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(summary_df,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caption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"Full Posterior Estimates"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#Create a time variable that is average of visit time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data_wide[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complete.cases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(data_wide[,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"ptype"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"Age01"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"TICS01"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"Age02"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"Age03"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"Age04"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rep</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mean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Age02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Age01,</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na.rm=</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TRUE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mean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Age03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Age02,</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na.rm=</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TRUE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mean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Age04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Age03,</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na.rm=</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TRUE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mean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Age05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Age04,</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na.rm=</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TRUE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#Time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tbar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mean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Timesq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Time</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t2bar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mean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(Timesq)</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tics_data_p_0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tics.data[data_wide</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ptype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tics_data_p_1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tics.data[data_wide</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ptype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y0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as.matrix</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(tics_data_p_0[,</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'TICS02'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'TICS03'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'TICS04'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'TICS05'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y1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as.matrix</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(tics_data_p_1[,</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'TICS02'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'TICS03'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'TICS04'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'TICS05'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plot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range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(y0,</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na.rm=</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TRUE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type=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ylab=</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'TICS Score'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xlab=</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'Visit'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main=</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'Controls'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for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(i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nrow</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(y0)){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lines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(Time,y0[i,])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plot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range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(y1,</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na.rm=</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TRUE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type=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ylab=</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'TICS Score'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xlab=</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'Visit'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main=</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'Offspring of Centenarians'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for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(i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nrow</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(y1)){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lines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(Time,y1[i,])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mean_tics_0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colMeans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(tics_data_p_0[,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"TICS02"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"TICS03"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"TICS04"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"TICS05"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na.rm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TRUE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plot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 mean_tics_0,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type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"l"</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col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"blue"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xlab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"Time"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ylab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"Mean TICS Score"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main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"Mean TICS Score vs Time, Not Offspring of Centenarians"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mean_tics_1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colMeans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(tics_data_p_1[,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"TICS02"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"TICS03"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"TICS04"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"TICS05"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na.rm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TRUE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plot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 mean_tics_1,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type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"l"</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col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"blue"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xlab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"Time"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ylab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"Mean TICS Score"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main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"Mean TICS Score vs Time, Offspring of Centenarians"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#Model 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#Define the data that the model will use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y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as.matrix</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'TICS02'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'TICS03'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'TICS04'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'TICS05'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dim</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ptype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as.numeric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ptype)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Age01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as.numeric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Age01bar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mean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tics1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as.numeric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TICS01)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TICS01bar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mean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cognitive.data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list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Time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Time,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nrow</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y,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ptype=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ptype,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tics1=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tics1,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tbar=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tbar,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Age01bar=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Age01bar,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Age01=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Age01,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TICS01bar=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TICS01bar)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model</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model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for( i in 1 : N )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for( j in 1 : 4 )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Y[i , j] ~dnorm(mu[i , j],tau)</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mu[i , j] &lt;- alpha[i]+ beta1*ptype[i] +  beta[i]*(Time[j]-tbar)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 gamma[i]*ptype[i]*(Time[j]-tbar) + beta3*(tics1[i]-TICS01bar) +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beta4*(Age01[i]-Age01bar)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alpha[i]~dnorm(abar,tau.a)</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beta[i]~dnorm(bbar,tau.b)</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gamma[i]~dnorm(gbar,tau.g)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#Priors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abar~dnorm(0,1.0E-6)</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bbar~dnorm(0,1.0E-6)</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gbar~dnorm(0,1.0E-6)</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tau ~dgamma(1,1)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tau.a ~ dgamma(1,1)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tau.b ~ dgamma(1,1)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tau.g ~ dgamma(1,1)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beta1 ~dnorm(0.0,1.0E-6)</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beta3 ~dnorm(0.0,1.0E-6)</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beta4 ~dnorm(0.0,1.0E-6)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sigma &lt;- 1/tau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sigma.alpha &lt;- 1/tau.a #var of random intercepts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sigma.beta &lt;- 1/tau.b  #var of random slopes on time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sigma.gamma &lt;- 1/tau.g #var of random slopes on time*ptype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a0control &lt;- abar + bbar*(-tbar) #baseline prediction for control group at t=0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a0treat &lt;- abar + bbar*(-tbar) +gbar*(-tbar)#baseline prediction, treatment at t=0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a0diff &lt;- a0treat - a0control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gbar_positive &lt;- step(gbar)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jags</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jags.model</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textConnection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(model</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data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cognitive.data,</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n.adapt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1500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n.chains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inits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inits.TIC.Dist)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update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(jags</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5000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test.tics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coda.samples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(jags</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"a0control"</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"a0treat"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"a0diff"</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"abar"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"bbar"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"gbar"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"gbar_positive"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"sigma"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"sigma.alpha"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"sigma.beta"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"sigma.gamma"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n.iter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30000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thin=</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40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mcmc_summary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(test.tics)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mcmc_summary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Extract samples to summarize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selected_params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test.tics[,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'a0control'</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'a0treat'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'a0diff'</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'abar'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'bbar'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'gbar'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'sigma.alpha'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'sigma.beta'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'sigma.gamma'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Summary statistics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summary_stats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(selected_params)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summary_stats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#save(test.tics, file = "Model1samples.RData")</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geweke.diag(test.tics, frac1 = 0.1, frac2 = 0.5)</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#Diagnostics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plot(test.tics)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autocorr.plot(test.tics)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gelman.plot(test.tics, ylim = c(1, 4))</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table_data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data.frame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Parameter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"difference in expected baseline, treatment-control"</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"mean intercept"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"treatment"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"mean slope for Time-mean(Time)"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"Mean slope for treatment*(Time-mean(Time))"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"variance of intercept random effects parameters"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"variance of slope random effects parameters"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"variance of treatment-time interaction random effects parameters"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"TICS01-mean of TICS018"</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"Age01-mean(Age01)"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Estimate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0.258</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13.2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0.977</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0.225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0.0468</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5.13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0.110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0.101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0.510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0.169</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SE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0.384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0.205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0.254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0.0568</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0.0698</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0.424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0.0226</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0.0227</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0.0311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0.0182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Print the table: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kable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(table_data,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caption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"Estimates from Model 1: Linear Model with Random Intercept and Slopes"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1"/>
          <w:smallCaps w:val="0"/>
          <w:strike w:val="0"/>
          <w:color w:val="8f5902"/>
          <w:sz w:val="22"/>
          <w:szCs w:val="22"/>
          <w:u w:val="none"/>
          <w:shd w:fill="f8f8f8" w:val="clear"/>
          <w:vertAlign w:val="baseline"/>
          <w:rtl w:val="0"/>
        </w:rPr>
        <w:t xml:space="preserve">##Model 2 : Model with only intercept random, quadratic Time variable #(variables defined earlier)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#New data list because now we have square of Time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cognitive.data1b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list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Time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Time,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tbar=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tbar,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Timesq=</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Timesq,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t2bar=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t2bar,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nrow</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y,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ptype=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ptype,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tics1=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tics1,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Age01bar=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Age01bar,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Age01=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Age01,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TICS01bar=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TICS01bar)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model</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model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for( i in 1 : N )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for( j in 1 : 4 )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Y[i , j] ~dnorm(mu[i , j],tau)</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mu[i , j] &lt;- alpha[i]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 beta1*ptype[i]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 beta2*(Time[j]-tbar)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 beta3*ptype[i]*(Time[j]-tbar)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 beta4*(Timesq[j]-t2bar)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 beta5*ptype[i]*(Timesq[j]-t2bar)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 beta6*(tics1[i]-TICS01bar)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 beta7*(Age01[i]-Age01bar)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alpha[i]~dnorm(abar,tau.a)</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#Priors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abar~dnorm(0,1.0E-6)</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tau ~dgamma(1,1)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tau.a ~ dgamma(1,1)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beta1 ~dnorm(0.0,1.0E-6)</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beta2 ~dnorm(0.0,1.0E-6)</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beta3 ~dnorm(0.0,1.0E-6)</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beta4 ~dnorm(0.0,1.0E-6)</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beta5 ~dnorm(0.0,1.0E-6)</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beta6 ~dnorm(0.0,1.0E-6)</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beta7 ~dnorm(0.0,1.0E-6)</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sigma &lt;- 1/tau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sigma.alpha &lt;- 1/tau.a #var of random intercepts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a0control &lt;- abar + beta2*(-tbar) + beta4*(-t2bar)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#baseline prediction for control group at t=0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a0treat &lt;- abar + beta2*(-tbar) + beta3*(-tbar) + beta4*(-t2bar) +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beta5*(-t2bar)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#baseline prediction, treatement at t=0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a0diff &lt;- a0treat - a0control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control1 &lt;- beta2 + 2*beta4*2.306092</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control2 &lt;- beta2 + 2*beta4*4.469031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control3 &lt;- beta2 + 2*beta4*6.652050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control4 &lt;- beta2 + 2*beta4*8.917675</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treatment1 &lt;- beta3 + 2*beta5*2.306092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#treatment 1 is derivative of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#beta3*(Time-tbar)+beta3*(Timesq-t2bar) eval at 2nd t, etc.</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treatment2 &lt;- beta3 + 2*beta5*4.469031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treatment3 &lt;- beta3 + 2*beta5*6.652050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treatment4 &lt;- beta3 + 2*beta5*8.917675</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jags</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b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jags.model</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textConnection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(model</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data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cognitive.data1b,</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n.adapt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2500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n.chains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update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(jags</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b,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2500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test1b.tics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coda.samples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(jags</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b,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"abar"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"a0control"</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"a0treat"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"a0diff"</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"control1"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"control2"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"control3"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"control4"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"treatment1"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"treatment2"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"treatment3"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"treatment4"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"beta6"</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"beta7"</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"sigma"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"sigma.alpha"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n.iter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40000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thin=</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mcmc_summary1b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(test1b.tics)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mcmc_summary1b</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Extract samples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selected_params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test1b.tics[,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'abar'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"a0control"</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"a0treat"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"a0diff"</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"treatment1"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"treatment2"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"treatment3"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"treatment4"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"control1"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"control2"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"control3"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"control4"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'sigma.alpha'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'beta6'</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'beta7'</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Summary statistics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summary_stats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(selected_params)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print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(summary_stats)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#Diagnostics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geweke.diag(test1b.tics, frac1 = 0.1, frac2 = 0.5)</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plot(test1b.tics)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autocorr.plot(test1b.tics)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gelman.plot(test1b.tics, ylim = c(1, 4))</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library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(knitr)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Create a data frame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table_data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data.frame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Parameter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"difference in expected baseline, treatment-control"</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"effect of time for controls, t=2"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"effect of time for controls, t=3"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"effect of time for controls, t=4"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"effect of time for controls, t=5"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"interaction, treatment and time, t=2"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"interaction, treatment and time, t=3"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"interaction, treatment and time, t=4"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"interaction, treatment and time, t=5"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"mean intercept"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"interaction, treatment and time (offspring of centenarian)"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"Time-mean(Time)"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"treatment*(Time-mean(Time))"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"Time squared - mean(Time squared)"</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"treatment*(Time squared-mean(Time squared))"</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"TICS01-mean of TICS018"</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"Age01-mean(Age01)"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"variance of intercept random effect parameters"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Estimate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0.439</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0.522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0.300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0.0762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0.156</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0.102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0.0265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0.0498</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0.129</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13.3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0.974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0.758</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0.260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0.0512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0.0273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0.509</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0.167</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4.95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SE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0.805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0.169</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0.0670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0.0940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0.209</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0.206</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0.0852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0.112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0.248</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0.216</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0.255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0.292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0.356</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0.0275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0.0331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0.0322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0.0175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0.427</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Print the table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kable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(table_data,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caption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"Estimates from Model 2: Quadratic Model with Random Intercept and Fixed Slopes"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#Plots of Predicted Average TICS vs. Time, Offspring of Centenarians and #Controls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rep</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mean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Age02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Age01,</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na.rm=</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TRUE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mean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Age03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Age02,</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na.rm=</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TRUE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mean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Age04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Age03,</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na.rm=</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TRUE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mean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Age05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Age04,</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na.rm=</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TRUE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tbar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mean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predicted_tics_avg_0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13.31685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0.75794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(Time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tbar)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0.05124</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(Timesq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t2bar)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predicted_tics_avg_1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13.31685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0.97405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0.75794+0.26017</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(Time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tbar)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0.05124+0.02734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(Timesq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t2bar)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par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mfrow=</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plot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 predicted_tics_avg_0,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xlab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"Time"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ylab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"Predicted TICS, Controls"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plot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 predicted_tics_avg_1,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xlab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"Time"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ylab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"Predicted TICS, Offspring of Cent."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mtext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"Predicted Average TICS, Model 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outer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TRUE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cex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line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par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mfrow=</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#tics.c is tics.data with only complete cases on possible confounders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tics.c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tics.data[</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complete.cases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"ptype"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"Age01"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"BMI"</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"sex"</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"MC.Stroke"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"MC.Diabetes.Mellitus"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"SH.Ever.Smoked."</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"MC.HTN"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"MC.Coronary.Artery.Disease"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BMI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as.numeric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(tics.c</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BMI)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sex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as.numeric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(tics.c</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sex)</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#Change yes/no to 1,0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stroke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ifelse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(tics.c</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MC.Stroke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"Yes"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diabetes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ifelse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(tics.c</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MC.Diabetes.Mellitus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"Yes"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smoke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ifelse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(tics.c</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SH.Ever.Smoked.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"Yes"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HTN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ifelse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(tics.c</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MC.HTN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"Yes"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CAD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ifelse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(tics.c</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MC.Coronary.Artery.Disease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"Yes"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#Create a time variable that is average of visit time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rep</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mean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(tics.c</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Age02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tics.c</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Age01,</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na.rm=</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TRUE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mean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(tics.c</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Age03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tics.c</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Age02,</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na.rm=</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TRUE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mean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(tics.c</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Age04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tics.c</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Age03,</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na.rm=</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TRUE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mean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(tics.c</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Age05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tics.c</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Age04,</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na.rm=</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TRUE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#The first TICS will be a covariate so create y as the other TICS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y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as.matrix</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(tics.c[,</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'TICS02'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'TICS03'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'TICS04'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'TICS05'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#Put data in the form we want for rjags hierarchical model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ptype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as.numeric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(tics.c</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ptype)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tbar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mean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Timesq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Time</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t2bar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mean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(Timesq)</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BMIbar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mean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(tics.c</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BMI)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Age01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as.numeric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(tics.c</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cognitive.data.c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list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Time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Time,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tbar=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tbar,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Timesq=</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Timesq,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t2bar=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t2bar,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nrow</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(tics.c),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y,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ptype=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ptype,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tics1=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tics1,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BMI=</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BMI,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sex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sex,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stroke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stroke,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diabetes=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diabetes,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smoke=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smoke,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HTN=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HTN,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CAD=</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CAD,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TICS01bar=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TICS01bar,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Age01=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Age01,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Age01bar=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Age01bar)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model</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model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for( i in 1 : N )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for( j in 1 : 4 )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Y[i , j] ~dnorm(mu[i , j],tau)</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mu[i , j] &lt;-  alpha[i]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 beta1*(Time[j]-tbar)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 beta2*ptype[i]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 beta3*ptype[i]*(Time[j]-tbar)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 beta4*(Timesq[j]-t2bar)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 beta5*ptype[i]*(Timesq[j]-t2bar)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 beta6*(tics1[i]-TICS01bar)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 beta7*(Age01[i]-Age01bar)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 beta8*(BMI[i]-27.24)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 beta9*sex[i]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 beta10*stroke[i]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 beta11*diabetes[i]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 beta12*smoke[i]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 beta13*HTN[i]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 beta14*CAD[i]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alpha[i]~dnorm(alpha.mu,tau.a)</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#Priors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alpha.mu~dnorm(0,0.001)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tau ~dgamma(1,1)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tau.a ~ dgamma(1,1)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beta1~dnorm(0.0,1.0E-6)</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beta2~dnorm(0.0,1.0E-6)</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beta3 ~dnorm(0.0,1.0E-6)</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beta4 ~dnorm(0.0,1.0E-6)</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beta5 ~dnorm(0.0,1.0E-6)</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beta6 ~dnorm(0.0,1.0E-6)</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beta7 ~dnorm(0.0,1.0E-6)</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beta8 ~dnorm(0.0,1.0E-6)</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beta9 ~dnorm(0.0,1.0E-6)</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beta10 ~dnorm(0.0,1.0E-6)</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beta11 ~dnorm(0.0,1.0E-6)</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beta12 ~dnorm(0.0,1.0E-6)</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beta13 ~dnorm(0.0,1.0E-6)</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beta14 ~dnorm(0.0,1.0E-6)</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alpha.0n &lt;-  alpha.mu + beta1*(-tbar) + beta4*(-t2bar)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#baseline tics for ptype=0, children of non-centenarians, BMI at its      #mean, all dummies=0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alpha.0c &lt;-   alpha.mu + beta1*(-tbar) + beta4*(-t2bar) +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beta3*(-tbar) + beta5*(-t2bar)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#baseline tics for ptype=1, children of centenarians, BMI at its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#mean, all dummies=0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alphadiff &lt;- alpha.0c - alpha.0n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sigma &lt;- 1/tau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sigma.alpha &lt;- 1/tau.a #var of random intercepts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treatment1 &lt;- beta3 + 2*beta5*2.306092</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treatment2 &lt;- beta3 + 2*beta5*4.469031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treatment3 &lt;- beta3 + 2*beta5*6.652050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treatment4 &lt;- beta3 + 2*beta5*8.917675</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parameters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'alphadiff'</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"treatment1"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"treatment2"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"treatment3"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"treatment4"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'sigma'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'sigma.alpha'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jags</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jags.model</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textConnection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(model</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data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cognitive.data.c,</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n.adapt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n.chains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update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(jags</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25000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test.tics.c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coda.samples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(jags</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parameters,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n.adapt=</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n.iter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40000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thin=</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(test.tics.c)</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#Diagnostics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geweke.diag(test.tics.c, frac1 = 0.1, frac2 = 0.5)</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 plot to a PDF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plot(test.tics.c)</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autocorr.plot(test.tics.c)</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gelman.plot(test.tics.c, ylim = c(1, 4))</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TICS.data.all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data_wide[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order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(data_wide</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ID),]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TICS.data.all[,</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"ID"</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"fam.num"</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"sex"</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"BMI"</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cent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TICS.data.all</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ptype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stroke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as.numeric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(TICS.data.all</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MC.Stroke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"Yes"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diabetes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as.numeric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(TICS.data.all</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MC.Diabetes.Mellitus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"Yes"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smoking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as.numeric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(TICS.data.all</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SH.Ever.Smoked.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"Yes"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htn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as.numeric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(TICS.data.all</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MC.HTN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"Yes"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cad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as.numeric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(TICS.data.all</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MC.Coronary.Artery.Disease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"Yes"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age.base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TICS.data.all</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TICS.base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TICS.data.all</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TICS01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headers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colnames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TICS.long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matrix</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nrow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nrow</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ncol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length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(headers)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for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(i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nrow</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(TICS.long))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for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(p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length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(headers)))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TICS.long[i,p]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TICS.data[(</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floor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((i</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),p]</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TICS.long[i,(</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length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(headers)</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TICS.data.all[</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floor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(((i</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paste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"Age0"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as.character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(((i</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sep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TICS.data.all</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Age01[</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floor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(((i</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TICS.long[i,(</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length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(headers)</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TICS.data.all[</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floor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(((i</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paste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"TICS0"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as.character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(((i</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sep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headers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(headers,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"time"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"TICS"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TICS.long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as.data.frame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(TICS.long)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colnames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(TICS.long)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headers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na.omit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(TICS.long)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idx[</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for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(i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nrow</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if</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ID[i]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ID[i</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idx[i]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idx[i</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else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idx[i]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idx[i</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model.clusters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"model{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for (i in 1:N)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score[i] ~ dnorm(mu[i], tau.0)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mu[i] &lt;- beta.clust.c[clust.id[idx[i]]] + beta.clust.m[clust.id[idx[i]]]*(time[i])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for (i in 1:nidx)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clust.id[i] ~ dcat(theta)</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for (i in 1:n.clust)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beta.clust.c[i] ~ dnorm(0.0, 0.001);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for (i in 1:n.clust)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beta.clust.m[i] ~ dnorm(0.0, 0.001);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theta ~ ddirch(clust.prior);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tau.0 ~ dgamma(1, 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test model to make sure it converges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n.clust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dir.prior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rep</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n.clust)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data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list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nrow</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idx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idx,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nidx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length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unique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idx)),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time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dscore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TICS.base,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n.clust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n.clust,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clust.prior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dir.prior)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jags.cluster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jags.model</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textConnection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(model.clusters),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data=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data,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n.adapt=</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n.chains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update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(jags.cluster,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test.cluster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coda.samples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(jags.cluster,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'beta.clust.c'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'beta.clust.m'</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'theta'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n.adapt=</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n.iter=</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5000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(test.cluster)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plot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(test.cluster)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autocorr.plot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(test.cluster)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geweke.plot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(test.cluster)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gelman.plot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(test.cluster)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dic.samples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(jags.cluster,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n.iter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5000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n.chain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Jf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function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DIC.clust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n.clust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j</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dir.prior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rep</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n.clust)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data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list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nrow</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idx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idx,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nidx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length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unique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idx)),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time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score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TICS.base,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n.clust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n.clust,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clust.prior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dir.prior)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jags.cluster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jags.model</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textConnection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(model.clusters),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data=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data,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n.adapt=</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n.chains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update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(jags.cluster,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DIC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dic.samples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(jags.cluster,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n.iter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5000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DIC.clust</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dev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(DIC</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deviance)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DIC.clust</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pen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(DIC</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penalty)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DIC.clust           </w:t>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Write out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start.time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Sys.time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sfInit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parallel=</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TRUE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cpus=</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9</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Start Cluster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sfLibrary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(coda) </w:t>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Ask for R-Package on cluster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sfLibrary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(rjags)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sfExport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'TICS.data'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'model.clusters'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Export all the data that will be used by the function.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DIC.samp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do.call</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'cbind'</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sfLapply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Jf)) </w:t>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Distribute calculations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sfStop</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Stop the cluster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end.time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Sys.time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as.numeric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difftime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(end.time, start.time,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units=</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'secs'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DIC.clust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for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(i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9</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DIC.clust[i]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DIC.samp[,i]</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dev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DIC.samp[,i]</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pen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plot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DIC.clust,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xlab=</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"Number of clusters"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ylab=</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"DIC"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lines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DIC.clust)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n.clust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dir.prior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rep</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n.clust)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data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list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nrow</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idx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idx,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nidx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length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unique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idx)),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time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score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n.clust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n.clust,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clust.prior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dir.prior)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inits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list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.RNG.name=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"base::Super-Duper"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.RNG.seed=</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jags.cluster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jags.model</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textConnection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(model.clusters),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data=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data,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n.adapt=</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n.chains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inits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inits)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update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(jags.cluster,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test.cluster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coda.samples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(jags.cluster,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'beta.clust.c'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'beta.clust.m'</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'theta'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'clust.id'</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n.adapt=</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n.iter=</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10000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n.thin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50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summ.cluster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(test.cluster)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plot(test.cluster[[1]][,c(1:6, 668:670)])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autocorr.plot(test.cluster[[1]][,c(1:6, 668:670)])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geweke.plot(test.cluster)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summary(test.cluster[[1]][,c(1:6, 668:670)])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for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(i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nrow</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clust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summ.cluster</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quantiles[</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paste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'clust.id['</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as.character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idx),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sep=</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'50%'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par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mfrow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plot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 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TICS.base)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for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(i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length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unique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idx)))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this.sub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TICS.data[TICS.data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idx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lines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(this.sub</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 this.sub</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this.sub</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TICS.base,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col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this.sub</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clust[</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slopes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as.matrix</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(test.cluster[[</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4</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6</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boxplot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(slopes)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addtl.rows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duplicated</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idx)</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TICS.first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TICS.data[</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addtl.rows,]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model.bin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"model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for (i in 1:N)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x[i] ~ dbin(theta[clust.id[i]], 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for (i in 1:n.clust)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theta[i] ~ dbeta(1,1);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bin.col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'sex'</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'cent'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'stroke'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'diabetes'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'smoking'</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'htn'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'cad'</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Jf.bin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function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data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list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nrow</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(TICS.first),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n.clust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length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unique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(TICS.first</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clust)),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clust.id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TICS.first</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clust,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x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TICS.first[,bin.col[j]])</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jags.bin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jags.model</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textConnection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(model.bin),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data=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data,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n.adapt=</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n.chains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update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(jags.bin,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test.cluster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coda.samples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(jags.bin,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'theta'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n.adapt=</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n.iter=</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5000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n.thin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test.cluster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start.time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Sys.time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sfInit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parallel=</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TRUE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cpus=</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length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(bin.col))  </w:t>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Start Cluster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sfLibrary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(coda) </w:t>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Ask for R-Package on cluster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sfLibrary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(rjags)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sfExport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'TICS.first'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'bin.col'</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'model.bin'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Export all the data that will be used by the function.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thetas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do.call</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'cbind'</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sfLapply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length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(bin.col), Jf.bin)) </w:t>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Distribute calculations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sfStop</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Stop the cluster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end.time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Sys.time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end.time</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start.time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as.numeric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difftime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(end.time, start.time,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units=</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'secs'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lb</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ub</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avg</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lb</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ub</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avg</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lb</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ub</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avg</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for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(i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length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(bin.col))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lb</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rbind</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(lb</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(thetas[[i]])</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quantiles[</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"theta[1]"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"2.5%"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ub</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rbind</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(ub</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(thetas[[i]])</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quantiles[</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"theta[1]"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"97.5%"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avg</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rbind</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(avg</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(thetas[[i]])</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statistics[</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"theta[1]"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"Mean"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lb</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rbind</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(lb</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(thetas[[i]])</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quantiles[</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"theta[2]"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"2.5%"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ub</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rbind</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(ub</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(thetas[[i]])</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quantiles[</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"theta[2]"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"97.5%"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avg</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rbind</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(avg</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(thetas[[i]])</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statistics[</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"theta[2]"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"Mean"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lb</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rbind</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(lb</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(thetas[[i]])</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quantiles[</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"theta[3]"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"2.5%"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ub</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rbind</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(ub</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(thetas[[i]])</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quantiles[</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"theta[3]"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"97.5%"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avg</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rbind</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(avg</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(thetas[[i]])</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statistics[</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"theta[3]"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"Mean"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boxplot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as.matrix</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(thetas[[i]]),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main=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bin.col[i])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binomial.var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data.frame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(avg</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lb</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ub</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avg</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lb</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ub</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avg</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lb</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ub</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colnames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(binomial.var)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'Mean cluster 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'CI lower bound cluster 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'CI upper bound cluster 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'Mean cluster 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'CI lower bound cluster 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'CI upper bound cluster 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'Mean cluster 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'CI lower bound cluster 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'CI upper bound cluster 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rownames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(binomial.var)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bin.col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kable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(binomial.var,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caption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"Recovered proportions for binomial variables in by cluster"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digits=</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model.norm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"model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for (i in 1:N)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x[i] ~ dnorm(mu[clust.id[i]], tau.0);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for (i in 1:n.clust)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mu[i] ~ dnorm(0.0, 0.001);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tau.0 ~dgamma(1,1)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norm.col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'BMI'</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'age.base'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'TICS.base'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Jf.norm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function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data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list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nrow</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(TICS.first),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n.clust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length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unique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(TICS.first</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clust)),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clust.id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TICS.first</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clust,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x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TICS.first[,norm.col[j]])</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jags.norm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jags.model</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textConnection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(model.norm),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data=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data,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n.adapt=</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n.chains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update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(jags.norm,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test.cluster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coda.samples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(jags.norm,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'mu'</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n.adapt=</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n.iter=</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5000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n.thin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test.cluster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start.time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Sys.time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sfInit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parallel=</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TRUE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cpus=</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length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(norm.col))  </w:t>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Start Cluster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sfLibrary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(coda) </w:t>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Ask for R-Package on cluster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sfLibrary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(rjags)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sfExport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'TICS.first'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'norm.col'</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'model.norm'</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Export all the data that will be used by the function.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mus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do.call</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'cbind'</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sfLapply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length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(norm.col), Jf.norm)) </w:t>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Distribute calculations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sfStop</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Stop the cluster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end.time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Sys.time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end.time</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start.time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as.numeric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difftime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(end.time, start.time,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units=</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'secs'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lb</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ub</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avg</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lb</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ub</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avg</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lb</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ub</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avg</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for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(i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length</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(norm.col))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lb</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rbind</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(lb</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(mus[[i]])</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quantiles[</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"mu[1]"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"2.5%"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ub</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rbind</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(ub</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(mus[[i]])</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quantiles[</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"mu[1]"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"97.5%"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avg</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rbind</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(avg</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(mus[[i]])</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statistics[</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"mu[1]"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"Mean"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lb</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rbind</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(lb</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(mus[[i]])</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quantiles[</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"mu[2]"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"2.5%"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ub</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rbind</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(ub</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(mus[[i]])</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quantiles[</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"mu[2]"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"97.5%"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avg</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rbind</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(avg</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(mus[[i]])</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statistics[</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"mu[2]"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"Mean"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lb</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rbind</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(lb</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(mus[[i]])</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quantiles[</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"mu[3]"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"2.5%"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ub</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rbind</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(ub</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(mus[[i]])</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quantiles[</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"mu[3]"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"97.5%"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avg</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rbind</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(avg</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(mus[[i]])</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statistics[</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"mu[3]"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"Mean"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boxplot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as.matrix</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(mus[[i]]),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main=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norm.col[i])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normal.var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data.frame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(avg</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lb</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ub</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avg</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lb</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ub</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avg</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lb</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ub</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colnames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(normal.var)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'Mean cluster 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'CI lower bound cluster 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'CI upper bound cluster 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'Mean cluster 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'CI lower bound cluster 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'CI upper bound cluster 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'Mean cluster 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'CI lower bound cluster 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'CI upper bound cluster 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rownames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(normal.var)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norm.col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kable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(normal.var,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caption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"Recovered proportions for binomial variables in by cluster"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digits=</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tics.data.m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data_wide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Check for missing values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#colSums(is.na(tics.data.m))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for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(i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age_col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paste0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"Age0"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mean_age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mean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(tics.data.m[[age_col]],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na.rm=</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TRUE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Compute mean of non-missing values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tics.data.m[[age_col]][</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is.na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(tics.data.m[[age_col]])]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mean_age  </w:t>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Replace missing values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#Create a time variable that is average of visit time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rep</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mean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(tics.data.m</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Age02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tics.data.m</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Age01,</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na.rm=</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TRUE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mean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(tics.data.m</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Age03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tics.data.m</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Age02,</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na.rm=</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TRUE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mean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(tics.data.m</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Age04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tics.data.m</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Age03,</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na.rm=</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TRUE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mean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(tics.data.m</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Age05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tics.data.m</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Age04,</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na.rm=</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TRUE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tbar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mean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Timesq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Time</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t2bar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mean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(Timesq)</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#Define the data that the model will use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tics.data.m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tics.data.m[</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complete.cases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(tics.data.m[,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"ptype"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"Age01"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"TICS01"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"Age02"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"Age03"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"Age04"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y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as.matrix</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(tics.data.m[,</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'TICS02'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'TICS03'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'TICS04'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'TICS05'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dim</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ptype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as.numeric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(tics.data.m</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ptype)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Age01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as.numeric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(tics.data.m</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Age01bar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mean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tics1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as.numeric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(tics.data.m</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TICS01)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TICS01bar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mean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(tics1)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cognitive.data.m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list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Time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Time,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nrow</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(tics.data.m),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y,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ptype=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ptype,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tics1=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tics1,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tbar=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tbar,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Age01bar=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Age01bar,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Age01=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Age01,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TICS01bar=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TICS01bar)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jags.</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jags.model</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textConnection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(model</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data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cognitive.data.m,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n.adapt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1500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n.chains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update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(jags.</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5000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test.tics.m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coda.samples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(jags.</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"a0control"</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"a0treat"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"a0diff"</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"abar"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"bbar"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"gbar"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"gbar_positive"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"sigma"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"sigma.alpha"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"sigma.beta"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"sigma.gamma"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n.iter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30000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thin=</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40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mcmc_summary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(test.tics.m)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Extract samples for the specified parameters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selected_params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test.tics.m[,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'a0control'</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'a0treat'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'a0diff'</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'abar'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'bbar'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'gbar'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'sigma.alpha'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'sigma.beta'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'sigma.gamma'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Obtain summary statistics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summary_stats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(selected_params)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summary_stats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1"/>
          <w:smallCaps w:val="0"/>
          <w:strike w:val="0"/>
          <w:color w:val="8f5902"/>
          <w:sz w:val="22"/>
          <w:szCs w:val="22"/>
          <w:u w:val="none"/>
          <w:shd w:fill="f8f8f8" w:val="clear"/>
          <w:vertAlign w:val="baseline"/>
          <w:rtl w:val="0"/>
        </w:rPr>
        <w:t xml:space="preserve">##Model 2 : Model with only intercept random, quadratic Time variable #(variables defined earlier)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#New data list because now we have square of Time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cognitive.data1b.m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list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Time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Time,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tbar=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tbar,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Timesq=</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Timesq,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t2bar=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t2bar,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nrow</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(tics.data.m),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y,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ptype=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ptype,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tics1=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tics1,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Age01bar=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Age01bar,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Age01=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Age01,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TICS01bar=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TICS01bar)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model.</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model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for( i in 1 : N )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for( j in 1 : 4 )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Y[i , j] ~dnorm(mu[i , j],tau)</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mu[i , j] &lt;- alpha[i]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 beta1*ptype[i]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 beta2*(Time[j]-tbar)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 beta3*ptype[i]*(Time[j]-tbar)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 beta4*(Timesq[j]-t2bar)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 beta5*ptype[i]*(Timesq[j]-t2bar)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 beta6*(tics1[i]-TICS01bar)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 beta7*(Age01[i]-Age01bar)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alpha[i]~dnorm(abar,tau.a)</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#Priors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abar~dnorm(0,1.0E-6)</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tau ~dgamma(1,1)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tau.a ~ dgamma(1,1)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beta1 ~dnorm(0.0,1.0E-6)</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beta2 ~dnorm(0.0,1.0E-6)</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beta3 ~dnorm(0.0,1.0E-6)</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beta4 ~dnorm(0.0,1.0E-6)</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beta5 ~dnorm(0.0,1.0E-6)</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beta6 ~dnorm(0.0,1.0E-6)</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beta7 ~dnorm(0.0,1.0E-6)</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sigma &lt;- 1/tau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sigma.alpha &lt;- 1/tau.a #var of random intercepts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a0control &lt;- abar + beta2*(-tbar) + beta4*(-t2bar)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#baseline prediction for control group at t=0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a0treat &lt;- abar + beta2*(-tbar) + beta3*(-tbar) + beta4*(-t2bar) +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beta5*(-t2bar)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#baseline prediction, treatement at t=0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a0diff &lt;- a0treat - a0control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control1 &lt;- beta2 + 2*beta4*2.007773</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control2 &lt;- beta2 + 2*beta4*3.897765</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control3 &lt;- beta2 + 2*beta4*5.775691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control4 &lt;- beta2 + 2*beta4*7.700159</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treatment1 &lt;- beta3 + 2*beta5*2.007773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#treatment 1 is derivative of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#beta3*(Time-tbar)+beta3*(Timesq-t2bar) eval at 2nd t, etc.</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treatment2 &lt;- beta3 + 2*beta5*3.897765</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treatment3 &lt;- beta3 + 2*beta5*5.775691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treatment4 &lt;- beta3 + 2*beta5*7.700159</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jags</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b.m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jags.model</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textConnection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(model.</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data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cognitive.data1b.m,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n.adapt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2500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n.chains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update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(jags</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b.m,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2500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test1b.tics.m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coda.samples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(jags</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b.m,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"abar"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"a0control"</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"a0treat"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"a0diff"</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"control1"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"control2"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"control3"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"control4"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"treatment1"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"treatment2"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"treatment3"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"treatment4"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"beta6"</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"beta7"</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"sigma"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"sigma.alpha"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n.iter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40000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thin=</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35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mcmc_summary1b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(test1b.tics.m)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Extract samples for the specified parameters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selected_params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test1b.tics.m[,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'abar'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"a0control"</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"a0treat"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"a0diff"</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"treatment1"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"treatment2"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"treatment3"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"treatment4"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"control1"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"control2"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"control3"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"control4"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'sigma.alpha'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'beta6'</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'beta7'</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1"/>
          <w:smallCaps w:val="0"/>
          <w:strike w:val="0"/>
          <w:color w:val="8f5902"/>
          <w:sz w:val="22"/>
          <w:szCs w:val="22"/>
          <w:u w:val="none"/>
          <w:shd w:fill="f8f8f8" w:val="clear"/>
          <w:vertAlign w:val="baseline"/>
          <w:rtl w:val="0"/>
        </w:rPr>
        <w:t xml:space="preserve"># Obtain summary statistics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summary_stats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summary</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(selected_params)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print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(summary_stats)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comparison_table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data.frame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Variable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"difference in expected baseline, treatment-control"</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"mean intercept"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"treatment"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"mean slope for (Time - mean(Time))"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"mean slope for treatment * (Time - mean(Time))"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"variance of intercept"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"variance of slope"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"variance of treatment-time interaction"</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"TICS01 - mean(TICS01)"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"Age01 - mean(Age01)"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Model 1 (Complete Case)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0.258</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13.2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0.977</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0.225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0.0468</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5.13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0.110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0.101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0.510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0.169</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Model 1 (Imputed)</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0.224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13.2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0.980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0.237</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0.0463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5.19</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0.131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0.122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0.510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0.175</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kable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(comparison_table,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caption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"Comparison of Model 1 Estimates: Complete Case vs. Imputed Age Variables"</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comparison_table </w:t>
      </w:r>
      <w:r w:rsidDel="00000000" w:rsidR="00000000" w:rsidRPr="00000000">
        <w:rPr>
          <w:rFonts w:ascii="Consolas" w:cs="Consolas" w:eastAsia="Consolas" w:hAnsi="Consolas"/>
          <w:b w:val="0"/>
          <w:i w:val="0"/>
          <w:smallCaps w:val="0"/>
          <w:strike w:val="0"/>
          <w:color w:val="8f5902"/>
          <w:sz w:val="22"/>
          <w:szCs w:val="22"/>
          <w:u w:val="none"/>
          <w:shd w:fill="f8f8f8"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data.frame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Variable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"difference in expected baseline (a0diff)"</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"baseline control (a0control)"</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"baseline treatment (a0treat)"</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"Time effect at t=2 (control1)"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"Time effect at t=3 (control2)"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"Time effect at t=4 (control3)"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"Time effect at t=5 (control4)"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"Interaction at t=2 (treatment1)"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"Interaction at t=3 (treatment2)"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"Interaction at t=4 (treatment3)"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"Interaction at t=5 (treatment4)"</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"mean intercept (abar)"</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"variance of intercept (sigma.alpha)"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Complete_Case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0.439</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13.75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14.19</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0.522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0.300</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0.0762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0.156</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0.102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0.0265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0.0498</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0.129</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13.3</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4.95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Imputed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c</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0.418</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14.95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15.37</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0.597</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0.329</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0.062</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0.211</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0.145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i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0.019</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0.107</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0.236</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12.66</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0000cf"/>
          <w:sz w:val="22"/>
          <w:szCs w:val="22"/>
          <w:u w:val="none"/>
          <w:shd w:fill="f8f8f8" w:val="clear"/>
          <w:vertAlign w:val="baseline"/>
          <w:rtl w:val="0"/>
        </w:rPr>
        <w:t xml:space="preserve">5.15</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204a87"/>
          <w:sz w:val="22"/>
          <w:szCs w:val="22"/>
          <w:u w:val="none"/>
          <w:shd w:fill="f8f8f8" w:val="clear"/>
          <w:vertAlign w:val="baseline"/>
          <w:rtl w:val="0"/>
        </w:rPr>
        <w:t xml:space="preserve">kable</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(comparison_table, </w:t>
      </w:r>
      <w:r w:rsidDel="00000000" w:rsidR="00000000" w:rsidRPr="00000000">
        <w:rPr>
          <w:rFonts w:ascii="Consolas" w:cs="Consolas" w:eastAsia="Consolas" w:hAnsi="Consolas"/>
          <w:b w:val="0"/>
          <w:i w:val="0"/>
          <w:smallCaps w:val="0"/>
          <w:strike w:val="0"/>
          <w:color w:val="204a87"/>
          <w:sz w:val="22"/>
          <w:szCs w:val="22"/>
          <w:u w:val="none"/>
          <w:shd w:fill="f8f8f8" w:val="clear"/>
          <w:vertAlign w:val="baseline"/>
          <w:rtl w:val="0"/>
        </w:rPr>
        <w:t xml:space="preserve">caption =</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i w:val="0"/>
          <w:smallCaps w:val="0"/>
          <w:strike w:val="0"/>
          <w:color w:val="4e9a06"/>
          <w:sz w:val="22"/>
          <w:szCs w:val="22"/>
          <w:u w:val="none"/>
          <w:shd w:fill="f8f8f8" w:val="clear"/>
          <w:vertAlign w:val="baseline"/>
          <w:rtl w:val="0"/>
        </w:rPr>
        <w:t xml:space="preserve">"Key Parameter Estimates: Model 2 (Complete Case vs Imputed Data)"</w:t>
      </w:r>
      <w:r w:rsidDel="00000000" w:rsidR="00000000" w:rsidRPr="00000000">
        <w:rPr>
          <w:rFonts w:ascii="Consolas" w:cs="Consolas" w:eastAsia="Consolas" w:hAnsi="Consolas"/>
          <w:b w:val="0"/>
          <w:i w:val="0"/>
          <w:smallCaps w:val="0"/>
          <w:strike w:val="0"/>
          <w:color w:val="000000"/>
          <w:sz w:val="22"/>
          <w:szCs w:val="22"/>
          <w:u w:val="none"/>
          <w:shd w:fill="f8f8f8" w:val="clear"/>
          <w:vertAlign w:val="baseline"/>
          <w:rtl w:val="0"/>
        </w:rPr>
        <w:t xml:space="preserve">)</w:t>
      </w:r>
      <w:r w:rsidDel="00000000" w:rsidR="00000000" w:rsidRPr="00000000">
        <w:rPr>
          <w:rtl w:val="0"/>
        </w:rPr>
      </w:r>
    </w:p>
    <w:bookmarkStart w:colFirst="0" w:colLast="0" w:name="bookmark=id.o9y45gnal2kn" w:id="22"/>
    <w:bookmarkEnd w:id="22"/>
    <w:p w:rsidR="00000000" w:rsidDel="00000000" w:rsidP="00000000" w:rsidRDefault="00000000" w:rsidRPr="00000000" w14:paraId="000001A9">
      <w:pPr>
        <w:pStyle w:val="Heading1"/>
        <w:rPr/>
      </w:pPr>
      <w:r w:rsidDel="00000000" w:rsidR="00000000" w:rsidRPr="00000000">
        <w:rPr>
          <w:rtl w:val="0"/>
        </w:rPr>
        <w:t xml:space="preserve">Appendix 2: Additional figures and tables</w:t>
      </w:r>
    </w:p>
    <w:p w:rsidR="00000000" w:rsidDel="00000000" w:rsidP="00000000" w:rsidRDefault="00000000" w:rsidRPr="00000000" w14:paraId="000001A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Full Posterior Estimates</w:t>
      </w:r>
    </w:p>
    <w:tbl>
      <w:tblPr>
        <w:tblStyle w:val="Table9"/>
        <w:tblW w:w="7604.0" w:type="dxa"/>
        <w:jc w:val="left"/>
        <w:tblLayout w:type="fixed"/>
        <w:tblLook w:val="0020"/>
      </w:tblPr>
      <w:tblGrid>
        <w:gridCol w:w="2427"/>
        <w:gridCol w:w="2427"/>
        <w:gridCol w:w="1439"/>
        <w:gridCol w:w="1311"/>
        <w:tblGridChange w:id="0">
          <w:tblGrid>
            <w:gridCol w:w="2427"/>
            <w:gridCol w:w="2427"/>
            <w:gridCol w:w="1439"/>
            <w:gridCol w:w="1311"/>
          </w:tblGrid>
        </w:tblGridChange>
      </w:tblGrid>
      <w:tr>
        <w:trPr>
          <w:cantSplit w:val="0"/>
          <w:tblHeader w:val="1"/>
        </w:trPr>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Variable</w:t>
            </w:r>
          </w:p>
        </w:tc>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Estimate</w:t>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SD</w:t>
            </w:r>
          </w:p>
        </w:tc>
      </w:tr>
      <w:tr>
        <w:trPr>
          <w:cantSplit w:val="0"/>
          <w:tblHeader w:val="0"/>
        </w:trPr>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P_beta.ptype_greater</w:t>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P_beta.ptype_greater</w:t>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0.7168000</w:t>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0.4505753</w:t>
            </w:r>
          </w:p>
        </w:tc>
      </w:tr>
      <w:tr>
        <w:trPr>
          <w:cantSplit w:val="0"/>
          <w:tblHeader w:val="0"/>
        </w:trPr>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P_beta.ptype_lesser</w:t>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P_beta.ptype_lesser</w:t>
            </w:r>
          </w:p>
        </w:tc>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0.2832000</w:t>
            </w:r>
          </w:p>
        </w:tc>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0.4505753</w:t>
            </w:r>
          </w:p>
        </w:tc>
      </w:tr>
      <w:tr>
        <w:trPr>
          <w:cantSplit w:val="0"/>
          <w:tblHeader w:val="0"/>
        </w:trPr>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beta.ptype</w:t>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beta.ptype</w:t>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0.1897308</w:t>
            </w:r>
          </w:p>
        </w:tc>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0.3392002</w:t>
            </w:r>
          </w:p>
        </w:tc>
      </w:tr>
      <w:tr>
        <w:trPr>
          <w:cantSplit w:val="0"/>
          <w:tblHeader w:val="0"/>
        </w:trPr>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mean.BMI</w:t>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mean.BMI</w:t>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27.2431861</w:t>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0.0000000</w:t>
            </w:r>
          </w:p>
        </w:tc>
      </w:tr>
    </w:tbl>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drawing>
          <wp:inline distB="0" distT="0" distL="0" distR="0">
            <wp:extent cx="4620126" cy="3696101"/>
            <wp:effectExtent b="0" l="0" r="0" t="0"/>
            <wp:docPr id="8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620126" cy="3696101"/>
                    </a:xfrm>
                    <a:prstGeom prst="rect"/>
                    <a:ln/>
                  </pic:spPr>
                </pic:pic>
              </a:graphicData>
            </a:graphic>
          </wp:inline>
        </w:drawing>
      </w:r>
      <w:r w:rsidDel="00000000" w:rsidR="00000000" w:rsidRPr="00000000">
        <w:rPr>
          <w:rFonts w:ascii="Aptos" w:cs="Aptos" w:eastAsia="Aptos" w:hAnsi="Aptos"/>
          <w:b w:val="0"/>
          <w:i w:val="0"/>
          <w:smallCaps w:val="0"/>
          <w:strike w:val="0"/>
          <w:color w:val="000000"/>
          <w:sz w:val="24"/>
          <w:szCs w:val="24"/>
          <w:u w:val="none"/>
          <w:shd w:fill="auto" w:val="clear"/>
          <w:vertAlign w:val="baseline"/>
        </w:rPr>
        <w:drawing>
          <wp:inline distB="0" distT="0" distL="0" distR="0">
            <wp:extent cx="4620126" cy="3696101"/>
            <wp:effectExtent b="0" l="0" r="0" t="0"/>
            <wp:docPr id="8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620126" cy="3696101"/>
                    </a:xfrm>
                    <a:prstGeom prst="rect"/>
                    <a:ln/>
                  </pic:spPr>
                </pic:pic>
              </a:graphicData>
            </a:graphic>
          </wp:inline>
        </w:drawing>
      </w:r>
      <w:r w:rsidDel="00000000" w:rsidR="00000000" w:rsidRPr="00000000">
        <w:rPr>
          <w:rFonts w:ascii="Aptos" w:cs="Aptos" w:eastAsia="Aptos" w:hAnsi="Aptos"/>
          <w:b w:val="0"/>
          <w:i w:val="0"/>
          <w:smallCaps w:val="0"/>
          <w:strike w:val="0"/>
          <w:color w:val="000000"/>
          <w:sz w:val="24"/>
          <w:szCs w:val="24"/>
          <w:u w:val="none"/>
          <w:shd w:fill="auto" w:val="clear"/>
          <w:vertAlign w:val="baseline"/>
        </w:rPr>
        <w:drawing>
          <wp:inline distB="0" distT="0" distL="0" distR="0">
            <wp:extent cx="4620126" cy="3696101"/>
            <wp:effectExtent b="0" l="0" r="0" t="0"/>
            <wp:docPr id="9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620126" cy="3696101"/>
                    </a:xfrm>
                    <a:prstGeom prst="rect"/>
                    <a:ln/>
                  </pic:spPr>
                </pic:pic>
              </a:graphicData>
            </a:graphic>
          </wp:inline>
        </w:drawing>
      </w:r>
      <w:r w:rsidDel="00000000" w:rsidR="00000000" w:rsidRPr="00000000">
        <w:rPr>
          <w:rFonts w:ascii="Aptos" w:cs="Aptos" w:eastAsia="Aptos" w:hAnsi="Aptos"/>
          <w:b w:val="0"/>
          <w:i w:val="0"/>
          <w:smallCaps w:val="0"/>
          <w:strike w:val="0"/>
          <w:color w:val="000000"/>
          <w:sz w:val="24"/>
          <w:szCs w:val="24"/>
          <w:u w:val="none"/>
          <w:shd w:fill="auto" w:val="clear"/>
          <w:vertAlign w:val="baseline"/>
        </w:rPr>
        <w:drawing>
          <wp:inline distB="0" distT="0" distL="0" distR="0">
            <wp:extent cx="4620126" cy="3696101"/>
            <wp:effectExtent b="0" l="0" r="0" t="0"/>
            <wp:docPr id="90"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4620126" cy="3696101"/>
                    </a:xfrm>
                    <a:prstGeom prst="rect"/>
                    <a:ln/>
                  </pic:spPr>
                </pic:pic>
              </a:graphicData>
            </a:graphic>
          </wp:inline>
        </w:drawing>
      </w:r>
      <w:r w:rsidDel="00000000" w:rsidR="00000000" w:rsidRPr="00000000">
        <w:rPr>
          <w:rFonts w:ascii="Aptos" w:cs="Aptos" w:eastAsia="Aptos" w:hAnsi="Aptos"/>
          <w:b w:val="0"/>
          <w:i w:val="0"/>
          <w:smallCaps w:val="0"/>
          <w:strike w:val="0"/>
          <w:color w:val="000000"/>
          <w:sz w:val="24"/>
          <w:szCs w:val="24"/>
          <w:u w:val="none"/>
          <w:shd w:fill="auto" w:val="clear"/>
          <w:vertAlign w:val="baseline"/>
        </w:rPr>
        <w:drawing>
          <wp:inline distB="0" distT="0" distL="0" distR="0">
            <wp:extent cx="4620126" cy="3696101"/>
            <wp:effectExtent b="0" l="0" r="0" t="0"/>
            <wp:docPr id="9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620126" cy="3696101"/>
                    </a:xfrm>
                    <a:prstGeom prst="rect"/>
                    <a:ln/>
                  </pic:spPr>
                </pic:pic>
              </a:graphicData>
            </a:graphic>
          </wp:inline>
        </w:drawing>
      </w:r>
      <w:r w:rsidDel="00000000" w:rsidR="00000000" w:rsidRPr="00000000">
        <w:rPr>
          <w:rFonts w:ascii="Aptos" w:cs="Aptos" w:eastAsia="Aptos" w:hAnsi="Aptos"/>
          <w:b w:val="0"/>
          <w:i w:val="0"/>
          <w:smallCaps w:val="0"/>
          <w:strike w:val="0"/>
          <w:color w:val="000000"/>
          <w:sz w:val="24"/>
          <w:szCs w:val="24"/>
          <w:u w:val="none"/>
          <w:shd w:fill="auto" w:val="clear"/>
          <w:vertAlign w:val="baseline"/>
        </w:rPr>
        <w:drawing>
          <wp:inline distB="0" distT="0" distL="0" distR="0">
            <wp:extent cx="4620126" cy="3696101"/>
            <wp:effectExtent b="0" l="0" r="0" t="0"/>
            <wp:docPr id="9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620126" cy="3696101"/>
                    </a:xfrm>
                    <a:prstGeom prst="rect"/>
                    <a:ln/>
                  </pic:spPr>
                </pic:pic>
              </a:graphicData>
            </a:graphic>
          </wp:inline>
        </w:drawing>
      </w:r>
      <w:r w:rsidDel="00000000" w:rsidR="00000000" w:rsidRPr="00000000">
        <w:rPr>
          <w:rFonts w:ascii="Aptos" w:cs="Aptos" w:eastAsia="Aptos" w:hAnsi="Aptos"/>
          <w:b w:val="0"/>
          <w:i w:val="0"/>
          <w:smallCaps w:val="0"/>
          <w:strike w:val="0"/>
          <w:color w:val="000000"/>
          <w:sz w:val="24"/>
          <w:szCs w:val="24"/>
          <w:u w:val="none"/>
          <w:shd w:fill="auto" w:val="clear"/>
          <w:vertAlign w:val="baseline"/>
        </w:rPr>
        <w:drawing>
          <wp:inline distB="0" distT="0" distL="0" distR="0">
            <wp:extent cx="4620126" cy="3696101"/>
            <wp:effectExtent b="0" l="0" r="0" t="0"/>
            <wp:docPr id="9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620126" cy="3696101"/>
                    </a:xfrm>
                    <a:prstGeom prst="rect"/>
                    <a:ln/>
                  </pic:spPr>
                </pic:pic>
              </a:graphicData>
            </a:graphic>
          </wp:inline>
        </w:drawing>
      </w:r>
      <w:r w:rsidDel="00000000" w:rsidR="00000000" w:rsidRPr="00000000">
        <w:rPr>
          <w:rFonts w:ascii="Aptos" w:cs="Aptos" w:eastAsia="Aptos" w:hAnsi="Aptos"/>
          <w:b w:val="0"/>
          <w:i w:val="0"/>
          <w:smallCaps w:val="0"/>
          <w:strike w:val="0"/>
          <w:color w:val="000000"/>
          <w:sz w:val="24"/>
          <w:szCs w:val="24"/>
          <w:u w:val="none"/>
          <w:shd w:fill="auto" w:val="clear"/>
          <w:vertAlign w:val="baseline"/>
        </w:rPr>
        <w:drawing>
          <wp:inline distB="0" distT="0" distL="0" distR="0">
            <wp:extent cx="4620126" cy="3696101"/>
            <wp:effectExtent b="0" l="0" r="0" t="0"/>
            <wp:docPr id="95"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4620126" cy="3696101"/>
                    </a:xfrm>
                    <a:prstGeom prst="rect"/>
                    <a:ln/>
                  </pic:spPr>
                </pic:pic>
              </a:graphicData>
            </a:graphic>
          </wp:inline>
        </w:drawing>
      </w:r>
      <w:r w:rsidDel="00000000" w:rsidR="00000000" w:rsidRPr="00000000">
        <w:rPr>
          <w:rFonts w:ascii="Aptos" w:cs="Aptos" w:eastAsia="Aptos" w:hAnsi="Aptos"/>
          <w:b w:val="0"/>
          <w:i w:val="0"/>
          <w:smallCaps w:val="0"/>
          <w:strike w:val="0"/>
          <w:color w:val="000000"/>
          <w:sz w:val="24"/>
          <w:szCs w:val="24"/>
          <w:u w:val="none"/>
          <w:shd w:fill="auto" w:val="clear"/>
          <w:vertAlign w:val="baseline"/>
        </w:rPr>
        <w:drawing>
          <wp:inline distB="0" distT="0" distL="0" distR="0">
            <wp:extent cx="4620126" cy="3696101"/>
            <wp:effectExtent b="0" l="0" r="0" t="0"/>
            <wp:docPr id="96"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4620126" cy="3696101"/>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 760   4</w:t>
      </w: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Compiling model graph</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Resolving undeclared variables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Allocating nodes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Graph information: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Observed stochastic nodes: 2165</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Unobserved stochastic nodes: 3165</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Total graph size: 16890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Initializing model</w:t>
      </w: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Iterations = 5040:35000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Thinning interval = 40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Number of chains = 3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Sample size per chain = 750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 Empirical mean and standard deviation for each variable,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plus standard error of the mean: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Mean      SD  Naive SE Time-series SE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a0control   13.75154 0.31210 0.0065797      0.0082709</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a0treat     13.52228 0.27749 0.0058499      0.0067096</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a0diff      -0.22926 0.35713 0.0075290      0.0118181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abar        12.59972 0.19042 0.0040143      0.0043940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bbar        -0.23772 0.06200 0.0013071      0.0019848</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gbar         0.04731 0.07371 0.0015539      0.0024391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sigma.alpha  5.20517 0.41997 0.0088537      0.0091383</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sigma.beta   0.13023 0.02815 0.0005935      0.0006529</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sigma.gamma  0.12318 0.02855 0.0006018      0.0006920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beta1        0.98046 0.23309 0.0049139      0.0054293</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beta3        0.51057 0.02787 0.0005875      0.0005872</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beta4       -0.17510 0.01635 0.0003446      0.0003447</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2. Quantiles for each variable: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2.5%       25%      50%       75%   97.5%</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a0control   13.12143 13.541214 13.75465 13.962331 14.3427</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a0treat     12.98271 13.326968 13.53406 13.706394 14.0592</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a0diff      -0.94642 -0.465542 -0.22029  0.005953  0.4673</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abar        12.21603 12.469162 12.60300 12.726204 12.9672</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bbar        -0.36049 -0.280690 -0.23709 -0.195281 -0.1178</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gbar        -0.09644 -0.001229  0.04546  0.096080  0.1953</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sigma.alpha  4.43004  4.913157  5.20822  5.478305  6.0415</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sigma.beta   0.08213  0.110239  0.12733  0.147869  0.1911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sigma.gamma  0.07741  0.102614  0.12010  0.140150  0.1883</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beta1        0.53017  0.823727  0.97977  1.136601  1.4344</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beta3        0.45575  0.491126  0.51131  0.530522  0.5624</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beta4       -0.20742 -0.186026 -0.17470 -0.163984 -0.1448</w:t>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Compiling model graph</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Resolving undeclared variables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Allocating nodes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Graph information: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Observed stochastic nodes: 2165</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Unobserved stochastic nodes: 1645</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Total graph size: 9344</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Initializing model</w:t>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Iterations = 2535:42470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Thinning interval = 35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Number of chains = 4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Sample size per chain = 1142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1. Empirical mean and standard deviation for each variable,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plus standard error of the mean: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Mean      SD  Naive SE Time-series SE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abar        12.65660 0.19467 0.0028803      0.0031550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a0control   14.90007 0.58740 0.0086910      0.0239376</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a0treat     15.37202 0.43379 0.0064182      0.0081175</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a0diff       0.47196 0.67761 0.0100258      0.0281537</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treatment1  -0.16192 0.19864 0.0029390      0.0087925</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treatment2  -0.02310 0.08370 0.0012384      0.0024860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treatment3   0.11485 0.11459 0.0016954      0.0040557</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treatment4   0.25621 0.24308 0.0035965      0.0104838</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control1    -0.58361 0.16499 0.0024411      0.0072677</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control2    -0.32412 0.06952 0.0010286      0.0020142</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control3    -0.06629 0.09751 0.0014427      0.0032796</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control4     0.19794 0.20528 0.0030372      0.0085805</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sigma.alpha  5.15457 0.43671 0.0064614      0.0064898</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beta1        0.97774 0.23394 0.0034613      0.0038736</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beta2       -0.85927 0.28421 0.0042052      0.0130324</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beta3       -0.30940 0.34113 0.0050472      0.0155268</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beta4        0.06865 0.03084 0.0004563      0.0013760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beta5        0.03673 0.03682 0.0005448      0.0016657</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beta6        0.51070 0.02714 0.0004015      0.0004016</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beta7       -0.17407 0.01612 0.0002384      0.0002384</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2. Quantiles for each variable: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2.5%      25%      50%       75%   97.5%</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abar        12.278173 12.52550 12.65418 12.786888 13.0375</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a0control   13.763516 14.49841 14.90954 15.303852 16.0049</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a0treat     14.504708 15.07996 15.37818 15.666684 16.2115</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a0diff      -0.864040  0.03251  0.46299  0.928380  1.8327</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treatment1  -0.563074 -0.29493 -0.15449 -0.032289  0.2333</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treatment2  -0.188420 -0.07905 -0.02287  0.032081  0.1419</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treatment3  -0.107980  0.03927  0.11506  0.189834  0.3418</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treatment4  -0.207599  0.09032  0.25117  0.418087  0.7333</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control1    -0.899583 -0.69638 -0.58467 -0.472150 -0.2634</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control2    -0.457378 -0.37143 -0.32391 -0.277084 -0.1866</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control3    -0.260806 -0.12861 -0.06499 -0.001601  0.1254</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control4    -0.210919  0.06174  0.20241  0.337633  0.5909</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sigma.alpha  4.341922  4.85429  5.13644  5.444563  6.0359</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beta1        0.518169  0.81942  0.98080  1.133518  1.4424</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beta2       -1.404576 -1.05238 -0.86392 -0.664559 -0.3019</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beta3       -1.003671 -0.53649 -0.29995 -0.083455  0.3684</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beta4        0.008161  0.04768  0.06932  0.089342  0.1278</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beta5       -0.034748  0.01212  0.03586  0.061106  0.1100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beta6        0.457473  0.49249  0.51079  0.529022  0.5638</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beta7       -0.205645 -0.18495 -0.17436 -0.162772 -0.1426</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Aptos"/>
  <w:font w:name="Play">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Normal" w:default="1">
    <w:name w:val="Normal"/>
    <w:qFormat w:val="1"/>
  </w:style>
  <w:style w:type="paragraph" w:styleId="Heading1">
    <w:name w:val="heading 1"/>
    <w:basedOn w:val="Normal"/>
    <w:next w:val="BodyText"/>
    <w:link w:val="Heading1Char"/>
    <w:uiPriority w:val="9"/>
    <w:qFormat w:val="1"/>
    <w:rsid w:val="00A10FD9"/>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BodyText"/>
    <w:link w:val="Heading2Char"/>
    <w:uiPriority w:val="9"/>
    <w:semiHidden w:val="1"/>
    <w:unhideWhenUsed w:val="1"/>
    <w:qFormat w:val="1"/>
    <w:rsid w:val="00A10FD9"/>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BodyText"/>
    <w:link w:val="Heading3Char"/>
    <w:uiPriority w:val="9"/>
    <w:semiHidden w:val="1"/>
    <w:unhideWhenUsed w:val="1"/>
    <w:qFormat w:val="1"/>
    <w:rsid w:val="00A10FD9"/>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BodyText"/>
    <w:link w:val="Heading4Char"/>
    <w:uiPriority w:val="9"/>
    <w:semiHidden w:val="1"/>
    <w:unhideWhenUsed w:val="1"/>
    <w:qFormat w:val="1"/>
    <w:rsid w:val="00A10FD9"/>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BodyText"/>
    <w:link w:val="Heading5Char"/>
    <w:uiPriority w:val="9"/>
    <w:semiHidden w:val="1"/>
    <w:unhideWhenUsed w:val="1"/>
    <w:qFormat w:val="1"/>
    <w:rsid w:val="00A10FD9"/>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BodyText"/>
    <w:link w:val="Heading6Char"/>
    <w:uiPriority w:val="9"/>
    <w:semiHidden w:val="1"/>
    <w:unhideWhenUsed w:val="1"/>
    <w:qFormat w:val="1"/>
    <w:rsid w:val="00A10FD9"/>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Title">
    <w:name w:val="Title"/>
    <w:basedOn w:val="Normal"/>
    <w:next w:val="BodyText"/>
    <w:link w:val="TitleChar"/>
    <w:uiPriority w:val="10"/>
    <w:qFormat w:val="1"/>
    <w:rsid w:val="00A10FD9"/>
    <w:pPr>
      <w:spacing w:after="80"/>
      <w:contextualSpacing w:val="1"/>
      <w:jc w:val="center"/>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type="paragraph" w:styleId="Subtitle">
    <w:name w:val="Subtitle"/>
    <w:basedOn w:val="Normal"/>
    <w:next w:val="BodyText"/>
    <w:link w:val="SubtitleChar"/>
    <w:uiPriority w:val="11"/>
    <w:qFormat w:val="1"/>
    <w:rsid w:val="00A10FD9"/>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color w:val="345a8a"/>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qFormat w:val="1"/>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pPr>
  </w:style>
  <w:style w:type="paragraph" w:styleId="FootnoteText">
    <w:name w:val="footnote text"/>
    <w:basedOn w:val="Normal"/>
    <w:uiPriority w:val="9"/>
    <w:unhideWhenUsed w:val="1"/>
    <w:qFormat w:val="1"/>
  </w:style>
  <w:style w:type="paragraph" w:styleId="FootnoteBlockText" w:customStyle="1">
    <w:name w:val="Footnote Block Text"/>
    <w:basedOn w:val="FootnoteText"/>
    <w:next w:val="FootnoteText"/>
    <w:uiPriority w:val="9"/>
    <w:unhideWhenUsed w:val="1"/>
    <w:qFormat w:val="1"/>
    <w:pPr>
      <w:spacing w:after="100" w:before="100"/>
      <w:ind w:left="480" w:right="480"/>
    </w:pPr>
  </w:style>
  <w:style w:type="table" w:styleId="Table" w:customStyle="1">
    <w:name w:val="Table"/>
    <w:semiHidden w:val="1"/>
    <w:unhideWhenUsed w:val="1"/>
    <w:qFormat w:val="1"/>
    <w:tblPr>
      <w:tblInd w:w="0.0" w:type="dxa"/>
      <w:tblCellMar>
        <w:top w:w="0.0" w:type="dxa"/>
        <w:left w:w="108.0" w:type="dxa"/>
        <w:bottom w:w="0.0" w:type="dxa"/>
        <w:right w:w="108.0" w:type="dxa"/>
      </w:tblCellMar>
    </w:tblPr>
    <w:tblStylePr w:type="firstRow">
      <w:tblPr>
        <w:jc w:val="left"/>
      </w:tblPr>
      <w:trPr>
        <w:jc w:val="left"/>
      </w:trPr>
      <w:tcPr>
        <w:tcBorders>
          <w:bottom w:color="auto"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CaptionChar"/>
    <w:pPr>
      <w:spacing w:after="12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val="1"/>
    <w:qFormat w:val="1"/>
    <w:pPr>
      <w:spacing w:before="240" w:line="259" w:lineRule="auto"/>
      <w:outlineLvl w:val="9"/>
    </w:pPr>
  </w:style>
  <w:style w:type="paragraph" w:styleId="SourceCode" w:customStyle="1">
    <w:name w:val="Source Code"/>
    <w:basedOn w:val="Normal"/>
    <w:link w:val="VerbatimChar"/>
    <w:pPr>
      <w:shd w:color="auto" w:fill="f8f8f8" w:val="clear"/>
      <w:wordWrap w:val="0"/>
    </w:pPr>
  </w:style>
  <w:style w:type="character" w:styleId="KeywordTok" w:customStyle="1">
    <w:name w:val="KeywordTok"/>
    <w:basedOn w:val="VerbatimChar"/>
    <w:rPr>
      <w:rFonts w:ascii="Consolas" w:hAnsi="Consolas"/>
      <w:b w:val="1"/>
      <w:color w:val="204a87"/>
      <w:sz w:val="22"/>
      <w:shd w:color="auto" w:fill="f8f8f8" w:val="clear"/>
    </w:rPr>
  </w:style>
  <w:style w:type="character" w:styleId="DataTypeTok" w:customStyle="1">
    <w:name w:val="DataTypeTok"/>
    <w:basedOn w:val="VerbatimChar"/>
    <w:rPr>
      <w:rFonts w:ascii="Consolas" w:hAnsi="Consolas"/>
      <w:color w:val="204a87"/>
      <w:sz w:val="22"/>
      <w:shd w:color="auto" w:fill="f8f8f8" w:val="clear"/>
    </w:rPr>
  </w:style>
  <w:style w:type="character" w:styleId="DecValTok" w:customStyle="1">
    <w:name w:val="DecValTok"/>
    <w:basedOn w:val="VerbatimChar"/>
    <w:rPr>
      <w:rFonts w:ascii="Consolas" w:hAnsi="Consolas"/>
      <w:color w:val="0000cf"/>
      <w:sz w:val="22"/>
      <w:shd w:color="auto" w:fill="f8f8f8" w:val="clear"/>
    </w:rPr>
  </w:style>
  <w:style w:type="character" w:styleId="BaseNTok" w:customStyle="1">
    <w:name w:val="BaseNTok"/>
    <w:basedOn w:val="VerbatimChar"/>
    <w:rPr>
      <w:rFonts w:ascii="Consolas" w:hAnsi="Consolas"/>
      <w:color w:val="0000cf"/>
      <w:sz w:val="22"/>
      <w:shd w:color="auto" w:fill="f8f8f8" w:val="clear"/>
    </w:rPr>
  </w:style>
  <w:style w:type="character" w:styleId="FloatTok" w:customStyle="1">
    <w:name w:val="FloatTok"/>
    <w:basedOn w:val="VerbatimChar"/>
    <w:rPr>
      <w:rFonts w:ascii="Consolas" w:hAnsi="Consolas"/>
      <w:color w:val="0000cf"/>
      <w:sz w:val="22"/>
      <w:shd w:color="auto" w:fill="f8f8f8" w:val="clear"/>
    </w:rPr>
  </w:style>
  <w:style w:type="character" w:styleId="ConstantTok" w:customStyle="1">
    <w:name w:val="ConstantTok"/>
    <w:basedOn w:val="VerbatimChar"/>
    <w:rPr>
      <w:rFonts w:ascii="Consolas" w:hAnsi="Consolas"/>
      <w:color w:val="8f5902"/>
      <w:sz w:val="22"/>
      <w:shd w:color="auto" w:fill="f8f8f8" w:val="clear"/>
    </w:rPr>
  </w:style>
  <w:style w:type="character" w:styleId="CharTok" w:customStyle="1">
    <w:name w:val="CharTok"/>
    <w:basedOn w:val="VerbatimChar"/>
    <w:rPr>
      <w:rFonts w:ascii="Consolas" w:hAnsi="Consolas"/>
      <w:color w:val="4e9a06"/>
      <w:sz w:val="22"/>
      <w:shd w:color="auto" w:fill="f8f8f8" w:val="clear"/>
    </w:rPr>
  </w:style>
  <w:style w:type="character" w:styleId="SpecialCharTok" w:customStyle="1">
    <w:name w:val="SpecialCharTok"/>
    <w:basedOn w:val="VerbatimChar"/>
    <w:rPr>
      <w:rFonts w:ascii="Consolas" w:hAnsi="Consolas"/>
      <w:b w:val="1"/>
      <w:color w:val="ce5c00"/>
      <w:sz w:val="22"/>
      <w:shd w:color="auto" w:fill="f8f8f8" w:val="clear"/>
    </w:rPr>
  </w:style>
  <w:style w:type="character" w:styleId="StringTok" w:customStyle="1">
    <w:name w:val="StringTok"/>
    <w:basedOn w:val="VerbatimChar"/>
    <w:rPr>
      <w:rFonts w:ascii="Consolas" w:hAnsi="Consolas"/>
      <w:color w:val="4e9a06"/>
      <w:sz w:val="22"/>
      <w:shd w:color="auto" w:fill="f8f8f8" w:val="clear"/>
    </w:rPr>
  </w:style>
  <w:style w:type="character" w:styleId="VerbatimStringTok" w:customStyle="1">
    <w:name w:val="VerbatimStringTok"/>
    <w:basedOn w:val="VerbatimChar"/>
    <w:rPr>
      <w:rFonts w:ascii="Consolas" w:hAnsi="Consolas"/>
      <w:color w:val="4e9a06"/>
      <w:sz w:val="22"/>
      <w:shd w:color="auto" w:fill="f8f8f8" w:val="clear"/>
    </w:rPr>
  </w:style>
  <w:style w:type="character" w:styleId="SpecialStringTok" w:customStyle="1">
    <w:name w:val="SpecialStringTok"/>
    <w:basedOn w:val="VerbatimChar"/>
    <w:rPr>
      <w:rFonts w:ascii="Consolas" w:hAnsi="Consolas"/>
      <w:color w:val="4e9a06"/>
      <w:sz w:val="22"/>
      <w:shd w:color="auto" w:fill="f8f8f8" w:val="clear"/>
    </w:rPr>
  </w:style>
  <w:style w:type="character" w:styleId="ImportTok" w:customStyle="1">
    <w:name w:val="ImportTok"/>
    <w:basedOn w:val="VerbatimChar"/>
    <w:rPr>
      <w:rFonts w:ascii="Consolas" w:hAnsi="Consolas"/>
      <w:sz w:val="22"/>
      <w:shd w:color="auto" w:fill="f8f8f8" w:val="clear"/>
    </w:rPr>
  </w:style>
  <w:style w:type="character" w:styleId="CommentTok" w:customStyle="1">
    <w:name w:val="CommentTok"/>
    <w:basedOn w:val="VerbatimChar"/>
    <w:rPr>
      <w:rFonts w:ascii="Consolas" w:hAnsi="Consolas"/>
      <w:i w:val="1"/>
      <w:color w:val="8f5902"/>
      <w:sz w:val="22"/>
      <w:shd w:color="auto" w:fill="f8f8f8" w:val="clear"/>
    </w:rPr>
  </w:style>
  <w:style w:type="character" w:styleId="DocumentationTok" w:customStyle="1">
    <w:name w:val="DocumentationTok"/>
    <w:basedOn w:val="VerbatimChar"/>
    <w:rPr>
      <w:rFonts w:ascii="Consolas" w:hAnsi="Consolas"/>
      <w:b w:val="1"/>
      <w:i w:val="1"/>
      <w:color w:val="8f5902"/>
      <w:sz w:val="22"/>
      <w:shd w:color="auto" w:fill="f8f8f8" w:val="clear"/>
    </w:rPr>
  </w:style>
  <w:style w:type="character" w:styleId="AnnotationTok" w:customStyle="1">
    <w:name w:val="AnnotationTok"/>
    <w:basedOn w:val="VerbatimChar"/>
    <w:rPr>
      <w:rFonts w:ascii="Consolas" w:hAnsi="Consolas"/>
      <w:b w:val="1"/>
      <w:i w:val="1"/>
      <w:color w:val="8f5902"/>
      <w:sz w:val="22"/>
      <w:shd w:color="auto" w:fill="f8f8f8" w:val="clear"/>
    </w:rPr>
  </w:style>
  <w:style w:type="character" w:styleId="CommentVarTok" w:customStyle="1">
    <w:name w:val="CommentVarTok"/>
    <w:basedOn w:val="VerbatimChar"/>
    <w:rPr>
      <w:rFonts w:ascii="Consolas" w:hAnsi="Consolas"/>
      <w:b w:val="1"/>
      <w:i w:val="1"/>
      <w:color w:val="8f5902"/>
      <w:sz w:val="22"/>
      <w:shd w:color="auto" w:fill="f8f8f8" w:val="clear"/>
    </w:rPr>
  </w:style>
  <w:style w:type="character" w:styleId="OtherTok" w:customStyle="1">
    <w:name w:val="OtherTok"/>
    <w:basedOn w:val="VerbatimChar"/>
    <w:rPr>
      <w:rFonts w:ascii="Consolas" w:hAnsi="Consolas"/>
      <w:color w:val="8f5902"/>
      <w:sz w:val="22"/>
      <w:shd w:color="auto" w:fill="f8f8f8" w:val="clear"/>
    </w:rPr>
  </w:style>
  <w:style w:type="character" w:styleId="FunctionTok" w:customStyle="1">
    <w:name w:val="FunctionTok"/>
    <w:basedOn w:val="VerbatimChar"/>
    <w:rPr>
      <w:rFonts w:ascii="Consolas" w:hAnsi="Consolas"/>
      <w:b w:val="1"/>
      <w:color w:val="204a87"/>
      <w:sz w:val="22"/>
      <w:shd w:color="auto" w:fill="f8f8f8" w:val="clear"/>
    </w:rPr>
  </w:style>
  <w:style w:type="character" w:styleId="VariableTok" w:customStyle="1">
    <w:name w:val="VariableTok"/>
    <w:basedOn w:val="VerbatimChar"/>
    <w:rPr>
      <w:rFonts w:ascii="Consolas" w:hAnsi="Consolas"/>
      <w:color w:val="000000"/>
      <w:sz w:val="22"/>
      <w:shd w:color="auto" w:fill="f8f8f8" w:val="clear"/>
    </w:rPr>
  </w:style>
  <w:style w:type="character" w:styleId="ControlFlowTok" w:customStyle="1">
    <w:name w:val="ControlFlowTok"/>
    <w:basedOn w:val="VerbatimChar"/>
    <w:rPr>
      <w:rFonts w:ascii="Consolas" w:hAnsi="Consolas"/>
      <w:b w:val="1"/>
      <w:color w:val="204a87"/>
      <w:sz w:val="22"/>
      <w:shd w:color="auto" w:fill="f8f8f8" w:val="clear"/>
    </w:rPr>
  </w:style>
  <w:style w:type="character" w:styleId="OperatorTok" w:customStyle="1">
    <w:name w:val="OperatorTok"/>
    <w:basedOn w:val="VerbatimChar"/>
    <w:rPr>
      <w:rFonts w:ascii="Consolas" w:hAnsi="Consolas"/>
      <w:b w:val="1"/>
      <w:color w:val="ce5c00"/>
      <w:sz w:val="22"/>
      <w:shd w:color="auto" w:fill="f8f8f8" w:val="clear"/>
    </w:rPr>
  </w:style>
  <w:style w:type="character" w:styleId="BuiltInTok" w:customStyle="1">
    <w:name w:val="BuiltInTok"/>
    <w:basedOn w:val="VerbatimChar"/>
    <w:rPr>
      <w:rFonts w:ascii="Consolas" w:hAnsi="Consolas"/>
      <w:sz w:val="22"/>
      <w:shd w:color="auto" w:fill="f8f8f8" w:val="clear"/>
    </w:rPr>
  </w:style>
  <w:style w:type="character" w:styleId="ExtensionTok" w:customStyle="1">
    <w:name w:val="ExtensionTok"/>
    <w:basedOn w:val="VerbatimChar"/>
    <w:rPr>
      <w:rFonts w:ascii="Consolas" w:hAnsi="Consolas"/>
      <w:sz w:val="22"/>
      <w:shd w:color="auto" w:fill="f8f8f8" w:val="clear"/>
    </w:rPr>
  </w:style>
  <w:style w:type="character" w:styleId="PreprocessorTok" w:customStyle="1">
    <w:name w:val="PreprocessorTok"/>
    <w:basedOn w:val="VerbatimChar"/>
    <w:rPr>
      <w:rFonts w:ascii="Consolas" w:hAnsi="Consolas"/>
      <w:i w:val="1"/>
      <w:color w:val="8f5902"/>
      <w:sz w:val="22"/>
      <w:shd w:color="auto" w:fill="f8f8f8" w:val="clear"/>
    </w:rPr>
  </w:style>
  <w:style w:type="character" w:styleId="AttributeTok" w:customStyle="1">
    <w:name w:val="AttributeTok"/>
    <w:basedOn w:val="VerbatimChar"/>
    <w:rPr>
      <w:rFonts w:ascii="Consolas" w:hAnsi="Consolas"/>
      <w:color w:val="204a87"/>
      <w:sz w:val="22"/>
      <w:shd w:color="auto" w:fill="f8f8f8" w:val="clear"/>
    </w:rPr>
  </w:style>
  <w:style w:type="character" w:styleId="RegionMarkerTok" w:customStyle="1">
    <w:name w:val="RegionMarkerTok"/>
    <w:basedOn w:val="VerbatimChar"/>
    <w:rPr>
      <w:rFonts w:ascii="Consolas" w:hAnsi="Consolas"/>
      <w:sz w:val="22"/>
      <w:shd w:color="auto" w:fill="f8f8f8" w:val="clear"/>
    </w:rPr>
  </w:style>
  <w:style w:type="character" w:styleId="InformationTok" w:customStyle="1">
    <w:name w:val="InformationTok"/>
    <w:basedOn w:val="VerbatimChar"/>
    <w:rPr>
      <w:rFonts w:ascii="Consolas" w:hAnsi="Consolas"/>
      <w:b w:val="1"/>
      <w:i w:val="1"/>
      <w:color w:val="8f5902"/>
      <w:sz w:val="22"/>
      <w:shd w:color="auto" w:fill="f8f8f8" w:val="clear"/>
    </w:rPr>
  </w:style>
  <w:style w:type="character" w:styleId="WarningTok" w:customStyle="1">
    <w:name w:val="WarningTok"/>
    <w:basedOn w:val="VerbatimChar"/>
    <w:rPr>
      <w:rFonts w:ascii="Consolas" w:hAnsi="Consolas"/>
      <w:b w:val="1"/>
      <w:i w:val="1"/>
      <w:color w:val="8f5902"/>
      <w:sz w:val="22"/>
      <w:shd w:color="auto" w:fill="f8f8f8" w:val="clear"/>
    </w:rPr>
  </w:style>
  <w:style w:type="character" w:styleId="AlertTok" w:customStyle="1">
    <w:name w:val="AlertTok"/>
    <w:basedOn w:val="VerbatimChar"/>
    <w:rPr>
      <w:rFonts w:ascii="Consolas" w:hAnsi="Consolas"/>
      <w:color w:val="ef2929"/>
      <w:sz w:val="22"/>
      <w:shd w:color="auto" w:fill="f8f8f8" w:val="clear"/>
    </w:rPr>
  </w:style>
  <w:style w:type="character" w:styleId="ErrorTok" w:customStyle="1">
    <w:name w:val="ErrorTok"/>
    <w:basedOn w:val="VerbatimChar"/>
    <w:rPr>
      <w:rFonts w:ascii="Consolas" w:hAnsi="Consolas"/>
      <w:b w:val="1"/>
      <w:color w:val="a40000"/>
      <w:sz w:val="22"/>
      <w:shd w:color="auto" w:fill="f8f8f8" w:val="clear"/>
    </w:rPr>
  </w:style>
  <w:style w:type="character" w:styleId="NormalTok" w:customStyle="1">
    <w:name w:val="NormalTok"/>
    <w:basedOn w:val="VerbatimChar"/>
    <w:rPr>
      <w:rFonts w:ascii="Consolas" w:hAnsi="Consolas"/>
      <w:sz w:val="22"/>
      <w:shd w:color="auto" w:fill="f8f8f8" w:val="clear"/>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0.0" w:type="dxa"/>
        <w:bottom w:w="0.0" w:type="dxa"/>
        <w:right w:w="0.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0.0" w:type="dxa"/>
        <w:bottom w:w="0.0" w:type="dxa"/>
        <w:right w:w="0.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14.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9.png"/><Relationship Id="rId17" Type="http://schemas.openxmlformats.org/officeDocument/2006/relationships/image" Target="media/image10.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customXml" Target="../customXML/item1.xml"/><Relationship Id="rId18" Type="http://schemas.openxmlformats.org/officeDocument/2006/relationships/image" Target="media/image2.png"/><Relationship Id="rId7" Type="http://schemas.openxmlformats.org/officeDocument/2006/relationships/image" Target="media/image8.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OwWQyKaxikitzgoTsYqL+shfw==">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2025-03-28T03:42:00Z</dcterms:created>
  <dc:creator>Thanwi Lalu, Joshua Mann, Ailis Muldoon, Havelah Queen, Anne Sartori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2025-03-10</vt:lpwstr>
  </property>
  <property fmtid="{D5CDD505-2E9C-101B-9397-08002B2CF9AE}" pid="3" name="output">
    <vt:lpwstr/>
  </property>
</Properties>
</file>