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2A9AF" w14:textId="0CB17446" w:rsidR="00863698" w:rsidRDefault="000C30F4" w:rsidP="002019E4">
      <w:pPr>
        <w:rPr>
          <w:rFonts w:ascii="Arial" w:hAnsi="Arial" w:cs="Arial"/>
          <w:b/>
        </w:rPr>
      </w:pPr>
      <w:r w:rsidRPr="00863698">
        <w:rPr>
          <w:rFonts w:ascii="Arial" w:hAnsi="Arial" w:cs="Arial"/>
          <w:b/>
        </w:rPr>
        <w:t xml:space="preserve">HBEC </w:t>
      </w:r>
      <w:r w:rsidR="007D0F3C">
        <w:rPr>
          <w:rFonts w:ascii="Arial" w:hAnsi="Arial" w:cs="Arial"/>
          <w:b/>
        </w:rPr>
        <w:t>Candidate Starter Kit for Tablet-based Electronic Data Collection</w:t>
      </w:r>
      <w:r w:rsidRPr="00863698">
        <w:rPr>
          <w:rFonts w:ascii="Arial" w:hAnsi="Arial" w:cs="Arial"/>
          <w:b/>
        </w:rPr>
        <w:t xml:space="preserve"> ● </w:t>
      </w:r>
      <w:r w:rsidR="006341E9">
        <w:rPr>
          <w:rFonts w:ascii="Arial" w:hAnsi="Arial" w:cs="Arial"/>
          <w:b/>
        </w:rPr>
        <w:t>July 10</w:t>
      </w:r>
      <w:r w:rsidRPr="00863698">
        <w:rPr>
          <w:rFonts w:ascii="Arial" w:hAnsi="Arial" w:cs="Arial"/>
          <w:b/>
        </w:rPr>
        <w:t>, 201</w:t>
      </w:r>
      <w:r w:rsidR="006341E9">
        <w:rPr>
          <w:rFonts w:ascii="Arial" w:hAnsi="Arial" w:cs="Arial"/>
          <w:b/>
        </w:rPr>
        <w:t>8</w:t>
      </w:r>
    </w:p>
    <w:p w14:paraId="1D545E31" w14:textId="63057A15" w:rsidR="00863698" w:rsidRPr="00863698" w:rsidRDefault="00D030E2" w:rsidP="00863698">
      <w:pPr>
        <w:rPr>
          <w:rFonts w:ascii="Arial" w:hAnsi="Arial" w:cs="Arial"/>
        </w:rPr>
      </w:pPr>
      <w:r>
        <w:rPr>
          <w:noProof/>
        </w:rPr>
        <w:drawing>
          <wp:inline distT="0" distB="0" distL="0" distR="0" wp14:anchorId="4323DD88" wp14:editId="63F1C5A6">
            <wp:extent cx="68580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26667"/>
                    <a:stretch/>
                  </pic:blipFill>
                  <pic:spPr bwMode="auto">
                    <a:xfrm>
                      <a:off x="0" y="0"/>
                      <a:ext cx="6858000" cy="3771900"/>
                    </a:xfrm>
                    <a:prstGeom prst="rect">
                      <a:avLst/>
                    </a:prstGeom>
                    <a:noFill/>
                    <a:ln>
                      <a:noFill/>
                    </a:ln>
                    <a:extLst>
                      <a:ext uri="{53640926-AAD7-44D8-BBD7-CCE9431645EC}">
                        <a14:shadowObscured xmlns:a14="http://schemas.microsoft.com/office/drawing/2010/main"/>
                      </a:ext>
                    </a:extLst>
                  </pic:spPr>
                </pic:pic>
              </a:graphicData>
            </a:graphic>
          </wp:inline>
        </w:drawing>
      </w:r>
    </w:p>
    <w:p w14:paraId="48AE3972" w14:textId="0BF06EA4" w:rsidR="00863698" w:rsidRDefault="0051698F" w:rsidP="002355D1">
      <w:pPr>
        <w:jc w:val="both"/>
        <w:rPr>
          <w:rFonts w:ascii="Arial" w:hAnsi="Arial" w:cs="Arial"/>
        </w:rPr>
      </w:pPr>
      <w:r w:rsidRPr="00246862">
        <w:rPr>
          <w:rFonts w:ascii="Arial" w:hAnsi="Arial" w:cs="Arial"/>
          <w:b/>
        </w:rPr>
        <w:t>Software</w:t>
      </w:r>
      <w:r>
        <w:rPr>
          <w:rFonts w:ascii="Arial" w:hAnsi="Arial" w:cs="Arial"/>
        </w:rPr>
        <w:t xml:space="preserve">: </w:t>
      </w:r>
      <w:r w:rsidR="006341E9">
        <w:rPr>
          <w:rFonts w:ascii="Arial" w:hAnsi="Arial" w:cs="Arial"/>
        </w:rPr>
        <w:t xml:space="preserve">After field-based testing, we recommend two open-source options: </w:t>
      </w:r>
      <w:hyperlink r:id="rId5" w:history="1">
        <w:r w:rsidR="006341E9" w:rsidRPr="00D84B5B">
          <w:rPr>
            <w:rStyle w:val="Hyperlink"/>
            <w:rFonts w:ascii="Arial" w:hAnsi="Arial" w:cs="Arial"/>
          </w:rPr>
          <w:t>ODK</w:t>
        </w:r>
      </w:hyperlink>
      <w:r w:rsidR="006341E9">
        <w:rPr>
          <w:rFonts w:ascii="Arial" w:hAnsi="Arial" w:cs="Arial"/>
        </w:rPr>
        <w:t xml:space="preserve"> and direct entry in </w:t>
      </w:r>
      <w:hyperlink r:id="rId6" w:history="1">
        <w:proofErr w:type="spellStart"/>
        <w:r w:rsidR="006341E9" w:rsidRPr="00D84B5B">
          <w:rPr>
            <w:rStyle w:val="Hyperlink"/>
            <w:rFonts w:ascii="Arial" w:hAnsi="Arial" w:cs="Arial"/>
          </w:rPr>
          <w:t>yaml</w:t>
        </w:r>
        <w:proofErr w:type="spellEnd"/>
      </w:hyperlink>
      <w:r w:rsidR="009B5EB2">
        <w:rPr>
          <w:rFonts w:ascii="Arial" w:hAnsi="Arial" w:cs="Arial"/>
        </w:rPr>
        <w:t xml:space="preserve"> (with direct entry to </w:t>
      </w:r>
      <w:proofErr w:type="spellStart"/>
      <w:r w:rsidR="009B5EB2">
        <w:rPr>
          <w:rFonts w:ascii="Arial" w:hAnsi="Arial" w:cs="Arial"/>
        </w:rPr>
        <w:t>yaml</w:t>
      </w:r>
      <w:proofErr w:type="spellEnd"/>
      <w:r w:rsidR="004D5215">
        <w:rPr>
          <w:rFonts w:ascii="Arial" w:hAnsi="Arial" w:cs="Arial"/>
        </w:rPr>
        <w:t xml:space="preserve"> using a text editor on any device</w:t>
      </w:r>
      <w:r w:rsidR="00C5784B">
        <w:rPr>
          <w:rFonts w:ascii="Arial" w:hAnsi="Arial" w:cs="Arial"/>
        </w:rPr>
        <w:t xml:space="preserve"> (e.g., Sublime Text 3 on Windows)</w:t>
      </w:r>
      <w:r w:rsidR="006341E9">
        <w:rPr>
          <w:rFonts w:ascii="Arial" w:hAnsi="Arial" w:cs="Arial"/>
        </w:rPr>
        <w:t xml:space="preserve">. ODK is better than </w:t>
      </w:r>
      <w:proofErr w:type="spellStart"/>
      <w:r w:rsidR="006341E9">
        <w:rPr>
          <w:rFonts w:ascii="Arial" w:hAnsi="Arial" w:cs="Arial"/>
        </w:rPr>
        <w:t>yaml</w:t>
      </w:r>
      <w:proofErr w:type="spellEnd"/>
      <w:r w:rsidR="006341E9">
        <w:rPr>
          <w:rFonts w:ascii="Arial" w:hAnsi="Arial" w:cs="Arial"/>
        </w:rPr>
        <w:t xml:space="preserve"> for research assistants, as it is automated and more forgiving than direct entry in </w:t>
      </w:r>
      <w:proofErr w:type="spellStart"/>
      <w:r w:rsidR="006341E9">
        <w:rPr>
          <w:rFonts w:ascii="Arial" w:hAnsi="Arial" w:cs="Arial"/>
        </w:rPr>
        <w:t>yaml</w:t>
      </w:r>
      <w:proofErr w:type="spellEnd"/>
      <w:r w:rsidR="006341E9">
        <w:rPr>
          <w:rFonts w:ascii="Arial" w:hAnsi="Arial" w:cs="Arial"/>
        </w:rPr>
        <w:t xml:space="preserve">; however, </w:t>
      </w:r>
      <w:proofErr w:type="spellStart"/>
      <w:r w:rsidR="006341E9">
        <w:rPr>
          <w:rFonts w:ascii="Arial" w:hAnsi="Arial" w:cs="Arial"/>
        </w:rPr>
        <w:t>yaml</w:t>
      </w:r>
      <w:proofErr w:type="spellEnd"/>
      <w:r w:rsidR="006341E9">
        <w:rPr>
          <w:rFonts w:ascii="Arial" w:hAnsi="Arial" w:cs="Arial"/>
        </w:rPr>
        <w:t xml:space="preserve"> may be the preferred option for those familiar with coding and text entry.</w:t>
      </w:r>
      <w:r w:rsidR="00246862">
        <w:rPr>
          <w:rFonts w:ascii="Arial" w:hAnsi="Arial" w:cs="Arial"/>
        </w:rPr>
        <w:t xml:space="preserve"> </w:t>
      </w:r>
      <w:r w:rsidR="005F1458">
        <w:rPr>
          <w:rFonts w:ascii="Arial" w:hAnsi="Arial" w:cs="Arial"/>
        </w:rPr>
        <w:t xml:space="preserve">For those who prefer paid software with customer support staff, we </w:t>
      </w:r>
      <w:r w:rsidR="006F26F5">
        <w:rPr>
          <w:rFonts w:ascii="Arial" w:hAnsi="Arial" w:cs="Arial"/>
        </w:rPr>
        <w:t>also</w:t>
      </w:r>
      <w:r w:rsidR="005F1458">
        <w:rPr>
          <w:rFonts w:ascii="Arial" w:hAnsi="Arial" w:cs="Arial"/>
        </w:rPr>
        <w:t xml:space="preserve"> have experience with electronic data collection via</w:t>
      </w:r>
      <w:r w:rsidR="00883918">
        <w:rPr>
          <w:rFonts w:ascii="Arial" w:hAnsi="Arial" w:cs="Arial"/>
        </w:rPr>
        <w:t xml:space="preserve"> FileMaker Pro and Access</w:t>
      </w:r>
      <w:r w:rsidR="006F26F5">
        <w:rPr>
          <w:rFonts w:ascii="Arial" w:hAnsi="Arial" w:cs="Arial"/>
        </w:rPr>
        <w:t xml:space="preserve">, which have worked well for </w:t>
      </w:r>
      <w:proofErr w:type="gramStart"/>
      <w:r w:rsidR="006F26F5">
        <w:rPr>
          <w:rFonts w:ascii="Arial" w:hAnsi="Arial" w:cs="Arial"/>
        </w:rPr>
        <w:t>a number of</w:t>
      </w:r>
      <w:proofErr w:type="gramEnd"/>
      <w:r w:rsidR="006F26F5">
        <w:rPr>
          <w:rFonts w:ascii="Arial" w:hAnsi="Arial" w:cs="Arial"/>
        </w:rPr>
        <w:t xml:space="preserve"> us.</w:t>
      </w:r>
    </w:p>
    <w:p w14:paraId="5EDE945E" w14:textId="4DA6BC4C" w:rsidR="00863698" w:rsidRDefault="00AE6D5D" w:rsidP="002355D1">
      <w:pPr>
        <w:jc w:val="both"/>
        <w:rPr>
          <w:rFonts w:ascii="Arial" w:hAnsi="Arial" w:cs="Arial"/>
        </w:rPr>
      </w:pPr>
      <w:r w:rsidRPr="00A73D65">
        <w:rPr>
          <w:rFonts w:ascii="Arial" w:hAnsi="Arial" w:cs="Arial"/>
          <w:b/>
        </w:rPr>
        <w:t>Tablets</w:t>
      </w:r>
      <w:r>
        <w:rPr>
          <w:rFonts w:ascii="Arial" w:hAnsi="Arial" w:cs="Arial"/>
        </w:rPr>
        <w:t xml:space="preserve">: </w:t>
      </w:r>
      <w:r w:rsidR="00D84B5B">
        <w:rPr>
          <w:rFonts w:ascii="Arial" w:hAnsi="Arial" w:cs="Arial"/>
        </w:rPr>
        <w:t>In 2017, we researched two tablets: t</w:t>
      </w:r>
      <w:r w:rsidR="009B5EB2">
        <w:rPr>
          <w:rFonts w:ascii="Arial" w:hAnsi="Arial" w:cs="Arial"/>
        </w:rPr>
        <w:t>he Sony Xperia Z3</w:t>
      </w:r>
      <w:r w:rsidR="00D84B5B">
        <w:rPr>
          <w:rFonts w:ascii="Arial" w:hAnsi="Arial" w:cs="Arial"/>
        </w:rPr>
        <w:t>,</w:t>
      </w:r>
      <w:r w:rsidR="00A33E69">
        <w:rPr>
          <w:rFonts w:ascii="Arial" w:hAnsi="Arial" w:cs="Arial"/>
        </w:rPr>
        <w:t xml:space="preserve"> an Android tablet (e.g., if you intend to use ODK</w:t>
      </w:r>
      <w:r w:rsidR="000969CE">
        <w:rPr>
          <w:rFonts w:ascii="Arial" w:hAnsi="Arial" w:cs="Arial"/>
        </w:rPr>
        <w:t xml:space="preserve"> or </w:t>
      </w:r>
      <w:proofErr w:type="spellStart"/>
      <w:r w:rsidR="000969CE">
        <w:rPr>
          <w:rFonts w:ascii="Arial" w:hAnsi="Arial" w:cs="Arial"/>
        </w:rPr>
        <w:t>yaml</w:t>
      </w:r>
      <w:proofErr w:type="spellEnd"/>
      <w:r w:rsidR="00A33E69">
        <w:rPr>
          <w:rFonts w:ascii="Arial" w:hAnsi="Arial" w:cs="Arial"/>
        </w:rPr>
        <w:t>; model SGP621)</w:t>
      </w:r>
      <w:r w:rsidR="00D84B5B">
        <w:rPr>
          <w:rFonts w:ascii="Arial" w:hAnsi="Arial" w:cs="Arial"/>
        </w:rPr>
        <w:t>,</w:t>
      </w:r>
      <w:r w:rsidR="00A33E69">
        <w:rPr>
          <w:rFonts w:ascii="Arial" w:hAnsi="Arial" w:cs="Arial"/>
        </w:rPr>
        <w:t xml:space="preserve"> and th</w:t>
      </w:r>
      <w:r w:rsidR="00D84B5B">
        <w:rPr>
          <w:rFonts w:ascii="Arial" w:hAnsi="Arial" w:cs="Arial"/>
        </w:rPr>
        <w:t xml:space="preserve">e Lenovo </w:t>
      </w:r>
      <w:proofErr w:type="spellStart"/>
      <w:r w:rsidR="00D84B5B">
        <w:rPr>
          <w:rFonts w:ascii="Arial" w:hAnsi="Arial" w:cs="Arial"/>
        </w:rPr>
        <w:t>Miix</w:t>
      </w:r>
      <w:proofErr w:type="spellEnd"/>
      <w:r w:rsidR="00D84B5B">
        <w:rPr>
          <w:rFonts w:ascii="Arial" w:hAnsi="Arial" w:cs="Arial"/>
        </w:rPr>
        <w:t xml:space="preserve"> </w:t>
      </w:r>
      <w:r w:rsidR="009B5EB2">
        <w:rPr>
          <w:rFonts w:ascii="Arial" w:hAnsi="Arial" w:cs="Arial"/>
        </w:rPr>
        <w:t>310</w:t>
      </w:r>
      <w:r w:rsidR="00A33E69">
        <w:rPr>
          <w:rFonts w:ascii="Arial" w:hAnsi="Arial" w:cs="Arial"/>
        </w:rPr>
        <w:t xml:space="preserve"> for those looking for a Windows tablet (e.g., if you intend to use </w:t>
      </w:r>
      <w:proofErr w:type="spellStart"/>
      <w:r w:rsidR="009B5EB2">
        <w:rPr>
          <w:rFonts w:ascii="Arial" w:hAnsi="Arial" w:cs="Arial"/>
        </w:rPr>
        <w:t>yaml</w:t>
      </w:r>
      <w:proofErr w:type="spellEnd"/>
      <w:r w:rsidR="009B5EB2">
        <w:rPr>
          <w:rFonts w:ascii="Arial" w:hAnsi="Arial" w:cs="Arial"/>
        </w:rPr>
        <w:t xml:space="preserve"> or </w:t>
      </w:r>
      <w:r w:rsidR="00A33E69">
        <w:rPr>
          <w:rFonts w:ascii="Arial" w:hAnsi="Arial" w:cs="Arial"/>
        </w:rPr>
        <w:t xml:space="preserve">Access). </w:t>
      </w:r>
      <w:r w:rsidR="00A70939">
        <w:rPr>
          <w:rFonts w:ascii="Arial" w:hAnsi="Arial" w:cs="Arial"/>
        </w:rPr>
        <w:t>We liked t</w:t>
      </w:r>
      <w:r w:rsidR="00F61F75">
        <w:rPr>
          <w:rFonts w:ascii="Arial" w:hAnsi="Arial" w:cs="Arial"/>
        </w:rPr>
        <w:t xml:space="preserve">he Sony tablet </w:t>
      </w:r>
      <w:r w:rsidR="00A70939">
        <w:rPr>
          <w:rFonts w:ascii="Arial" w:hAnsi="Arial" w:cs="Arial"/>
        </w:rPr>
        <w:t>because it</w:t>
      </w:r>
      <w:r w:rsidR="000969CE">
        <w:rPr>
          <w:rFonts w:ascii="Arial" w:hAnsi="Arial" w:cs="Arial"/>
        </w:rPr>
        <w:t>’</w:t>
      </w:r>
      <w:r w:rsidR="00F61F75">
        <w:rPr>
          <w:rFonts w:ascii="Arial" w:hAnsi="Arial" w:cs="Arial"/>
        </w:rPr>
        <w:t xml:space="preserve">s waterproof and has a 15-hour battery life. </w:t>
      </w:r>
      <w:r w:rsidR="00A70939">
        <w:rPr>
          <w:rFonts w:ascii="Arial" w:hAnsi="Arial" w:cs="Arial"/>
        </w:rPr>
        <w:t>The Lenovo has a similar battery life and a detachable keyboard</w:t>
      </w:r>
      <w:proofErr w:type="gramStart"/>
      <w:r w:rsidR="00A70939">
        <w:rPr>
          <w:rFonts w:ascii="Arial" w:hAnsi="Arial" w:cs="Arial"/>
        </w:rPr>
        <w:t xml:space="preserve">. </w:t>
      </w:r>
      <w:proofErr w:type="gramEnd"/>
      <w:r w:rsidR="00A70939">
        <w:rPr>
          <w:rFonts w:ascii="Arial" w:hAnsi="Arial" w:cs="Arial"/>
        </w:rPr>
        <w:t>However, our test run of the Sony in the field was iffy – our test user had issues with data transfer – and the Lenovo is no longer available</w:t>
      </w:r>
      <w:r w:rsidR="00F61F75">
        <w:rPr>
          <w:rFonts w:ascii="Arial" w:hAnsi="Arial" w:cs="Arial"/>
        </w:rPr>
        <w:t>.</w:t>
      </w:r>
      <w:r w:rsidR="00A70939">
        <w:rPr>
          <w:rFonts w:ascii="Arial" w:hAnsi="Arial" w:cs="Arial"/>
        </w:rPr>
        <w:t xml:space="preserve"> In the past, we’ve also loved the Dell Venue 8 Pro, but this too is no longer available. We recommend devices with similar specs: long battery lives, not too big (10” max), and waterproof when possible.</w:t>
      </w:r>
      <w:r w:rsidR="00F12B41">
        <w:rPr>
          <w:rFonts w:ascii="Arial" w:hAnsi="Arial" w:cs="Arial"/>
        </w:rPr>
        <w:t xml:space="preserve"> </w:t>
      </w:r>
      <w:r w:rsidR="008357F0">
        <w:rPr>
          <w:rFonts w:ascii="Arial" w:hAnsi="Arial" w:cs="Arial"/>
        </w:rPr>
        <w:t xml:space="preserve">Another reason to consider an Android tablet is that </w:t>
      </w:r>
      <w:r w:rsidR="002C21D9">
        <w:rPr>
          <w:rFonts w:ascii="Arial" w:hAnsi="Arial" w:cs="Arial"/>
        </w:rPr>
        <w:t>they both have built</w:t>
      </w:r>
      <w:r w:rsidR="003950FB">
        <w:rPr>
          <w:rFonts w:ascii="Arial" w:hAnsi="Arial" w:cs="Arial"/>
        </w:rPr>
        <w:t>-</w:t>
      </w:r>
      <w:r w:rsidR="002C21D9">
        <w:rPr>
          <w:rFonts w:ascii="Arial" w:hAnsi="Arial" w:cs="Arial"/>
        </w:rPr>
        <w:t xml:space="preserve">in GPS, which can be useful for </w:t>
      </w:r>
      <w:r w:rsidR="003950FB">
        <w:rPr>
          <w:rFonts w:ascii="Arial" w:hAnsi="Arial" w:cs="Arial"/>
        </w:rPr>
        <w:t>noting the location of an interview</w:t>
      </w:r>
      <w:r w:rsidR="00C232F8">
        <w:rPr>
          <w:rFonts w:ascii="Arial" w:hAnsi="Arial" w:cs="Arial"/>
        </w:rPr>
        <w:t xml:space="preserve"> (e.g., in ODK or </w:t>
      </w:r>
      <w:proofErr w:type="spellStart"/>
      <w:r w:rsidR="00C232F8">
        <w:rPr>
          <w:rFonts w:ascii="Arial" w:hAnsi="Arial" w:cs="Arial"/>
        </w:rPr>
        <w:t>yaml</w:t>
      </w:r>
      <w:proofErr w:type="spellEnd"/>
      <w:r w:rsidR="00C232F8">
        <w:rPr>
          <w:rFonts w:ascii="Arial" w:hAnsi="Arial" w:cs="Arial"/>
        </w:rPr>
        <w:t xml:space="preserve">), and they accept </w:t>
      </w:r>
      <w:r w:rsidR="00F12B41">
        <w:rPr>
          <w:rFonts w:ascii="Arial" w:hAnsi="Arial" w:cs="Arial"/>
        </w:rPr>
        <w:t>SIM chips</w:t>
      </w:r>
      <w:r w:rsidR="00C232F8">
        <w:rPr>
          <w:rFonts w:ascii="Arial" w:hAnsi="Arial" w:cs="Arial"/>
        </w:rPr>
        <w:t xml:space="preserve">, which can enable you to backup your data over a 2G, 3G, or LTE connection. (Check candidate devices on </w:t>
      </w:r>
      <w:hyperlink r:id="rId7" w:history="1">
        <w:r w:rsidR="0008150C" w:rsidRPr="0008150C">
          <w:rPr>
            <w:rStyle w:val="Hyperlink"/>
            <w:rFonts w:ascii="Arial" w:hAnsi="Arial" w:cs="Arial"/>
          </w:rPr>
          <w:t>Frequency Check</w:t>
        </w:r>
      </w:hyperlink>
      <w:r w:rsidR="0008150C">
        <w:rPr>
          <w:rFonts w:ascii="Arial" w:hAnsi="Arial" w:cs="Arial"/>
        </w:rPr>
        <w:t xml:space="preserve"> </w:t>
      </w:r>
      <w:r w:rsidR="00C232F8">
        <w:rPr>
          <w:rFonts w:ascii="Arial" w:hAnsi="Arial" w:cs="Arial"/>
        </w:rPr>
        <w:t>before purchasing to make sure they work in the country where you do research.)</w:t>
      </w:r>
      <w:r w:rsidR="0070654A">
        <w:rPr>
          <w:rFonts w:ascii="Arial" w:hAnsi="Arial" w:cs="Arial"/>
        </w:rPr>
        <w:t xml:space="preserve"> Consider purchasing a rugged case for your tablet if </w:t>
      </w:r>
      <w:r w:rsidR="00F57E2D">
        <w:rPr>
          <w:rFonts w:ascii="Arial" w:hAnsi="Arial" w:cs="Arial"/>
        </w:rPr>
        <w:t>it might be subject to falls</w:t>
      </w:r>
      <w:r w:rsidR="000A1D69">
        <w:rPr>
          <w:rFonts w:ascii="Arial" w:hAnsi="Arial" w:cs="Arial"/>
        </w:rPr>
        <w:t>.</w:t>
      </w:r>
      <w:bookmarkStart w:id="0" w:name="_GoBack"/>
      <w:bookmarkEnd w:id="0"/>
    </w:p>
    <w:p w14:paraId="1BEEBEB4" w14:textId="1666CA14" w:rsidR="004B1679" w:rsidRPr="00867963" w:rsidRDefault="00867963" w:rsidP="002355D1">
      <w:pPr>
        <w:jc w:val="both"/>
        <w:rPr>
          <w:rFonts w:ascii="Arial" w:hAnsi="Arial" w:cs="Arial"/>
        </w:rPr>
      </w:pPr>
      <w:r>
        <w:rPr>
          <w:rFonts w:ascii="Arial" w:hAnsi="Arial" w:cs="Arial"/>
          <w:b/>
        </w:rPr>
        <w:t xml:space="preserve">Smartphones: </w:t>
      </w:r>
      <w:r>
        <w:rPr>
          <w:rFonts w:ascii="Arial" w:hAnsi="Arial" w:cs="Arial"/>
        </w:rPr>
        <w:t>Smartphones cannot be underestimated as a powerful tool for field research. They take photos, they have GPS for marking locations, and they have SIM cards for data backup over a connection. They can also be easier to use for research assistants who have more experience with smartphones and less with computers.</w:t>
      </w:r>
      <w:r w:rsidR="003742D8">
        <w:rPr>
          <w:rFonts w:ascii="Arial" w:hAnsi="Arial" w:cs="Arial"/>
        </w:rPr>
        <w:t xml:space="preserve"> In general, we recommend cheap phones (which tend to be Androids), as they are more expendable. However, if phones are hard to replace at your site, you may wish to consider whether phones are waterproof, have long battery lives, and are “rugged” (that is, resistant to crushing and falls). </w:t>
      </w:r>
      <w:r w:rsidR="00F57E2D">
        <w:rPr>
          <w:rFonts w:ascii="Arial" w:hAnsi="Arial" w:cs="Arial"/>
        </w:rPr>
        <w:t>Even with cheap phones, consider a protective case to protect the phone from falls.</w:t>
      </w:r>
    </w:p>
    <w:p w14:paraId="3116D017" w14:textId="79C49BFE" w:rsidR="00863698" w:rsidRDefault="00F12B41" w:rsidP="002355D1">
      <w:pPr>
        <w:jc w:val="both"/>
        <w:rPr>
          <w:rFonts w:ascii="Arial" w:hAnsi="Arial" w:cs="Arial"/>
        </w:rPr>
      </w:pPr>
      <w:r w:rsidRPr="00A820C6">
        <w:rPr>
          <w:rFonts w:ascii="Arial" w:hAnsi="Arial" w:cs="Arial"/>
          <w:b/>
        </w:rPr>
        <w:t>External hard drive</w:t>
      </w:r>
      <w:r w:rsidR="00A820C6">
        <w:rPr>
          <w:rFonts w:ascii="Arial" w:hAnsi="Arial" w:cs="Arial"/>
        </w:rPr>
        <w:t xml:space="preserve">: In addition to backing up your data online whenever you have a chance, we recommend backing up to local hardware such as flash drives and external hard drives. You may want to consider backing up to one of each: for example, backing up all your files (including the biggest ones, like videos or 3D scan data) </w:t>
      </w:r>
      <w:r w:rsidR="00A820C6">
        <w:rPr>
          <w:rFonts w:ascii="Arial" w:hAnsi="Arial" w:cs="Arial"/>
        </w:rPr>
        <w:lastRenderedPageBreak/>
        <w:t xml:space="preserve">to an external hard drive and only the smaller files (such as surveys, photos, and voice recordings) to a flash drive you keep on your person. </w:t>
      </w:r>
      <w:r w:rsidR="000C4F17">
        <w:rPr>
          <w:rFonts w:ascii="Arial" w:hAnsi="Arial" w:cs="Arial"/>
        </w:rPr>
        <w:t xml:space="preserve">External hard drives come with a range of different features; as you are the person most familiar with your field site, you are the best judge of whether you need a </w:t>
      </w:r>
      <w:proofErr w:type="gramStart"/>
      <w:r w:rsidR="000C4F17">
        <w:rPr>
          <w:rFonts w:ascii="Arial" w:hAnsi="Arial" w:cs="Arial"/>
        </w:rPr>
        <w:t>really hardy</w:t>
      </w:r>
      <w:proofErr w:type="gramEnd"/>
      <w:r w:rsidR="000C4F17">
        <w:rPr>
          <w:rFonts w:ascii="Arial" w:hAnsi="Arial" w:cs="Arial"/>
        </w:rPr>
        <w:t xml:space="preserve"> externa</w:t>
      </w:r>
      <w:r w:rsidR="00127AB6">
        <w:rPr>
          <w:rFonts w:ascii="Arial" w:hAnsi="Arial" w:cs="Arial"/>
        </w:rPr>
        <w:t xml:space="preserve">l drive or can get by without the extra bells and whistles. </w:t>
      </w:r>
      <w:r w:rsidR="00174182">
        <w:rPr>
          <w:rFonts w:ascii="Arial" w:hAnsi="Arial" w:cs="Arial"/>
        </w:rPr>
        <w:t xml:space="preserve">One device we tried and liked was the </w:t>
      </w:r>
      <w:hyperlink r:id="rId8" w:history="1">
        <w:proofErr w:type="spellStart"/>
        <w:r w:rsidR="00174182" w:rsidRPr="009065EA">
          <w:rPr>
            <w:rStyle w:val="Hyperlink"/>
            <w:rFonts w:ascii="Arial" w:hAnsi="Arial" w:cs="Arial"/>
          </w:rPr>
          <w:t>Freecom</w:t>
        </w:r>
        <w:proofErr w:type="spellEnd"/>
        <w:r w:rsidR="00174182" w:rsidRPr="009065EA">
          <w:rPr>
            <w:rStyle w:val="Hyperlink"/>
            <w:rFonts w:ascii="Arial" w:hAnsi="Arial" w:cs="Arial"/>
          </w:rPr>
          <w:t xml:space="preserve"> Tough Drive Mini SSD</w:t>
        </w:r>
      </w:hyperlink>
      <w:r w:rsidR="00174182">
        <w:rPr>
          <w:rFonts w:ascii="Arial" w:hAnsi="Arial" w:cs="Arial"/>
        </w:rPr>
        <w:t>.</w:t>
      </w:r>
      <w:r w:rsidR="00C96DBD">
        <w:rPr>
          <w:rFonts w:ascii="Arial" w:hAnsi="Arial" w:cs="Arial"/>
        </w:rPr>
        <w:t xml:space="preserve"> </w:t>
      </w:r>
      <w:r w:rsidR="0005549B">
        <w:rPr>
          <w:rFonts w:ascii="Arial" w:hAnsi="Arial" w:cs="Arial"/>
        </w:rPr>
        <w:t xml:space="preserve">In general, SSDs are better for the field because they are less prone to damage from falls. </w:t>
      </w:r>
      <w:r w:rsidR="009065EA">
        <w:rPr>
          <w:rFonts w:ascii="Arial" w:hAnsi="Arial" w:cs="Arial"/>
        </w:rPr>
        <w:t xml:space="preserve">The </w:t>
      </w:r>
      <w:proofErr w:type="spellStart"/>
      <w:r w:rsidR="009065EA">
        <w:rPr>
          <w:rFonts w:ascii="Arial" w:hAnsi="Arial" w:cs="Arial"/>
        </w:rPr>
        <w:t>Freecom</w:t>
      </w:r>
      <w:proofErr w:type="spellEnd"/>
      <w:r w:rsidR="009065EA">
        <w:rPr>
          <w:rFonts w:ascii="Arial" w:hAnsi="Arial" w:cs="Arial"/>
        </w:rPr>
        <w:t xml:space="preserve"> comes with an anti-shock frame and is nice and small, unlike other hard drives we have field tested.</w:t>
      </w:r>
    </w:p>
    <w:p w14:paraId="5339CDE2" w14:textId="609FA53C" w:rsidR="00600F27" w:rsidRPr="00600F27" w:rsidRDefault="00990C34" w:rsidP="002355D1">
      <w:pPr>
        <w:jc w:val="both"/>
        <w:rPr>
          <w:rFonts w:ascii="Arial" w:hAnsi="Arial" w:cs="Arial"/>
        </w:rPr>
      </w:pPr>
      <w:proofErr w:type="spellStart"/>
      <w:r w:rsidRPr="0072357B">
        <w:rPr>
          <w:rFonts w:ascii="Arial" w:hAnsi="Arial" w:cs="Arial"/>
          <w:b/>
        </w:rPr>
        <w:t>Powerbank</w:t>
      </w:r>
      <w:proofErr w:type="spellEnd"/>
      <w:r>
        <w:rPr>
          <w:rFonts w:ascii="Arial" w:hAnsi="Arial" w:cs="Arial"/>
        </w:rPr>
        <w:t xml:space="preserve">: </w:t>
      </w:r>
      <w:r w:rsidR="00751972">
        <w:rPr>
          <w:rFonts w:ascii="Arial" w:hAnsi="Arial" w:cs="Arial"/>
        </w:rPr>
        <w:t xml:space="preserve">Even with a long battery life on your field tablet, you don’t want to be caught off-guard with a dying battery. Having a </w:t>
      </w:r>
      <w:proofErr w:type="spellStart"/>
      <w:r w:rsidR="00751972">
        <w:rPr>
          <w:rFonts w:ascii="Arial" w:hAnsi="Arial" w:cs="Arial"/>
        </w:rPr>
        <w:t>powerbank</w:t>
      </w:r>
      <w:proofErr w:type="spellEnd"/>
      <w:r w:rsidR="00751972">
        <w:rPr>
          <w:rFonts w:ascii="Arial" w:hAnsi="Arial" w:cs="Arial"/>
        </w:rPr>
        <w:t xml:space="preserve"> on hand can alleviate that concern. The </w:t>
      </w:r>
      <w:hyperlink r:id="rId9" w:history="1">
        <w:proofErr w:type="spellStart"/>
        <w:r w:rsidR="00751972" w:rsidRPr="00767607">
          <w:rPr>
            <w:rStyle w:val="Hyperlink"/>
            <w:rFonts w:ascii="Arial" w:hAnsi="Arial" w:cs="Arial"/>
          </w:rPr>
          <w:t>Goobay</w:t>
        </w:r>
        <w:proofErr w:type="spellEnd"/>
        <w:r w:rsidR="00751972" w:rsidRPr="00767607">
          <w:rPr>
            <w:rStyle w:val="Hyperlink"/>
            <w:rFonts w:ascii="Arial" w:hAnsi="Arial" w:cs="Arial"/>
          </w:rPr>
          <w:t xml:space="preserve"> </w:t>
        </w:r>
        <w:proofErr w:type="spellStart"/>
        <w:r w:rsidR="00751972" w:rsidRPr="00767607">
          <w:rPr>
            <w:rStyle w:val="Hyperlink"/>
            <w:rFonts w:ascii="Arial" w:hAnsi="Arial" w:cs="Arial"/>
          </w:rPr>
          <w:t>Powerbank</w:t>
        </w:r>
        <w:proofErr w:type="spellEnd"/>
        <w:r w:rsidR="00751972" w:rsidRPr="00767607">
          <w:rPr>
            <w:rStyle w:val="Hyperlink"/>
            <w:rFonts w:ascii="Arial" w:hAnsi="Arial" w:cs="Arial"/>
          </w:rPr>
          <w:t xml:space="preserve"> 20.0</w:t>
        </w:r>
      </w:hyperlink>
      <w:r w:rsidR="00751972">
        <w:rPr>
          <w:rFonts w:ascii="Arial" w:hAnsi="Arial" w:cs="Arial"/>
        </w:rPr>
        <w:t xml:space="preserve"> is a hefty (yes, beware: 430 grams) </w:t>
      </w:r>
      <w:r w:rsidR="005A5CF8">
        <w:rPr>
          <w:rFonts w:ascii="Arial" w:hAnsi="Arial" w:cs="Arial"/>
        </w:rPr>
        <w:t>battery unit that can charge your tablet even while you’</w:t>
      </w:r>
      <w:r w:rsidR="00767607">
        <w:rPr>
          <w:rFonts w:ascii="Arial" w:hAnsi="Arial" w:cs="Arial"/>
        </w:rPr>
        <w:t xml:space="preserve">re using it. </w:t>
      </w:r>
      <w:r w:rsidR="00174182">
        <w:rPr>
          <w:rFonts w:ascii="Arial" w:hAnsi="Arial" w:cs="Arial"/>
        </w:rPr>
        <w:t xml:space="preserve">We also like </w:t>
      </w:r>
      <w:r w:rsidR="00767607">
        <w:rPr>
          <w:rFonts w:ascii="Arial" w:hAnsi="Arial" w:cs="Arial"/>
        </w:rPr>
        <w:t xml:space="preserve">the </w:t>
      </w:r>
      <w:hyperlink r:id="rId10" w:history="1">
        <w:r w:rsidR="00767607" w:rsidRPr="00767607">
          <w:rPr>
            <w:rStyle w:val="Hyperlink"/>
            <w:rFonts w:ascii="Arial" w:hAnsi="Arial" w:cs="Arial"/>
          </w:rPr>
          <w:t xml:space="preserve">Anker </w:t>
        </w:r>
        <w:proofErr w:type="spellStart"/>
        <w:r w:rsidR="00767607" w:rsidRPr="00767607">
          <w:rPr>
            <w:rStyle w:val="Hyperlink"/>
            <w:rFonts w:ascii="Arial" w:hAnsi="Arial" w:cs="Arial"/>
          </w:rPr>
          <w:t>PowerCore</w:t>
        </w:r>
        <w:proofErr w:type="spellEnd"/>
        <w:r w:rsidR="00767607" w:rsidRPr="00767607">
          <w:rPr>
            <w:rStyle w:val="Hyperlink"/>
            <w:rFonts w:ascii="Arial" w:hAnsi="Arial" w:cs="Arial"/>
          </w:rPr>
          <w:t>+ 20100</w:t>
        </w:r>
      </w:hyperlink>
      <w:r w:rsidR="00767607">
        <w:rPr>
          <w:rFonts w:ascii="Arial" w:hAnsi="Arial" w:cs="Arial"/>
        </w:rPr>
        <w:t xml:space="preserve">. 430 grams seem like a beast? Try a smaller </w:t>
      </w:r>
      <w:proofErr w:type="spellStart"/>
      <w:r w:rsidR="00767607">
        <w:rPr>
          <w:rFonts w:ascii="Arial" w:hAnsi="Arial" w:cs="Arial"/>
        </w:rPr>
        <w:t>powerbank</w:t>
      </w:r>
      <w:proofErr w:type="spellEnd"/>
      <w:r w:rsidR="00767607">
        <w:rPr>
          <w:rFonts w:ascii="Arial" w:hAnsi="Arial" w:cs="Arial"/>
        </w:rPr>
        <w:t xml:space="preserve"> for a quick boost, but not a full recharge (e.g., </w:t>
      </w:r>
      <w:hyperlink r:id="rId11" w:history="1">
        <w:proofErr w:type="spellStart"/>
        <w:r w:rsidR="00767607" w:rsidRPr="00767607">
          <w:rPr>
            <w:rStyle w:val="Hyperlink"/>
            <w:rFonts w:ascii="Arial" w:hAnsi="Arial" w:cs="Arial"/>
          </w:rPr>
          <w:t>PowerCore</w:t>
        </w:r>
        <w:proofErr w:type="spellEnd"/>
        <w:r w:rsidR="00767607" w:rsidRPr="00767607">
          <w:rPr>
            <w:rStyle w:val="Hyperlink"/>
            <w:rFonts w:ascii="Arial" w:hAnsi="Arial" w:cs="Arial"/>
          </w:rPr>
          <w:t>+ 10050</w:t>
        </w:r>
      </w:hyperlink>
      <w:r w:rsidR="00767607">
        <w:rPr>
          <w:rFonts w:ascii="Arial" w:hAnsi="Arial" w:cs="Arial"/>
        </w:rPr>
        <w:t>).</w:t>
      </w:r>
    </w:p>
    <w:p w14:paraId="6B9C3489" w14:textId="1ACA8C62" w:rsidR="00142928" w:rsidRPr="00863698" w:rsidRDefault="0095399C" w:rsidP="002355D1">
      <w:pPr>
        <w:jc w:val="both"/>
        <w:rPr>
          <w:rFonts w:ascii="Arial" w:hAnsi="Arial" w:cs="Arial"/>
        </w:rPr>
      </w:pPr>
      <w:r w:rsidRPr="0095399C">
        <w:rPr>
          <w:rFonts w:ascii="Arial" w:hAnsi="Arial" w:cs="Arial"/>
          <w:b/>
        </w:rPr>
        <w:t>Solar panel and battery</w:t>
      </w:r>
      <w:r>
        <w:rPr>
          <w:rFonts w:ascii="Arial" w:hAnsi="Arial" w:cs="Arial"/>
        </w:rPr>
        <w:t xml:space="preserve">: </w:t>
      </w:r>
      <w:r w:rsidR="002355D1">
        <w:rPr>
          <w:rFonts w:ascii="Arial" w:hAnsi="Arial" w:cs="Arial"/>
        </w:rPr>
        <w:t xml:space="preserve">No electricity, or inconsistent electricity, at your site? Electronic data collection is still do-able if you get some sunlight! </w:t>
      </w:r>
      <w:r w:rsidR="00AE3B29">
        <w:rPr>
          <w:rFonts w:ascii="Arial" w:hAnsi="Arial" w:cs="Arial"/>
        </w:rPr>
        <w:t xml:space="preserve">The </w:t>
      </w:r>
      <w:hyperlink r:id="rId12" w:history="1">
        <w:r w:rsidR="00AE3B29" w:rsidRPr="00AE3B29">
          <w:rPr>
            <w:rStyle w:val="Hyperlink"/>
            <w:rFonts w:ascii="Arial" w:hAnsi="Arial" w:cs="Arial"/>
          </w:rPr>
          <w:t>Goal Zero Nomad 20</w:t>
        </w:r>
      </w:hyperlink>
      <w:r w:rsidR="00AE3B29">
        <w:rPr>
          <w:rFonts w:ascii="Arial" w:hAnsi="Arial" w:cs="Arial"/>
        </w:rPr>
        <w:t xml:space="preserve"> and </w:t>
      </w:r>
      <w:hyperlink r:id="rId13" w:history="1">
        <w:proofErr w:type="spellStart"/>
        <w:r w:rsidR="00AE3B29" w:rsidRPr="00AE3B29">
          <w:rPr>
            <w:rStyle w:val="Hyperlink"/>
            <w:rFonts w:ascii="Arial" w:hAnsi="Arial" w:cs="Arial"/>
          </w:rPr>
          <w:t>PowerFilm</w:t>
        </w:r>
        <w:proofErr w:type="spellEnd"/>
        <w:r w:rsidR="00AE3B29" w:rsidRPr="00AE3B29">
          <w:rPr>
            <w:rStyle w:val="Hyperlink"/>
            <w:rFonts w:ascii="Arial" w:hAnsi="Arial" w:cs="Arial"/>
          </w:rPr>
          <w:t xml:space="preserve"> R21</w:t>
        </w:r>
      </w:hyperlink>
      <w:r w:rsidR="00AE3B29">
        <w:rPr>
          <w:rFonts w:ascii="Arial" w:hAnsi="Arial" w:cs="Arial"/>
        </w:rPr>
        <w:t xml:space="preserve"> have both been used long-term in the field by members of our department, and we’re fully satisfied. The Goal Zero is water resistant – it’s been rained </w:t>
      </w:r>
      <w:r w:rsidR="00EC490B">
        <w:rPr>
          <w:rFonts w:ascii="Arial" w:hAnsi="Arial" w:cs="Arial"/>
        </w:rPr>
        <w:t xml:space="preserve">on </w:t>
      </w:r>
      <w:r w:rsidR="00AE3B29">
        <w:rPr>
          <w:rFonts w:ascii="Arial" w:hAnsi="Arial" w:cs="Arial"/>
        </w:rPr>
        <w:t xml:space="preserve">numerous times with no trouble thus far – and fits in a standard daypack (e.g., </w:t>
      </w:r>
      <w:proofErr w:type="spellStart"/>
      <w:r w:rsidR="00AE3B29">
        <w:rPr>
          <w:rFonts w:ascii="Arial" w:hAnsi="Arial" w:cs="Arial"/>
        </w:rPr>
        <w:t>Jansport</w:t>
      </w:r>
      <w:proofErr w:type="spellEnd"/>
      <w:r w:rsidR="00AE3B29">
        <w:rPr>
          <w:rFonts w:ascii="Arial" w:hAnsi="Arial" w:cs="Arial"/>
        </w:rPr>
        <w:t xml:space="preserve">-sized backpack). </w:t>
      </w:r>
      <w:r w:rsidR="00B14FD0">
        <w:rPr>
          <w:rFonts w:ascii="Arial" w:hAnsi="Arial" w:cs="Arial"/>
        </w:rPr>
        <w:t xml:space="preserve">The </w:t>
      </w:r>
      <w:proofErr w:type="spellStart"/>
      <w:r w:rsidR="00B14FD0">
        <w:rPr>
          <w:rFonts w:ascii="Arial" w:hAnsi="Arial" w:cs="Arial"/>
        </w:rPr>
        <w:t>PowerFilm</w:t>
      </w:r>
      <w:proofErr w:type="spellEnd"/>
      <w:r w:rsidR="00B14FD0">
        <w:rPr>
          <w:rFonts w:ascii="Arial" w:hAnsi="Arial" w:cs="Arial"/>
        </w:rPr>
        <w:t xml:space="preserve"> is designed for sea vessels and is fully waterproof and </w:t>
      </w:r>
      <w:proofErr w:type="spellStart"/>
      <w:r w:rsidR="00B14FD0">
        <w:rPr>
          <w:rFonts w:ascii="Arial" w:hAnsi="Arial" w:cs="Arial"/>
        </w:rPr>
        <w:t>rollable</w:t>
      </w:r>
      <w:proofErr w:type="spellEnd"/>
      <w:r w:rsidR="00B14FD0">
        <w:rPr>
          <w:rFonts w:ascii="Arial" w:hAnsi="Arial" w:cs="Arial"/>
        </w:rPr>
        <w:t xml:space="preserve">: you can roll it up and pack it in your checked luggage. </w:t>
      </w:r>
      <w:r w:rsidR="0041487C">
        <w:rPr>
          <w:rFonts w:ascii="Arial" w:hAnsi="Arial" w:cs="Arial"/>
        </w:rPr>
        <w:t>We recommend</w:t>
      </w:r>
      <w:r w:rsidR="00EC490B">
        <w:rPr>
          <w:rFonts w:ascii="Arial" w:hAnsi="Arial" w:cs="Arial"/>
        </w:rPr>
        <w:t xml:space="preserve"> daisy</w:t>
      </w:r>
      <w:r w:rsidR="0041487C">
        <w:rPr>
          <w:rFonts w:ascii="Arial" w:hAnsi="Arial" w:cs="Arial"/>
        </w:rPr>
        <w:t xml:space="preserve"> chaining solar panels – either two R21s, or two Nomads</w:t>
      </w:r>
      <w:r w:rsidR="00AE7464">
        <w:rPr>
          <w:rFonts w:ascii="Arial" w:hAnsi="Arial" w:cs="Arial"/>
        </w:rPr>
        <w:t xml:space="preserve">, </w:t>
      </w:r>
      <w:proofErr w:type="gramStart"/>
      <w:r w:rsidR="00AE7464">
        <w:rPr>
          <w:rFonts w:ascii="Arial" w:hAnsi="Arial" w:cs="Arial"/>
        </w:rPr>
        <w:t>connected together</w:t>
      </w:r>
      <w:proofErr w:type="gramEnd"/>
      <w:r w:rsidR="0041487C">
        <w:rPr>
          <w:rFonts w:ascii="Arial" w:hAnsi="Arial" w:cs="Arial"/>
        </w:rPr>
        <w:t xml:space="preserve"> – to charge your solar battery m</w:t>
      </w:r>
      <w:r w:rsidR="00DF4824">
        <w:rPr>
          <w:rFonts w:ascii="Arial" w:hAnsi="Arial" w:cs="Arial"/>
        </w:rPr>
        <w:t>ore quickly when it is</w:t>
      </w:r>
      <w:r w:rsidR="0041487C">
        <w:rPr>
          <w:rFonts w:ascii="Arial" w:hAnsi="Arial" w:cs="Arial"/>
        </w:rPr>
        <w:t xml:space="preserve"> sun</w:t>
      </w:r>
      <w:r w:rsidR="00DF4824">
        <w:rPr>
          <w:rFonts w:ascii="Arial" w:hAnsi="Arial" w:cs="Arial"/>
        </w:rPr>
        <w:t>ny</w:t>
      </w:r>
      <w:r w:rsidR="0041487C">
        <w:rPr>
          <w:rFonts w:ascii="Arial" w:hAnsi="Arial" w:cs="Arial"/>
        </w:rPr>
        <w:t>.</w:t>
      </w:r>
      <w:r w:rsidR="00C5784B">
        <w:rPr>
          <w:rFonts w:ascii="Arial" w:hAnsi="Arial" w:cs="Arial"/>
        </w:rPr>
        <w:t xml:space="preserve"> The </w:t>
      </w:r>
      <w:proofErr w:type="spellStart"/>
      <w:r w:rsidR="00C5784B">
        <w:rPr>
          <w:rFonts w:ascii="Arial" w:hAnsi="Arial" w:cs="Arial"/>
        </w:rPr>
        <w:t>PowerFilm</w:t>
      </w:r>
      <w:proofErr w:type="spellEnd"/>
      <w:r w:rsidR="00C5784B">
        <w:rPr>
          <w:rFonts w:ascii="Arial" w:hAnsi="Arial" w:cs="Arial"/>
        </w:rPr>
        <w:t xml:space="preserve"> can be connected to </w:t>
      </w:r>
      <w:r w:rsidR="00533A3A">
        <w:rPr>
          <w:rFonts w:ascii="Arial" w:hAnsi="Arial" w:cs="Arial"/>
        </w:rPr>
        <w:t xml:space="preserve">car battery purchased in the country where you do research using an </w:t>
      </w:r>
      <w:hyperlink r:id="rId14" w:history="1">
        <w:r w:rsidR="00533A3A" w:rsidRPr="00533A3A">
          <w:rPr>
            <w:rStyle w:val="Hyperlink"/>
            <w:rFonts w:ascii="Arial" w:hAnsi="Arial" w:cs="Arial"/>
          </w:rPr>
          <w:t>R9 charger controller</w:t>
        </w:r>
      </w:hyperlink>
      <w:r w:rsidR="00533A3A">
        <w:rPr>
          <w:rFonts w:ascii="Arial" w:hAnsi="Arial" w:cs="Arial"/>
        </w:rPr>
        <w:t>.</w:t>
      </w:r>
      <w:r w:rsidR="0041487C">
        <w:rPr>
          <w:rFonts w:ascii="Arial" w:hAnsi="Arial" w:cs="Arial"/>
        </w:rPr>
        <w:t xml:space="preserve"> As far as solar batteries go, we </w:t>
      </w:r>
      <w:r w:rsidR="00186AAB">
        <w:rPr>
          <w:rFonts w:ascii="Arial" w:hAnsi="Arial" w:cs="Arial"/>
        </w:rPr>
        <w:t>have used and liked the</w:t>
      </w:r>
      <w:r w:rsidR="0041487C">
        <w:rPr>
          <w:rFonts w:ascii="Arial" w:hAnsi="Arial" w:cs="Arial"/>
        </w:rPr>
        <w:t xml:space="preserve"> </w:t>
      </w:r>
      <w:hyperlink r:id="rId15" w:history="1">
        <w:r w:rsidR="0041487C" w:rsidRPr="0041487C">
          <w:rPr>
            <w:rStyle w:val="Hyperlink"/>
            <w:rFonts w:ascii="Arial" w:hAnsi="Arial" w:cs="Arial"/>
          </w:rPr>
          <w:t>Goal Zero Yeti 150</w:t>
        </w:r>
      </w:hyperlink>
      <w:r w:rsidR="00186AAB">
        <w:rPr>
          <w:rFonts w:ascii="Arial" w:hAnsi="Arial" w:cs="Arial"/>
        </w:rPr>
        <w:t xml:space="preserve"> in the past, but American and British carriers no longer will transport a battery this large (for European operators, it depends on the airline: contact them to check their policy). An alternative is the </w:t>
      </w:r>
      <w:hyperlink r:id="rId16" w:history="1">
        <w:r w:rsidR="00186AAB" w:rsidRPr="00843B30">
          <w:rPr>
            <w:rStyle w:val="Hyperlink"/>
            <w:rFonts w:ascii="Arial" w:hAnsi="Arial" w:cs="Arial"/>
          </w:rPr>
          <w:t>Goal Zero Sherpa 100</w:t>
        </w:r>
      </w:hyperlink>
      <w:r w:rsidR="00186AAB">
        <w:rPr>
          <w:rFonts w:ascii="Arial" w:hAnsi="Arial" w:cs="Arial"/>
        </w:rPr>
        <w:t xml:space="preserve">, which is the maximum allowable </w:t>
      </w:r>
      <w:r w:rsidR="00843B30">
        <w:rPr>
          <w:rFonts w:ascii="Arial" w:hAnsi="Arial" w:cs="Arial"/>
        </w:rPr>
        <w:t>wattage you can carry on American and British airlines. Our field testing suggests that in sunny conditions with two chained Nomad panels, the Sherpa can fully charge a laptop and several smartphones daily.</w:t>
      </w:r>
      <w:r w:rsidR="0041487C">
        <w:rPr>
          <w:rFonts w:ascii="Arial" w:hAnsi="Arial" w:cs="Arial"/>
        </w:rPr>
        <w:t xml:space="preserve"> </w:t>
      </w:r>
      <w:r w:rsidR="00AC5785">
        <w:rPr>
          <w:rFonts w:ascii="Arial" w:hAnsi="Arial" w:cs="Arial"/>
        </w:rPr>
        <w:t xml:space="preserve">The </w:t>
      </w:r>
      <w:r w:rsidR="00843B30">
        <w:rPr>
          <w:rFonts w:ascii="Arial" w:hAnsi="Arial" w:cs="Arial"/>
        </w:rPr>
        <w:t>Sherpa</w:t>
      </w:r>
      <w:r w:rsidR="00AC5785">
        <w:rPr>
          <w:rFonts w:ascii="Arial" w:hAnsi="Arial" w:cs="Arial"/>
        </w:rPr>
        <w:t xml:space="preserve"> stops accepting a charge automatically when full (no need for a charge controller) and can charge devices directly through </w:t>
      </w:r>
      <w:r w:rsidR="00564BFE">
        <w:rPr>
          <w:rFonts w:ascii="Arial" w:hAnsi="Arial" w:cs="Arial"/>
        </w:rPr>
        <w:t>an</w:t>
      </w:r>
      <w:r w:rsidR="00AC5785">
        <w:rPr>
          <w:rFonts w:ascii="Arial" w:hAnsi="Arial" w:cs="Arial"/>
        </w:rPr>
        <w:t xml:space="preserve"> on-board USB plug. </w:t>
      </w:r>
      <w:r w:rsidR="00513E27">
        <w:rPr>
          <w:rFonts w:ascii="Arial" w:hAnsi="Arial" w:cs="Arial"/>
        </w:rPr>
        <w:t xml:space="preserve">You will need to use an </w:t>
      </w:r>
      <w:hyperlink r:id="rId17" w:history="1">
        <w:r w:rsidR="00513E27" w:rsidRPr="00A81002">
          <w:rPr>
            <w:rStyle w:val="Hyperlink"/>
            <w:rFonts w:ascii="Arial" w:hAnsi="Arial" w:cs="Arial"/>
          </w:rPr>
          <w:t>RA16 adapter</w:t>
        </w:r>
      </w:hyperlink>
      <w:r w:rsidR="00513E27">
        <w:rPr>
          <w:rFonts w:ascii="Arial" w:hAnsi="Arial" w:cs="Arial"/>
        </w:rPr>
        <w:t xml:space="preserve"> to use </w:t>
      </w:r>
      <w:proofErr w:type="spellStart"/>
      <w:r w:rsidR="00513E27">
        <w:rPr>
          <w:rFonts w:ascii="Arial" w:hAnsi="Arial" w:cs="Arial"/>
        </w:rPr>
        <w:t>PowerFilm</w:t>
      </w:r>
      <w:proofErr w:type="spellEnd"/>
      <w:r w:rsidR="00513E27">
        <w:rPr>
          <w:rFonts w:ascii="Arial" w:hAnsi="Arial" w:cs="Arial"/>
        </w:rPr>
        <w:t xml:space="preserve"> panels with </w:t>
      </w:r>
      <w:r w:rsidR="00843B30">
        <w:rPr>
          <w:rFonts w:ascii="Arial" w:hAnsi="Arial" w:cs="Arial"/>
        </w:rPr>
        <w:t>Goal Zero products.</w:t>
      </w:r>
    </w:p>
    <w:sectPr w:rsidR="00142928" w:rsidRPr="00863698" w:rsidSect="00174B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B6A"/>
    <w:rsid w:val="0005549B"/>
    <w:rsid w:val="0008150C"/>
    <w:rsid w:val="000969CE"/>
    <w:rsid w:val="000A1D69"/>
    <w:rsid w:val="000C30F4"/>
    <w:rsid w:val="000C4F17"/>
    <w:rsid w:val="000F0DAB"/>
    <w:rsid w:val="000F4A35"/>
    <w:rsid w:val="00127AB6"/>
    <w:rsid w:val="00171B65"/>
    <w:rsid w:val="00174182"/>
    <w:rsid w:val="00174B6A"/>
    <w:rsid w:val="00186AAB"/>
    <w:rsid w:val="001E07D8"/>
    <w:rsid w:val="001F4452"/>
    <w:rsid w:val="001F61DB"/>
    <w:rsid w:val="002019E4"/>
    <w:rsid w:val="0020297B"/>
    <w:rsid w:val="002355D1"/>
    <w:rsid w:val="00246862"/>
    <w:rsid w:val="002C21D9"/>
    <w:rsid w:val="00317677"/>
    <w:rsid w:val="003742D8"/>
    <w:rsid w:val="003950FB"/>
    <w:rsid w:val="003D7509"/>
    <w:rsid w:val="0041487C"/>
    <w:rsid w:val="00466670"/>
    <w:rsid w:val="004A133E"/>
    <w:rsid w:val="004B1679"/>
    <w:rsid w:val="004D5215"/>
    <w:rsid w:val="00513E27"/>
    <w:rsid w:val="0051698F"/>
    <w:rsid w:val="00533A3A"/>
    <w:rsid w:val="00562FD6"/>
    <w:rsid w:val="00564BFE"/>
    <w:rsid w:val="005A5CF8"/>
    <w:rsid w:val="005F1458"/>
    <w:rsid w:val="00600F27"/>
    <w:rsid w:val="006341E9"/>
    <w:rsid w:val="0068161D"/>
    <w:rsid w:val="006F26F5"/>
    <w:rsid w:val="0070654A"/>
    <w:rsid w:val="0072357B"/>
    <w:rsid w:val="00733606"/>
    <w:rsid w:val="00736B30"/>
    <w:rsid w:val="007427E3"/>
    <w:rsid w:val="00751972"/>
    <w:rsid w:val="00751C40"/>
    <w:rsid w:val="00766AC6"/>
    <w:rsid w:val="00767607"/>
    <w:rsid w:val="007D0F3C"/>
    <w:rsid w:val="008101CE"/>
    <w:rsid w:val="0082345D"/>
    <w:rsid w:val="00833252"/>
    <w:rsid w:val="008342F6"/>
    <w:rsid w:val="008357F0"/>
    <w:rsid w:val="00843B30"/>
    <w:rsid w:val="00863698"/>
    <w:rsid w:val="00867963"/>
    <w:rsid w:val="00883918"/>
    <w:rsid w:val="009065EA"/>
    <w:rsid w:val="0095399C"/>
    <w:rsid w:val="00972B13"/>
    <w:rsid w:val="00990C34"/>
    <w:rsid w:val="009B5EB2"/>
    <w:rsid w:val="00A33E69"/>
    <w:rsid w:val="00A51CD2"/>
    <w:rsid w:val="00A70939"/>
    <w:rsid w:val="00A73D65"/>
    <w:rsid w:val="00A81002"/>
    <w:rsid w:val="00A817E1"/>
    <w:rsid w:val="00A820C6"/>
    <w:rsid w:val="00AC5785"/>
    <w:rsid w:val="00AE3B29"/>
    <w:rsid w:val="00AE6D5D"/>
    <w:rsid w:val="00AE7464"/>
    <w:rsid w:val="00B14FD0"/>
    <w:rsid w:val="00C232F8"/>
    <w:rsid w:val="00C3699F"/>
    <w:rsid w:val="00C41146"/>
    <w:rsid w:val="00C5784B"/>
    <w:rsid w:val="00C96DBD"/>
    <w:rsid w:val="00CC2EE0"/>
    <w:rsid w:val="00CE2252"/>
    <w:rsid w:val="00D030E2"/>
    <w:rsid w:val="00D10009"/>
    <w:rsid w:val="00D531B1"/>
    <w:rsid w:val="00D84B5B"/>
    <w:rsid w:val="00DD5069"/>
    <w:rsid w:val="00DF4824"/>
    <w:rsid w:val="00E116AA"/>
    <w:rsid w:val="00E92515"/>
    <w:rsid w:val="00E92816"/>
    <w:rsid w:val="00EC490B"/>
    <w:rsid w:val="00F06CEE"/>
    <w:rsid w:val="00F12B41"/>
    <w:rsid w:val="00F47937"/>
    <w:rsid w:val="00F57E2D"/>
    <w:rsid w:val="00F6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6C08"/>
  <w15:chartTrackingRefBased/>
  <w15:docId w15:val="{830C51A3-C3A1-444F-81B0-85AA8DE1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98F"/>
    <w:rPr>
      <w:color w:val="0563C1" w:themeColor="hyperlink"/>
      <w:u w:val="single"/>
    </w:rPr>
  </w:style>
  <w:style w:type="character" w:styleId="CommentReference">
    <w:name w:val="annotation reference"/>
    <w:basedOn w:val="DefaultParagraphFont"/>
    <w:uiPriority w:val="99"/>
    <w:semiHidden/>
    <w:unhideWhenUsed/>
    <w:rsid w:val="00A81002"/>
    <w:rPr>
      <w:sz w:val="16"/>
      <w:szCs w:val="16"/>
    </w:rPr>
  </w:style>
  <w:style w:type="paragraph" w:styleId="CommentText">
    <w:name w:val="annotation text"/>
    <w:basedOn w:val="Normal"/>
    <w:link w:val="CommentTextChar"/>
    <w:uiPriority w:val="99"/>
    <w:semiHidden/>
    <w:unhideWhenUsed/>
    <w:rsid w:val="00A81002"/>
    <w:pPr>
      <w:spacing w:line="240" w:lineRule="auto"/>
    </w:pPr>
    <w:rPr>
      <w:sz w:val="20"/>
      <w:szCs w:val="20"/>
    </w:rPr>
  </w:style>
  <w:style w:type="character" w:customStyle="1" w:styleId="CommentTextChar">
    <w:name w:val="Comment Text Char"/>
    <w:basedOn w:val="DefaultParagraphFont"/>
    <w:link w:val="CommentText"/>
    <w:uiPriority w:val="99"/>
    <w:semiHidden/>
    <w:rsid w:val="00A81002"/>
    <w:rPr>
      <w:sz w:val="20"/>
      <w:szCs w:val="20"/>
    </w:rPr>
  </w:style>
  <w:style w:type="paragraph" w:styleId="CommentSubject">
    <w:name w:val="annotation subject"/>
    <w:basedOn w:val="CommentText"/>
    <w:next w:val="CommentText"/>
    <w:link w:val="CommentSubjectChar"/>
    <w:uiPriority w:val="99"/>
    <w:semiHidden/>
    <w:unhideWhenUsed/>
    <w:rsid w:val="00A81002"/>
    <w:rPr>
      <w:b/>
      <w:bCs/>
    </w:rPr>
  </w:style>
  <w:style w:type="character" w:customStyle="1" w:styleId="CommentSubjectChar">
    <w:name w:val="Comment Subject Char"/>
    <w:basedOn w:val="CommentTextChar"/>
    <w:link w:val="CommentSubject"/>
    <w:uiPriority w:val="99"/>
    <w:semiHidden/>
    <w:rsid w:val="00A81002"/>
    <w:rPr>
      <w:b/>
      <w:bCs/>
      <w:sz w:val="20"/>
      <w:szCs w:val="20"/>
    </w:rPr>
  </w:style>
  <w:style w:type="paragraph" w:styleId="BalloonText">
    <w:name w:val="Balloon Text"/>
    <w:basedOn w:val="Normal"/>
    <w:link w:val="BalloonTextChar"/>
    <w:uiPriority w:val="99"/>
    <w:semiHidden/>
    <w:unhideWhenUsed/>
    <w:rsid w:val="00A810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002"/>
    <w:rPr>
      <w:rFonts w:ascii="Segoe UI" w:hAnsi="Segoe UI" w:cs="Segoe UI"/>
      <w:sz w:val="18"/>
      <w:szCs w:val="18"/>
    </w:rPr>
  </w:style>
  <w:style w:type="character" w:styleId="UnresolvedMention">
    <w:name w:val="Unresolved Mention"/>
    <w:basedOn w:val="DefaultParagraphFont"/>
    <w:uiPriority w:val="99"/>
    <w:semiHidden/>
    <w:unhideWhenUsed/>
    <w:rsid w:val="00D84B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m.com/products/tough-drive-mini-ssd/" TargetMode="External"/><Relationship Id="rId13" Type="http://schemas.openxmlformats.org/officeDocument/2006/relationships/hyperlink" Target="http://www.powerfilmsolar.com/products/?r21__21_watt_rollable_solar_panel&amp;show=product&amp;productID=271517"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requencycheck.com/" TargetMode="External"/><Relationship Id="rId12" Type="http://schemas.openxmlformats.org/officeDocument/2006/relationships/hyperlink" Target="http://www.goalzero.com/p/179/nomad-20-solar-panel" TargetMode="External"/><Relationship Id="rId17" Type="http://schemas.openxmlformats.org/officeDocument/2006/relationships/hyperlink" Target="http://www.powerfilmsolar.com/products/?ra_16__3ft_extension_adapter_with_475mm_barrel&amp;show=product&amp;productID=271567&amp;productCategoryIDs=6574" TargetMode="External"/><Relationship Id="rId2" Type="http://schemas.openxmlformats.org/officeDocument/2006/relationships/settings" Target="settings.xml"/><Relationship Id="rId16" Type="http://schemas.openxmlformats.org/officeDocument/2006/relationships/hyperlink" Target="https://www.goalzero.com/shop/sherpa-power-banks-and-accessories/sherpa-100-power-bank-inverter/" TargetMode="External"/><Relationship Id="rId1" Type="http://schemas.openxmlformats.org/officeDocument/2006/relationships/styles" Target="styles.xml"/><Relationship Id="rId6" Type="http://schemas.openxmlformats.org/officeDocument/2006/relationships/hyperlink" Target="http://yaml.org/" TargetMode="External"/><Relationship Id="rId11" Type="http://schemas.openxmlformats.org/officeDocument/2006/relationships/hyperlink" Target="https://www.anker.com/products/A1310051" TargetMode="External"/><Relationship Id="rId5" Type="http://schemas.openxmlformats.org/officeDocument/2006/relationships/hyperlink" Target="http://opendatakit.org/" TargetMode="External"/><Relationship Id="rId15" Type="http://schemas.openxmlformats.org/officeDocument/2006/relationships/hyperlink" Target="http://www.goalzero.com/p/352/goal-zero-yeti-150-solar-generator-220v" TargetMode="External"/><Relationship Id="rId10" Type="http://schemas.openxmlformats.org/officeDocument/2006/relationships/hyperlink" Target="https://www.anker.com/products/A1371012" TargetMode="External"/><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www.conrad.de/de/powerbank-zusatzakku-goobay-powerbank-200-lipo-20000-mah-1511499.html" TargetMode="External"/><Relationship Id="rId14" Type="http://schemas.openxmlformats.org/officeDocument/2006/relationships/hyperlink" Target="https://www.powerfilmsolar.com/products/ra-9-charge-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2</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MPI EVA</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Pisor</dc:creator>
  <cp:keywords/>
  <dc:description/>
  <cp:lastModifiedBy>Pisor, Anne C</cp:lastModifiedBy>
  <cp:revision>90</cp:revision>
  <dcterms:created xsi:type="dcterms:W3CDTF">2016-12-21T10:46:00Z</dcterms:created>
  <dcterms:modified xsi:type="dcterms:W3CDTF">2018-07-11T03:06:00Z</dcterms:modified>
</cp:coreProperties>
</file>