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</w:t>
      </w:r>
      <w:r>
        <w:t xml:space="preserve"> </w:t>
      </w:r>
      <w:r>
        <w:t xml:space="preserve">in</w:t>
      </w:r>
      <w:r>
        <w:t xml:space="preserve"> </w:t>
      </w:r>
      <w:r>
        <w:t xml:space="preserve">Head</w:t>
      </w:r>
      <w:r>
        <w:t xml:space="preserve"> </w:t>
      </w:r>
      <w:r>
        <w:t xml:space="preserve">by</w:t>
      </w:r>
      <w:r>
        <w:t xml:space="preserve"> </w:t>
      </w:r>
      <w:r>
        <w:t xml:space="preserve">Aquifer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Annette</w:t>
      </w:r>
      <w:r>
        <w:t xml:space="preserve"> </w:t>
      </w:r>
      <w:r>
        <w:t xml:space="preserve">Hilton</w:t>
      </w:r>
    </w:p>
    <w:p>
      <w:pPr>
        <w:pStyle w:val="Date"/>
      </w:pPr>
      <w:r>
        <w:t xml:space="preserve">2023-06-05</w:t>
      </w:r>
    </w:p>
    <w:bookmarkStart w:id="20" w:name="attach-packages"/>
    <w:p>
      <w:pPr>
        <w:pStyle w:val="Heading2"/>
      </w:pPr>
      <w:r>
        <w:t xml:space="preserve">Attach Packages</w:t>
      </w:r>
    </w:p>
    <w:p>
      <w:pPr>
        <w:pStyle w:val="SourceCode"/>
      </w:pPr>
      <w:r>
        <w:rPr>
          <w:rStyle w:val="CommentTok"/>
        </w:rPr>
        <w:t xml:space="preserve"># Attach packages 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4.2.1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Warning: package 'here' was built under R version 4.2.1</w:t>
      </w:r>
    </w:p>
    <w:p>
      <w:pPr>
        <w:pStyle w:val="SourceCode"/>
      </w:pPr>
      <w:r>
        <w:rPr>
          <w:rStyle w:val="VerbatimChar"/>
        </w:rPr>
        <w:t xml:space="preserve">## here() starts at C:/Users/aeliz/Dropbox/Documents/github/chapter1_vhg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Warning: package 'janitor' was built under R version 4.2.1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br/>
      </w:r>
      <w:r>
        <w:rPr>
          <w:rStyle w:val="CommentTok"/>
        </w:rPr>
        <w:t xml:space="preserve"># Disable scientific notation 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bookmarkEnd w:id="20"/>
    <w:bookmarkStart w:id="34" w:name="read-in-data"/>
    <w:p>
      <w:pPr>
        <w:pStyle w:val="Heading1"/>
      </w:pPr>
      <w:r>
        <w:t xml:space="preserve">Read in data</w:t>
      </w:r>
    </w:p>
    <w:p>
      <w:pPr>
        <w:numPr>
          <w:ilvl w:val="0"/>
          <w:numId w:val="1001"/>
        </w:numPr>
        <w:pStyle w:val="Compact"/>
      </w:pPr>
      <w:r>
        <w:t xml:space="preserve">By each regional aquifer system that you can analyze based on criteria (n=25 samples)</w:t>
      </w:r>
    </w:p>
    <w:p>
      <w:pPr>
        <w:numPr>
          <w:ilvl w:val="0"/>
          <w:numId w:val="1001"/>
        </w:numPr>
        <w:pStyle w:val="Compact"/>
      </w:pPr>
      <w:r>
        <w:t xml:space="preserve">Data that has already been sorted in aquifer unit, contains DEM information</w:t>
      </w:r>
    </w:p>
    <w:p>
      <w:pPr>
        <w:numPr>
          <w:ilvl w:val="0"/>
          <w:numId w:val="1001"/>
        </w:numPr>
        <w:pStyle w:val="Compact"/>
      </w:pPr>
      <w:r>
        <w:t xml:space="preserve">Regional aquifer systems include:</w:t>
      </w:r>
    </w:p>
    <w:p>
      <w:pPr>
        <w:numPr>
          <w:ilvl w:val="1"/>
          <w:numId w:val="1002"/>
        </w:numPr>
        <w:pStyle w:val="Compact"/>
      </w:pPr>
      <w:r>
        <w:t xml:space="preserve">Mississippi Embayment</w:t>
      </w:r>
    </w:p>
    <w:p>
      <w:pPr>
        <w:numPr>
          <w:ilvl w:val="1"/>
          <w:numId w:val="1002"/>
        </w:numPr>
        <w:pStyle w:val="Compact"/>
      </w:pPr>
      <w:r>
        <w:t xml:space="preserve">North Atlantic Coastal Plain</w:t>
      </w:r>
    </w:p>
    <w:p>
      <w:pPr>
        <w:numPr>
          <w:ilvl w:val="1"/>
          <w:numId w:val="1002"/>
        </w:numPr>
        <w:pStyle w:val="Compact"/>
      </w:pPr>
      <w:r>
        <w:t xml:space="preserve">Central Valley</w:t>
      </w:r>
    </w:p>
    <w:p>
      <w:pPr>
        <w:numPr>
          <w:ilvl w:val="1"/>
          <w:numId w:val="1002"/>
        </w:numPr>
        <w:pStyle w:val="Compact"/>
      </w:pPr>
      <w:r>
        <w:t xml:space="preserve">Dakota Aquifer System</w:t>
      </w:r>
    </w:p>
    <w:p>
      <w:pPr>
        <w:numPr>
          <w:ilvl w:val="1"/>
          <w:numId w:val="1002"/>
        </w:numPr>
        <w:pStyle w:val="Compact"/>
      </w:pPr>
      <w:r>
        <w:t xml:space="preserve">Floridan</w:t>
      </w:r>
    </w:p>
    <w:p>
      <w:pPr>
        <w:numPr>
          <w:ilvl w:val="1"/>
          <w:numId w:val="1002"/>
        </w:numPr>
        <w:pStyle w:val="Compact"/>
      </w:pPr>
      <w:r>
        <w:t xml:space="preserve">Houston-Gulf Coast</w:t>
      </w:r>
    </w:p>
    <w:p>
      <w:pPr>
        <w:numPr>
          <w:ilvl w:val="1"/>
          <w:numId w:val="1002"/>
        </w:numPr>
        <w:pStyle w:val="Compact"/>
      </w:pPr>
      <w:r>
        <w:t xml:space="preserve">Roswell</w:t>
      </w:r>
    </w:p>
    <w:bookmarkStart w:id="33" w:name="criteria-for-analysis"/>
    <w:p>
      <w:pPr>
        <w:pStyle w:val="Heading2"/>
      </w:pPr>
      <w:r>
        <w:t xml:space="preserve">Criteria for analysis</w:t>
      </w:r>
    </w:p>
    <w:p>
      <w:pPr>
        <w:pStyle w:val="FirstParagraph"/>
      </w:pPr>
      <w:r>
        <w:t xml:space="preserve">Regional systems will be examined by aquifer unit.</w:t>
      </w:r>
      <w:r>
        <w:t xml:space="preserve"> </w:t>
      </w:r>
      <w:r>
        <w:t xml:space="preserve">Each aquifer unit must have at least n=25 wells in both the pre-1910 and post-2010 time periods</w:t>
      </w:r>
    </w:p>
    <w:bookmarkStart w:id="32" w:name="mississippi-embayment"/>
    <w:p>
      <w:pPr>
        <w:pStyle w:val="Heading3"/>
      </w:pPr>
      <w:r>
        <w:t xml:space="preserve">Mississippi Embayment</w:t>
      </w:r>
    </w:p>
    <w:p>
      <w:pPr>
        <w:pStyle w:val="SourceCode"/>
      </w:pPr>
      <w:r>
        <w:rPr>
          <w:rStyle w:val="CommentTok"/>
        </w:rPr>
        <w:t xml:space="preserve"># Pre-1910 clean file </w:t>
      </w:r>
      <w:r>
        <w:br/>
      </w:r>
      <w:r>
        <w:br/>
      </w:r>
      <w:r>
        <w:rPr>
          <w:rStyle w:val="NormalTok"/>
        </w:rPr>
        <w:t xml:space="preserve">early1900s_me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"change_head"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"1900s_me.txt"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579 Columns: 22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"\t"</w:t>
      </w:r>
      <w:r>
        <w:br/>
      </w:r>
      <w:r>
        <w:rPr>
          <w:rStyle w:val="VerbatimChar"/>
        </w:rPr>
        <w:t xml:space="preserve">## chr  (4): id, keep, aquifer, status</w:t>
      </w:r>
      <w:r>
        <w:br/>
      </w:r>
      <w:r>
        <w:rPr>
          <w:rStyle w:val="VerbatimChar"/>
        </w:rPr>
        <w:t xml:space="preserve">## dbl (18): oid, ned10m_bilinear_cusa_albers102003, latitude, longitude, well_...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Modern 2010-2022 clean file </w:t>
      </w:r>
      <w:r>
        <w:br/>
      </w:r>
      <w:r>
        <w:br/>
      </w:r>
      <w:r>
        <w:rPr>
          <w:rStyle w:val="NormalTok"/>
        </w:rPr>
        <w:t xml:space="preserve">modern_me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"change_head"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"modern_me.txt"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4013 Columns: 29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"\t"</w:t>
      </w:r>
      <w:r>
        <w:br/>
      </w:r>
      <w:r>
        <w:rPr>
          <w:rStyle w:val="VerbatimChar"/>
        </w:rPr>
        <w:t xml:space="preserve">## chr   (8): site_no, id_x, national_aquifer_x, local_aquifer_x, code, keep, a...</w:t>
      </w:r>
      <w:r>
        <w:br/>
      </w:r>
      <w:r>
        <w:rPr>
          <w:rStyle w:val="VerbatimChar"/>
        </w:rPr>
        <w:t xml:space="preserve">## dbl  (20): oid, dec_lat_va_x, dec_long_va_x, well_depth_va, median, level_ye...</w:t>
      </w:r>
      <w:r>
        <w:br/>
      </w:r>
      <w:r>
        <w:rPr>
          <w:rStyle w:val="VerbatimChar"/>
        </w:rPr>
        <w:t xml:space="preserve">## dttm  (1): level_date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Start w:id="21" w:name="aquifer-units-to-analyze-in-me"/>
    <w:p>
      <w:pPr>
        <w:pStyle w:val="Heading5"/>
      </w:pPr>
      <w:r>
        <w:t xml:space="preserve">Aquifer units to analyze in ME:</w:t>
      </w:r>
    </w:p>
    <w:p>
      <w:pPr>
        <w:numPr>
          <w:ilvl w:val="0"/>
          <w:numId w:val="1003"/>
        </w:numPr>
        <w:pStyle w:val="Compact"/>
      </w:pPr>
      <w:r>
        <w:t xml:space="preserve">Middle Claiborne aquifer</w:t>
      </w:r>
    </w:p>
    <w:p>
      <w:pPr>
        <w:numPr>
          <w:ilvl w:val="0"/>
          <w:numId w:val="1003"/>
        </w:numPr>
        <w:pStyle w:val="Compact"/>
      </w:pPr>
      <w:r>
        <w:t xml:space="preserve">Lower Claiborne confining unit</w:t>
      </w:r>
    </w:p>
    <w:bookmarkEnd w:id="21"/>
    <w:bookmarkStart w:id="31" w:name="middle-claiborne-aquifer"/>
    <w:p>
      <w:pPr>
        <w:pStyle w:val="Heading4"/>
      </w:pPr>
      <w:r>
        <w:t xml:space="preserve">Middle Claiborne Aquifer</w:t>
      </w:r>
    </w:p>
    <w:p>
      <w:pPr>
        <w:pStyle w:val="FirstParagraph"/>
      </w:pPr>
      <w:r>
        <w:t xml:space="preserve">Post-2010 data</w:t>
      </w:r>
    </w:p>
    <w:p>
      <w:pPr>
        <w:pStyle w:val="SourceCode"/>
      </w:pPr>
      <w:r>
        <w:rPr>
          <w:rStyle w:val="CommentTok"/>
        </w:rPr>
        <w:t xml:space="preserve"># Subtract median water level from topography to get the real water level </w:t>
      </w:r>
      <w:r>
        <w:br/>
      </w:r>
      <w:r>
        <w:br/>
      </w:r>
      <w:r>
        <w:rPr>
          <w:rStyle w:val="NormalTok"/>
        </w:rPr>
        <w:t xml:space="preserve">modern_head_me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modern_me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head =</w:t>
      </w:r>
      <w:r>
        <w:rPr>
          <w:rStyle w:val="NormalTok"/>
        </w:rPr>
        <w:t xml:space="preserve"> topo_ft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median)</w:t>
      </w:r>
      <w:r>
        <w:br/>
      </w:r>
      <w:r>
        <w:br/>
      </w:r>
      <w:r>
        <w:rPr>
          <w:rStyle w:val="CommentTok"/>
        </w:rPr>
        <w:t xml:space="preserve"># Keep only records in the mcaq, that are confined, and what we used in our regional analysis </w:t>
      </w:r>
      <w:r>
        <w:br/>
      </w:r>
      <w:r>
        <w:br/>
      </w:r>
      <w:r>
        <w:rPr>
          <w:rStyle w:val="NormalTok"/>
        </w:rPr>
        <w:t xml:space="preserve">mca_mod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modern_head_me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(aquifer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"mcaq"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"confined"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"Unconfined single aquifer"</w:t>
      </w:r>
      <w:r>
        <w:rPr>
          <w:rStyle w:val="NormalTok"/>
        </w:rPr>
        <w:t xml:space="preserve">, code))</w:t>
      </w:r>
      <w:r>
        <w:br/>
      </w:r>
      <w:r>
        <w:br/>
      </w:r>
      <w:r>
        <w:rPr>
          <w:rStyle w:val="CommentTok"/>
        </w:rPr>
        <w:t xml:space="preserve"># Final summaries </w:t>
      </w:r>
      <w:r>
        <w:br/>
      </w:r>
      <w:r>
        <w:br/>
      </w:r>
      <w:r>
        <w:rPr>
          <w:rStyle w:val="NormalTok"/>
        </w:rPr>
        <w:t xml:space="preserve">mca_mod_head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mca_mod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(aquifer)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(head),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quantile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(head),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(head),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(head),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standard_deviation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(head)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`summarise()` has grouped output by 'aquifer'.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TableCaption"/>
      </w:pPr>
      <w:r>
        <w:t xml:space="preserve">Table 1. Mississippi Embayment, head of Middle Claiborne aquifer summary statistics for Post-2010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 Mississippi Embayment, head of Middle Claiborne aquifer summary statistics for Post-2010"/>
      </w:tblPr>
      <w:tblGrid>
        <w:gridCol w:w="856"/>
        <w:gridCol w:w="963"/>
        <w:gridCol w:w="963"/>
        <w:gridCol w:w="1177"/>
        <w:gridCol w:w="963"/>
        <w:gridCol w:w="963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aquifer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quantile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standard_deviation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mcaq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-186.789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387.9793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-186.78900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97.78385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83.14224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98.14278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mcaq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-186.789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387.9793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35.18334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97.78385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83.14224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98.14278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mcaq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-186.789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387.9793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83.14224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97.78385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83.14224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98.14278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mcaq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-186.789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387.9793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172.20810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97.78385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83.14224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98.14278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mcaq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-186.789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387.9793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387.97928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97.78385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83.14224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98.14278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Histogram </w:t>
      </w:r>
      <w:r>
        <w:br/>
      </w:r>
      <w:r>
        <w:br/>
      </w:r>
      <w:r>
        <w:rPr>
          <w:rStyle w:val="NormalTok"/>
        </w:rPr>
        <w:t xml:space="preserve">Head_2010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mca_mod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head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(Head_2010,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"Hydraulic Head Post-2010"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"Hydraulic Head (ft)"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hange_head_files/figure-docx/unnamed-chunk-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Pre-1910 data</w:t>
      </w:r>
    </w:p>
    <w:p>
      <w:pPr>
        <w:pStyle w:val="SourceCode"/>
      </w:pPr>
      <w:r>
        <w:rPr>
          <w:rStyle w:val="CommentTok"/>
        </w:rPr>
        <w:t xml:space="preserve"># The DEM of the artesian flowing wells will be used as minimum head </w:t>
      </w:r>
      <w:r>
        <w:br/>
      </w:r>
      <w:r>
        <w:br/>
      </w:r>
      <w:r>
        <w:rPr>
          <w:rStyle w:val="CommentTok"/>
        </w:rPr>
        <w:t xml:space="preserve"># Keep only records in the mcaq, that are confined, artesian, and what we used in our regional analysis</w:t>
      </w:r>
      <w:r>
        <w:br/>
      </w:r>
      <w:r>
        <w:br/>
      </w:r>
      <w:r>
        <w:rPr>
          <w:rStyle w:val="NormalTok"/>
        </w:rPr>
        <w:t xml:space="preserve">mca_1900s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early1900s_me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(aquifer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"mcaq"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"confined"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(artesian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Final summaries </w:t>
      </w:r>
      <w:r>
        <w:br/>
      </w:r>
      <w:r>
        <w:br/>
      </w:r>
      <w:r>
        <w:rPr>
          <w:rStyle w:val="NormalTok"/>
        </w:rPr>
        <w:t xml:space="preserve">mca_1900_head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mca_1900s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(topo_ft),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(topo_ft),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quantile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(topo_ft),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(topo_ft),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(topo_ft),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standard_deviation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(topo_ft)</w:t>
      </w:r>
      <w:r>
        <w:br/>
      </w:r>
      <w:r>
        <w:rPr>
          <w:rStyle w:val="NormalTok"/>
        </w:rPr>
        <w:t xml:space="preserve">    )</w:t>
      </w:r>
    </w:p>
    <w:p>
      <w:pPr>
        <w:pStyle w:val="TableCaption"/>
      </w:pPr>
      <w:r>
        <w:t xml:space="preserve">Table 1. Mississippi Embayment, head of Middle Claiborne aquifer summary statistics for Pre-1910 (artesian values only), n=47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. Mississippi Embayment, head of Middle Claiborne aquifer summary statistics for Pre-1910 (artesian values only), n=47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quantile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standard_deviation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63.04988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378.6241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63.04988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128.5041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110.6407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73.93757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63.04988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378.6241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75.91588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128.5041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110.6407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73.93757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63.04988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378.6241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110.64070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128.5041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110.6407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73.93757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63.04988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378.6241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141.90125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128.5041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110.6407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73.93757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63.04988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378.6241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378.62406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128.5041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110.6407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73.93757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Histogram </w:t>
      </w:r>
      <w:r>
        <w:br/>
      </w:r>
      <w:r>
        <w:br/>
      </w:r>
      <w:r>
        <w:rPr>
          <w:rStyle w:val="NormalTok"/>
        </w:rPr>
        <w:t xml:space="preserve">Head_1900s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mca_1900s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topo_ft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(Head_1900s,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"Head Pre-1910 (Topography Proxy/Artesian Only)"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"Hydraulic Head (ft)"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hange_head_files/figure-docx/unnamed-chunk-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TEST–use all water levels (if available)</w:t>
      </w:r>
    </w:p>
    <w:p>
      <w:pPr>
        <w:pStyle w:val="SourceCode"/>
      </w:pPr>
      <w:r>
        <w:rPr>
          <w:rStyle w:val="CommentTok"/>
        </w:rPr>
        <w:t xml:space="preserve"># The DEM of the artesian flowing wells will be used as minimum head </w:t>
      </w:r>
      <w:r>
        <w:br/>
      </w:r>
      <w:r>
        <w:br/>
      </w:r>
      <w:r>
        <w:rPr>
          <w:rStyle w:val="NormalTok"/>
        </w:rPr>
        <w:t xml:space="preserve">allmca_1900s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early1900s_me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(aquifer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"mcaq"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"confined"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non_art_head =</w:t>
      </w:r>
      <w:r>
        <w:rPr>
          <w:rStyle w:val="NormalTok"/>
        </w:rPr>
        <w:t xml:space="preserve"> topo_ft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(water_level_ft))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(artesian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topo_ft, non_art_head))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vkbg_surf_1</w:t>
      </w:r>
      <w:r>
        <w:rPr>
          <w:rStyle w:val="SpecialCharTok"/>
        </w:rPr>
        <w:t xml:space="preserve">:-</w:t>
      </w:r>
      <w:r>
        <w:rPr>
          <w:rStyle w:val="NormalTok"/>
        </w:rPr>
        <w:t xml:space="preserve">mdwy_surf_1)</w:t>
      </w:r>
      <w:r>
        <w:br/>
      </w:r>
      <w:r>
        <w:br/>
      </w:r>
      <w:r>
        <w:rPr>
          <w:rStyle w:val="CommentTok"/>
        </w:rPr>
        <w:t xml:space="preserve"># Final summaries </w:t>
      </w:r>
      <w:r>
        <w:br/>
      </w:r>
      <w:r>
        <w:br/>
      </w:r>
      <w:r>
        <w:rPr>
          <w:rStyle w:val="NormalTok"/>
        </w:rPr>
        <w:t xml:space="preserve">all_mca_1900_head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allmca_1900s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(head),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quantile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(head),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(head),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(head),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standard_deviation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(head)</w:t>
      </w:r>
      <w:r>
        <w:br/>
      </w:r>
      <w:r>
        <w:rPr>
          <w:rStyle w:val="NormalTok"/>
        </w:rPr>
        <w:t xml:space="preserve">    )</w:t>
      </w:r>
    </w:p>
    <w:p>
      <w:pPr>
        <w:pStyle w:val="TableCaption"/>
      </w:pPr>
      <w:r>
        <w:t xml:space="preserve">Table 1. Mississippi Embayment, head of Middle Claiborne aquifer summary statistics for Pre-1910 (All values), n=136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 Mississippi Embayment, head of Middle Claiborne aquifer summary statistics for Pre-1910 (All values), n=136"/>
      </w:tblPr>
      <w:tblGrid>
        <w:gridCol w:w="1200"/>
        <w:gridCol w:w="1080"/>
        <w:gridCol w:w="1320"/>
        <w:gridCol w:w="960"/>
        <w:gridCol w:w="1080"/>
        <w:gridCol w:w="22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quantile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standard_deviation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-7.819158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383.6952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-7.819158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168.693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172.6863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80.19713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-7.819158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383.6952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110.640705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168.693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172.6863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80.19713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-7.819158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383.6952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172.686270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168.693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172.6863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80.19713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-7.819158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383.6952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218.239880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168.693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172.6863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80.19713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-7.819158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383.6952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383.695154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168.693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172.6863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80.19713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Histogram </w:t>
      </w:r>
      <w:r>
        <w:br/>
      </w:r>
      <w:r>
        <w:br/>
      </w:r>
      <w:r>
        <w:rPr>
          <w:rStyle w:val="NormalTok"/>
        </w:rPr>
        <w:t xml:space="preserve">Head_1900s_all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allmca_1900s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head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(Head_1900s_all,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"Hydraulic Head Pre-1910 (All Values)"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"Hydraulic Head (ft)"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hange_head_files/figure-docx/unnamed-chunk-1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in Head by Aquifer System</dc:title>
  <dc:creator>Annette Hilton</dc:creator>
  <cp:keywords/>
  <dcterms:created xsi:type="dcterms:W3CDTF">2023-06-08T18:16:05Z</dcterms:created>
  <dcterms:modified xsi:type="dcterms:W3CDTF">2023-06-08T18:16:05Z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2023-06-05</vt:lpwstr>
  </property>
  <property fmtid="{D5CDD505-2E9C-101B-9397-08002B2CF9AE}" pid="3" name="output">
    <vt:lpwstr/>
  </property>
</Properties>
</file>