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CB" w:rsidRDefault="00F921CB" w:rsidP="00F921CB">
      <w:pPr>
        <w:pStyle w:val="Heading1"/>
        <w:rPr>
          <w:rStyle w:val="TitleChar"/>
          <w:color w:val="31849B" w:themeColor="accent5" w:themeShade="BF"/>
          <w:sz w:val="40"/>
          <w:szCs w:val="40"/>
          <w:lang w:val="nl-NL"/>
        </w:rPr>
      </w:pPr>
      <w:r>
        <w:rPr>
          <w:rStyle w:val="TitleChar"/>
          <w:color w:val="31849B" w:themeColor="accent5" w:themeShade="BF"/>
          <w:sz w:val="40"/>
          <w:szCs w:val="40"/>
          <w:lang w:val="nl-NL"/>
        </w:rPr>
        <w:t>API</w:t>
      </w:r>
    </w:p>
    <w:p w:rsidR="00F921CB" w:rsidRDefault="00F921CB" w:rsidP="00F921CB">
      <w:pPr>
        <w:rPr>
          <w:lang w:val="nl-NL"/>
        </w:rPr>
      </w:pPr>
      <w:r>
        <w:rPr>
          <w:lang w:val="nl-NL"/>
        </w:rPr>
        <w:t>Voor ons programma hebben we de volgende API geschreven:</w:t>
      </w:r>
    </w:p>
    <w:p w:rsidR="00F921CB" w:rsidRDefault="00F921CB" w:rsidP="00F921CB">
      <w:pPr>
        <w:pStyle w:val="Standaard1"/>
        <w:rPr>
          <w:rFonts w:ascii="Times New Roman Bold"/>
          <w:sz w:val="20"/>
          <w:szCs w:val="20"/>
          <w:lang w:val="nl-NL"/>
        </w:rPr>
      </w:pPr>
      <w:r>
        <w:rPr>
          <w:rFonts w:ascii="Times New Roman Bold"/>
          <w:sz w:val="20"/>
          <w:szCs w:val="20"/>
          <w:lang w:val="nl-NL"/>
        </w:rPr>
        <w:t>Deel 1, implementeren van een onopgeloste binairo</w:t>
      </w:r>
    </w:p>
    <w:p w:rsidR="00F921CB" w:rsidRDefault="00F921CB" w:rsidP="00F921CB">
      <w:pPr>
        <w:pStyle w:val="Standaard1"/>
        <w:rPr>
          <w:rFonts w:ascii="Times New Roman Bold"/>
          <w:sz w:val="20"/>
          <w:szCs w:val="20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R="00F921CB" w:rsidRPr="00337543" w:rsidTr="004E0023">
        <w:tc>
          <w:tcPr>
            <w:tcW w:w="8525" w:type="dxa"/>
            <w:shd w:val="clear" w:color="auto" w:fill="auto"/>
          </w:tcPr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Binairo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</w:rPr>
            </w:pPr>
          </w:p>
        </w:tc>
      </w:tr>
      <w:tr w:rsidR="00F921CB" w:rsidRPr="00337543" w:rsidTr="004E0023">
        <w:tc>
          <w:tcPr>
            <w:tcW w:w="8525" w:type="dxa"/>
            <w:shd w:val="clear" w:color="auto" w:fill="auto"/>
          </w:tcPr>
          <w:p w:rsidR="00F921CB" w:rsidRPr="00933790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933790">
              <w:rPr>
                <w:rFonts w:ascii="Courier New" w:hAnsi="Courier New" w:cs="Courier New"/>
                <w:bCs w:val="0"/>
                <w:lang w:val="en-US"/>
              </w:rPr>
              <w:t xml:space="preserve">-elements : </w:t>
            </w:r>
            <w:proofErr w:type="spellStart"/>
            <w:r w:rsidRPr="00933790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933790">
              <w:rPr>
                <w:rFonts w:ascii="Courier New" w:hAnsi="Courier New" w:cs="Courier New"/>
                <w:bCs w:val="0"/>
                <w:lang w:val="en-US"/>
              </w:rPr>
              <w:t>[][]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//a table consists of n rows, and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n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columns</w:t>
            </w:r>
          </w:p>
          <w:p w:rsidR="00F921CB" w:rsidRPr="00C23386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-solvable : Boolean</w:t>
            </w:r>
          </w:p>
        </w:tc>
      </w:tr>
      <w:tr w:rsidR="00F921CB" w:rsidRPr="00337543" w:rsidTr="004E0023">
        <w:tc>
          <w:tcPr>
            <w:tcW w:w="8525" w:type="dxa"/>
            <w:shd w:val="clear" w:color="auto" w:fill="auto"/>
          </w:tcPr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GB"/>
              </w:rPr>
            </w:pPr>
            <w:r w:rsidRPr="00337543">
              <w:rPr>
                <w:rFonts w:ascii="Courier New" w:hAnsi="Courier New" w:cs="Courier New"/>
                <w:bCs w:val="0"/>
                <w:lang w:val="en-GB"/>
              </w:rPr>
              <w:t>+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Binairo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GB"/>
              </w:rPr>
              <w:t>(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GB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GB"/>
              </w:rPr>
              <w:t xml:space="preserve"> n</w:t>
            </w:r>
            <w:r>
              <w:rPr>
                <w:rFonts w:ascii="Courier New" w:hAnsi="Courier New" w:cs="Courier New"/>
                <w:bCs w:val="0"/>
                <w:lang w:val="en-GB"/>
              </w:rPr>
              <w:t>)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GB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GB"/>
              </w:rPr>
              <w:t>pre: n &gt; 0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has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created a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object with n rows and n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columns, the value of all el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ements = -1. Solvable = true.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Pr="00257031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+set</w:t>
            </w:r>
            <w:r w:rsidRPr="00257031">
              <w:rPr>
                <w:rFonts w:ascii="Courier New" w:hAnsi="Courier New" w:cs="Courier New"/>
                <w:bCs w:val="0"/>
                <w:lang w:val="en-US"/>
              </w:rPr>
              <w:t>(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col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,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val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>)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pre: 0 &lt;= row &lt; n, 0 &lt;=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&lt; n,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-1 ||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0 ||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1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if pre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0 , 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elements[row][</w:t>
            </w:r>
            <w:proofErr w:type="spell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] = 0, if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1 elements[row][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 = 1, else elements[row][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 = -1.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+get(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col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) :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pre: 0 &lt;= row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&lt; n, 0 &lt;=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&lt; n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 if pre returns elements[row][</w:t>
            </w:r>
            <w:proofErr w:type="spell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], returns 7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otherwise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numRows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() :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has returned the number of rows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//since the number of columns equals number of rows, there is no need for a </w:t>
            </w: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numColumns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)’ method.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</w:t>
            </w: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Pr="00337543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toString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>()</w:t>
            </w:r>
            <w:r>
              <w:rPr>
                <w:rFonts w:ascii="Courier New" w:hAnsi="Courier New" w:cs="Courier New"/>
                <w:bCs w:val="0"/>
                <w:lang w:val="en-US"/>
              </w:rPr>
              <w:t xml:space="preserve"> : String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 has returned a St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ring representation of the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object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 xml:space="preserve">+solve() :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Binairo</w:t>
            </w:r>
            <w:proofErr w:type="spellEnd"/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if the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is solvable, return the solution, otherwise, solvable = false, and return the original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.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 xml:space="preserve">+copy() :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Binairo</w:t>
            </w:r>
            <w:proofErr w:type="spellEnd"/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return a copy of the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.</w:t>
            </w:r>
          </w:p>
          <w:p w:rsidR="00F921CB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921CB" w:rsidRPr="009905B3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9905B3">
              <w:rPr>
                <w:rFonts w:ascii="Courier New" w:hAnsi="Courier New" w:cs="Courier New"/>
                <w:bCs w:val="0"/>
                <w:lang w:val="en-US"/>
              </w:rPr>
              <w:t>+check() : Boolean</w:t>
            </w:r>
          </w:p>
          <w:p w:rsidR="00F921CB" w:rsidRPr="00C23386" w:rsidRDefault="00F921CB" w:rsidP="004E0023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return false if one of the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checkMethods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returns “false”, otherwise, return true.</w:t>
            </w:r>
          </w:p>
          <w:p w:rsidR="00F921CB" w:rsidRPr="00C23386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</w:p>
          <w:p w:rsidR="00F921CB" w:rsidRPr="00933790" w:rsidRDefault="00F921CB" w:rsidP="004E0023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</w:p>
        </w:tc>
      </w:tr>
    </w:tbl>
    <w:p w:rsidR="00F921CB" w:rsidRPr="00933790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F921CB" w:rsidRPr="00933790" w:rsidRDefault="00F921CB" w:rsidP="00F921CB">
      <w:pPr>
        <w:pStyle w:val="Standaard1"/>
        <w:rPr>
          <w:sz w:val="20"/>
          <w:szCs w:val="20"/>
        </w:rPr>
      </w:pPr>
    </w:p>
    <w:p w:rsidR="00F921CB" w:rsidRDefault="00F921CB" w:rsidP="00F921CB">
      <w:pPr>
        <w:pStyle w:val="Standaard1"/>
        <w:rPr>
          <w:sz w:val="20"/>
          <w:szCs w:val="20"/>
          <w:lang w:val="nl-NL"/>
        </w:rPr>
      </w:pPr>
      <w:r w:rsidRPr="00F921CB">
        <w:rPr>
          <w:rFonts w:ascii="Times New Roman Bold"/>
          <w:sz w:val="20"/>
          <w:szCs w:val="20"/>
          <w:lang w:val="nl-NL"/>
        </w:rPr>
        <w:br w:type="page"/>
      </w:r>
      <w:r>
        <w:rPr>
          <w:rFonts w:ascii="Times New Roman Bold"/>
          <w:sz w:val="20"/>
          <w:szCs w:val="20"/>
          <w:lang w:val="nl-NL"/>
        </w:rPr>
        <w:lastRenderedPageBreak/>
        <w:t>Deel 2, checkMethods.</w:t>
      </w:r>
      <w:r>
        <w:rPr>
          <w:sz w:val="20"/>
          <w:szCs w:val="20"/>
          <w:lang w:val="nl-NL"/>
        </w:rPr>
        <w:t xml:space="preserve"> </w:t>
      </w:r>
    </w:p>
    <w:p w:rsidR="00F921CB" w:rsidRDefault="00F921CB" w:rsidP="00F921CB">
      <w:pPr>
        <w:pStyle w:val="Standaard1"/>
        <w:rPr>
          <w:sz w:val="20"/>
          <w:szCs w:val="20"/>
          <w:lang w:val="nl-NL"/>
        </w:rPr>
      </w:pPr>
    </w:p>
    <w:p w:rsidR="00F921CB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Gegeven de specificatie van klasse checkMethods. </w:t>
      </w:r>
    </w:p>
    <w:tbl>
      <w:tblPr>
        <w:tblW w:w="0" w:type="auto"/>
        <w:tblInd w:w="108" w:type="dxa"/>
        <w:tblLayout w:type="fixed"/>
        <w:tblLook w:val="0000"/>
      </w:tblPr>
      <w:tblGrid>
        <w:gridCol w:w="8525"/>
      </w:tblGrid>
      <w:tr w:rsidR="00F921CB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nl-NL"/>
              </w:rPr>
            </w:pPr>
            <w:r>
              <w:rPr>
                <w:rFonts w:ascii="Courier New"/>
                <w:b/>
                <w:bCs/>
                <w:sz w:val="20"/>
                <w:szCs w:val="20"/>
                <w:lang w:val="nl-NL"/>
              </w:rPr>
              <w:t>checkMethods</w:t>
            </w:r>
          </w:p>
        </w:tc>
      </w:tr>
      <w:tr w:rsidR="00F921CB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 xml:space="preserve">-check : 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</w:tr>
      <w:tr w:rsidR="00F921CB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checkMethods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post: check = true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</w:p>
          <w:p w:rsidR="00F921CB" w:rsidRPr="00CC4752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noMoreThanTwoRow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 xml:space="preserve">post: if 3 zeros or ones next to </w:t>
            </w:r>
            <w:proofErr w:type="spellStart"/>
            <w:r>
              <w:rPr>
                <w:rFonts w:ascii="Courier New"/>
                <w:sz w:val="20"/>
                <w:szCs w:val="20"/>
              </w:rPr>
              <w:t>eachother</w:t>
            </w:r>
            <w:proofErr w:type="spellEnd"/>
            <w:r>
              <w:rPr>
                <w:rFonts w:ascii="Courier New"/>
                <w:sz w:val="20"/>
                <w:szCs w:val="20"/>
              </w:rPr>
              <w:t>, check = false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F921CB" w:rsidRPr="00CC4752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sz w:val="20"/>
                <w:szCs w:val="20"/>
              </w:rPr>
              <w:t>n</w:t>
            </w:r>
            <w:r w:rsidRPr="00CC4752">
              <w:rPr>
                <w:rFonts w:ascii="Courier New"/>
                <w:b/>
                <w:sz w:val="20"/>
                <w:szCs w:val="20"/>
              </w:rPr>
              <w:t>oMoreThanTwoColumn</w:t>
            </w:r>
            <w:proofErr w:type="spellEnd"/>
            <w:r w:rsidRPr="00CC4752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CC4752">
              <w:rPr>
                <w:rFonts w:ascii="Courier New"/>
                <w:b/>
                <w:sz w:val="20"/>
                <w:szCs w:val="20"/>
              </w:rPr>
              <w:t xml:space="preserve">) </w:t>
            </w:r>
          </w:p>
          <w:p w:rsidR="00F921CB" w:rsidRPr="00CC4752" w:rsidRDefault="00F921CB" w:rsidP="004E0023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post: if 3 zeros of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ones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 above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eachother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, check = false</w:t>
            </w: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numberOfRows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the number of ones, or zeros in the row is more than half of the row length, check = false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F921CB" w:rsidRPr="00CC4752" w:rsidRDefault="00F921CB" w:rsidP="004E0023">
            <w:pPr>
              <w:pStyle w:val="Standaard1"/>
              <w:rPr>
                <w:rFonts w:ascii="Courier New"/>
                <w:b/>
                <w:sz w:val="20"/>
                <w:szCs w:val="20"/>
              </w:rPr>
            </w:pPr>
            <w:r w:rsidRPr="00CC4752"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 w:rsidRPr="00CC4752">
              <w:rPr>
                <w:rFonts w:ascii="Courier New"/>
                <w:b/>
                <w:sz w:val="20"/>
                <w:szCs w:val="20"/>
              </w:rPr>
              <w:t>numberOfColumn</w:t>
            </w:r>
            <w:r>
              <w:rPr>
                <w:rFonts w:ascii="Courier New"/>
                <w:b/>
                <w:sz w:val="20"/>
                <w:szCs w:val="20"/>
              </w:rPr>
              <w:t>s</w:t>
            </w:r>
            <w:proofErr w:type="spellEnd"/>
            <w:r w:rsidRPr="00CC4752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CC4752">
              <w:rPr>
                <w:rFonts w:ascii="Courier New"/>
                <w:b/>
                <w:sz w:val="20"/>
                <w:szCs w:val="20"/>
              </w:rPr>
              <w:t>)</w:t>
            </w:r>
          </w:p>
          <w:p w:rsidR="00F921CB" w:rsidRPr="00CC4752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the number of ones, or zeros in the column is more than half of the row length, check = false</w:t>
            </w: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</w:p>
          <w:p w:rsidR="00F921CB" w:rsidRPr="00CC4752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identicalRows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Pre: the first two rows are filled with ones and zeros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all the elements of 2 rows match, check = false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F921CB" w:rsidRPr="004759AF" w:rsidRDefault="00F921CB" w:rsidP="004E0023">
            <w:pPr>
              <w:pStyle w:val="Standaard1"/>
              <w:rPr>
                <w:rFonts w:ascii="Courier New"/>
                <w:b/>
                <w:sz w:val="20"/>
                <w:szCs w:val="20"/>
              </w:rPr>
            </w:pPr>
            <w:r w:rsidRPr="004759AF"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 w:rsidRPr="004759AF">
              <w:rPr>
                <w:rFonts w:ascii="Courier New"/>
                <w:b/>
                <w:sz w:val="20"/>
                <w:szCs w:val="20"/>
              </w:rPr>
              <w:t>identicalColumns</w:t>
            </w:r>
            <w:proofErr w:type="spellEnd"/>
            <w:r w:rsidRPr="004759AF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4759AF">
              <w:rPr>
                <w:rFonts w:ascii="Courier New"/>
                <w:b/>
                <w:sz w:val="20"/>
                <w:szCs w:val="20"/>
              </w:rPr>
              <w:t>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Pre: all rows are filled with ones and zeros</w:t>
            </w: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all the elements of 2 columns match, check = false</w:t>
            </w: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getCheck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() :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boolean</w:t>
            </w:r>
            <w:proofErr w:type="spellEnd"/>
          </w:p>
          <w:p w:rsidR="00F921CB" w:rsidRPr="00784D6A" w:rsidRDefault="00F921CB" w:rsidP="004E0023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post: return check</w:t>
            </w:r>
          </w:p>
        </w:tc>
      </w:tr>
    </w:tbl>
    <w:p w:rsidR="00F921CB" w:rsidRPr="00935863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F921CB" w:rsidRPr="00E86E7B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F921CB" w:rsidRPr="00C84F67" w:rsidRDefault="00F921CB" w:rsidP="00F921CB">
      <w:pPr>
        <w:rPr>
          <w:rFonts w:ascii="Times New Roman Bold"/>
          <w:sz w:val="20"/>
          <w:szCs w:val="20"/>
        </w:rPr>
      </w:pPr>
      <w:r w:rsidRPr="00C84F67">
        <w:rPr>
          <w:rFonts w:ascii="Times New Roman Bold"/>
          <w:sz w:val="20"/>
          <w:szCs w:val="20"/>
        </w:rPr>
        <w:br w:type="page"/>
      </w:r>
    </w:p>
    <w:p w:rsidR="00F921CB" w:rsidRPr="00986633" w:rsidRDefault="00F921CB" w:rsidP="00F921CB">
      <w:pPr>
        <w:rPr>
          <w:rFonts w:ascii="Times New Roman Bold" w:eastAsia="Arial Unicode MS" w:hAnsi="Arial Unicode MS" w:cs="Arial Unicode MS"/>
          <w:color w:val="000000"/>
          <w:sz w:val="20"/>
          <w:szCs w:val="20"/>
          <w:u w:color="000000"/>
          <w:lang w:val="nl-NL" w:eastAsia="nl-NL"/>
        </w:rPr>
      </w:pPr>
      <w:r>
        <w:rPr>
          <w:rFonts w:ascii="Times New Roman Bold"/>
          <w:sz w:val="20"/>
          <w:szCs w:val="20"/>
          <w:lang w:val="nl-NL"/>
        </w:rPr>
        <w:lastRenderedPageBreak/>
        <w:t>Deel 3, Gui</w:t>
      </w:r>
    </w:p>
    <w:p w:rsidR="00F921CB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Gegeven de specificatie van klasse Gui.</w:t>
      </w:r>
    </w:p>
    <w:tbl>
      <w:tblPr>
        <w:tblW w:w="0" w:type="auto"/>
        <w:tblInd w:w="108" w:type="dxa"/>
        <w:tblLayout w:type="fixed"/>
        <w:tblLook w:val="0000"/>
      </w:tblPr>
      <w:tblGrid>
        <w:gridCol w:w="8525"/>
      </w:tblGrid>
      <w:tr w:rsidR="00F921CB" w:rsidRPr="00986633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nl-NL"/>
              </w:rPr>
            </w:pPr>
            <w:r>
              <w:rPr>
                <w:rFonts w:ascii="Courier New"/>
                <w:b/>
                <w:bCs/>
                <w:sz w:val="20"/>
                <w:szCs w:val="20"/>
                <w:lang w:val="nl-NL"/>
              </w:rPr>
              <w:t>Gui</w:t>
            </w:r>
          </w:p>
        </w:tc>
      </w:tr>
      <w:tr w:rsidR="00F921CB" w:rsidRPr="009905B3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Pr="00C84F67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84F67">
              <w:rPr>
                <w:rFonts w:ascii="Courier New"/>
                <w:bCs/>
                <w:sz w:val="20"/>
                <w:szCs w:val="20"/>
              </w:rPr>
              <w:t>-</w:t>
            </w:r>
            <w:r w:rsidRPr="00C84F67">
              <w:t xml:space="preserve"> </w:t>
            </w:r>
            <w:proofErr w:type="spellStart"/>
            <w:r w:rsidRPr="00C84F67">
              <w:rPr>
                <w:rFonts w:ascii="Courier New"/>
                <w:bCs/>
                <w:sz w:val="20"/>
                <w:szCs w:val="20"/>
              </w:rPr>
              <w:t>JTextField</w:t>
            </w:r>
            <w:proofErr w:type="spellEnd"/>
            <w:r w:rsidRPr="00C84F67">
              <w:rPr>
                <w:rFonts w:ascii="Courier New"/>
                <w:bCs/>
                <w:sz w:val="20"/>
                <w:szCs w:val="20"/>
              </w:rPr>
              <w:t xml:space="preserve">[][] </w:t>
            </w:r>
            <w:proofErr w:type="spellStart"/>
            <w:r w:rsidRPr="00C84F67">
              <w:rPr>
                <w:rFonts w:ascii="Courier New"/>
                <w:bCs/>
                <w:sz w:val="20"/>
                <w:szCs w:val="20"/>
              </w:rPr>
              <w:t>binairo</w:t>
            </w:r>
            <w:proofErr w:type="spellEnd"/>
            <w:r w:rsidRPr="00C84F67">
              <w:rPr>
                <w:rFonts w:ascii="Courier New"/>
                <w:bCs/>
                <w:sz w:val="20"/>
                <w:szCs w:val="20"/>
              </w:rPr>
              <w:t>;</w:t>
            </w:r>
          </w:p>
          <w:p w:rsidR="00F921CB" w:rsidRPr="00C84F67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84F67">
              <w:rPr>
                <w:rFonts w:ascii="Courier New"/>
                <w:bCs/>
                <w:sz w:val="20"/>
                <w:szCs w:val="20"/>
              </w:rPr>
              <w:t>-</w:t>
            </w:r>
            <w:proofErr w:type="spellStart"/>
            <w:r w:rsidRPr="00C84F67">
              <w:rPr>
                <w:rFonts w:ascii="Courier New"/>
                <w:bCs/>
                <w:sz w:val="20"/>
                <w:szCs w:val="20"/>
              </w:rPr>
              <w:t>JPanel</w:t>
            </w:r>
            <w:proofErr w:type="spellEnd"/>
            <w:r w:rsidRPr="00C84F67">
              <w:rPr>
                <w:rFonts w:asci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84F67">
              <w:rPr>
                <w:rFonts w:ascii="Courier New"/>
                <w:bCs/>
                <w:sz w:val="20"/>
                <w:szCs w:val="20"/>
              </w:rPr>
              <w:t>paneel</w:t>
            </w:r>
            <w:proofErr w:type="spellEnd"/>
            <w:r w:rsidRPr="00C84F67">
              <w:rPr>
                <w:rFonts w:ascii="Courier New"/>
                <w:bCs/>
                <w:sz w:val="20"/>
                <w:szCs w:val="20"/>
              </w:rPr>
              <w:t>;</w:t>
            </w:r>
          </w:p>
          <w:p w:rsidR="00F921CB" w:rsidRPr="00C84F67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84F67">
              <w:rPr>
                <w:rFonts w:ascii="Courier New"/>
                <w:bCs/>
                <w:sz w:val="20"/>
                <w:szCs w:val="20"/>
              </w:rPr>
              <w:t>-</w:t>
            </w:r>
            <w:proofErr w:type="spellStart"/>
            <w:r w:rsidRPr="00C84F67">
              <w:rPr>
                <w:rFonts w:ascii="Courier New"/>
                <w:bCs/>
                <w:sz w:val="20"/>
                <w:szCs w:val="20"/>
              </w:rPr>
              <w:t>JButton</w:t>
            </w:r>
            <w:proofErr w:type="spellEnd"/>
            <w:r w:rsidRPr="00C84F67">
              <w:rPr>
                <w:rFonts w:ascii="Courier New"/>
                <w:bCs/>
                <w:sz w:val="20"/>
                <w:szCs w:val="20"/>
              </w:rPr>
              <w:t xml:space="preserve"> solve;</w:t>
            </w:r>
          </w:p>
          <w:p w:rsidR="00F921CB" w:rsidRPr="00986633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  <w:lang w:val="nl-NL"/>
              </w:rPr>
            </w:pPr>
            <w:r w:rsidRPr="00986633">
              <w:rPr>
                <w:rFonts w:ascii="Courier New"/>
                <w:bCs/>
                <w:sz w:val="20"/>
                <w:szCs w:val="20"/>
                <w:lang w:val="nl-NL"/>
              </w:rPr>
              <w:t>-JButton zesbijzes;</w:t>
            </w:r>
          </w:p>
          <w:p w:rsidR="00F921CB" w:rsidRPr="00C84F67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  <w:lang w:val="nl-NL"/>
              </w:rPr>
            </w:pPr>
            <w:r w:rsidRPr="00986633">
              <w:rPr>
                <w:rFonts w:ascii="Courier New"/>
                <w:bCs/>
                <w:sz w:val="20"/>
                <w:szCs w:val="20"/>
                <w:lang w:val="nl-NL"/>
              </w:rPr>
              <w:t>-JBu</w:t>
            </w:r>
            <w:r w:rsidRPr="00C84F67">
              <w:rPr>
                <w:rFonts w:ascii="Courier New"/>
                <w:bCs/>
                <w:sz w:val="20"/>
                <w:szCs w:val="20"/>
                <w:lang w:val="nl-NL"/>
              </w:rPr>
              <w:t>tton achtbijacht;</w:t>
            </w:r>
          </w:p>
          <w:p w:rsidR="00F921CB" w:rsidRPr="00C84F67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  <w:lang w:val="nl-NL"/>
              </w:rPr>
            </w:pPr>
            <w:r w:rsidRPr="00C84F67">
              <w:rPr>
                <w:rFonts w:ascii="Courier New"/>
                <w:bCs/>
                <w:sz w:val="20"/>
                <w:szCs w:val="20"/>
                <w:lang w:val="nl-NL"/>
              </w:rPr>
              <w:t>-JButton tienbijtien;</w:t>
            </w:r>
          </w:p>
          <w:p w:rsidR="00F921CB" w:rsidRPr="00C4563E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4563E">
              <w:rPr>
                <w:rFonts w:ascii="Courier New"/>
                <w:bCs/>
                <w:sz w:val="20"/>
                <w:szCs w:val="20"/>
              </w:rPr>
              <w:t>-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JButton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veertienbijveertien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>;</w:t>
            </w:r>
          </w:p>
          <w:p w:rsidR="00F921CB" w:rsidRPr="00C4563E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4563E">
              <w:rPr>
                <w:rFonts w:ascii="Courier New"/>
                <w:bCs/>
                <w:sz w:val="20"/>
                <w:szCs w:val="20"/>
              </w:rPr>
              <w:t>-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JLabel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foutmelding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>;</w:t>
            </w:r>
          </w:p>
          <w:p w:rsidR="00F921CB" w:rsidRPr="00C4563E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 w:rsidRPr="00C4563E">
              <w:rPr>
                <w:rFonts w:ascii="Courier New"/>
                <w:bCs/>
                <w:sz w:val="20"/>
                <w:szCs w:val="20"/>
              </w:rPr>
              <w:t xml:space="preserve">-Container c = 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getContentPane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>();</w:t>
            </w:r>
          </w:p>
          <w:p w:rsidR="00F921CB" w:rsidRPr="009905B3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C4563E">
              <w:rPr>
                <w:rFonts w:ascii="Courier New"/>
                <w:bCs/>
                <w:sz w:val="20"/>
                <w:szCs w:val="20"/>
              </w:rPr>
              <w:t>-Font font = new Font("</w:t>
            </w:r>
            <w:proofErr w:type="spellStart"/>
            <w:r w:rsidRPr="00C4563E">
              <w:rPr>
                <w:rFonts w:ascii="Courier New"/>
                <w:bCs/>
                <w:sz w:val="20"/>
                <w:szCs w:val="20"/>
              </w:rPr>
              <w:t>Verdana",Font.PLAIN</w:t>
            </w:r>
            <w:proofErr w:type="spellEnd"/>
            <w:r w:rsidRPr="00C4563E">
              <w:rPr>
                <w:rFonts w:ascii="Courier New"/>
                <w:bCs/>
                <w:sz w:val="20"/>
                <w:szCs w:val="20"/>
              </w:rPr>
              <w:t xml:space="preserve"> ,20);</w:t>
            </w:r>
          </w:p>
        </w:tc>
      </w:tr>
      <w:tr w:rsidR="00F921CB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Gui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r>
              <w:rPr>
                <w:rFonts w:ascii="Courier New"/>
                <w:bCs/>
                <w:sz w:val="20"/>
                <w:szCs w:val="20"/>
              </w:rPr>
              <w:t xml:space="preserve">post: displays a window with a panel with a 2-dimensional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array, starting with an empty 6x6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array, and buttons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6x6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 xml:space="preserve">,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8x8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 xml:space="preserve">,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10x10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 xml:space="preserve">,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14x14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 xml:space="preserve"> and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solve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>.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</w:p>
          <w:p w:rsidR="00F921CB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 w:rsidRPr="005229A9">
              <w:rPr>
                <w:rFonts w:ascii="Courier New"/>
                <w:b/>
                <w:bCs/>
                <w:sz w:val="20"/>
                <w:szCs w:val="20"/>
              </w:rPr>
              <w:t xml:space="preserve">+input() : </w:t>
            </w:r>
            <w:proofErr w:type="spellStart"/>
            <w:r w:rsidRPr="005229A9"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proofErr w:type="gramStart"/>
            <w:r>
              <w:rPr>
                <w:rFonts w:ascii="Courier New"/>
                <w:bCs/>
                <w:sz w:val="20"/>
                <w:szCs w:val="20"/>
              </w:rPr>
              <w:t>post</w:t>
            </w:r>
            <w:proofErr w:type="gramEnd"/>
            <w:r>
              <w:rPr>
                <w:rFonts w:ascii="Courier New"/>
                <w:bCs/>
                <w:sz w:val="20"/>
                <w:szCs w:val="20"/>
              </w:rPr>
              <w:t xml:space="preserve">: if the input is a correct value, returns a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that contains the values of the input, otherwise, returns a 1x1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>.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</w:p>
          <w:p w:rsidR="00F921CB" w:rsidRPr="005229A9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 w:rsidRPr="005229A9">
              <w:rPr>
                <w:rFonts w:ascii="Courier New"/>
                <w:b/>
                <w:bCs/>
                <w:sz w:val="20"/>
                <w:szCs w:val="20"/>
              </w:rPr>
              <w:t xml:space="preserve">+output() : </w:t>
            </w:r>
            <w:proofErr w:type="spellStart"/>
            <w:r w:rsidRPr="005229A9"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proofErr w:type="gramStart"/>
            <w:r>
              <w:rPr>
                <w:rFonts w:ascii="Courier New"/>
                <w:bCs/>
                <w:sz w:val="20"/>
                <w:szCs w:val="20"/>
              </w:rPr>
              <w:t>post</w:t>
            </w:r>
            <w:proofErr w:type="gramEnd"/>
            <w:r>
              <w:rPr>
                <w:rFonts w:ascii="Courier New"/>
                <w:bCs/>
                <w:sz w:val="20"/>
                <w:szCs w:val="20"/>
              </w:rPr>
              <w:t xml:space="preserve">: displays the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in the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array.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</w:p>
          <w:p w:rsidR="00F921CB" w:rsidRPr="005229A9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 w:rsidRPr="005229A9"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 w:rsidRPr="005229A9">
              <w:rPr>
                <w:rFonts w:ascii="Courier New"/>
                <w:b/>
                <w:bCs/>
                <w:sz w:val="20"/>
                <w:szCs w:val="20"/>
              </w:rPr>
              <w:t>makePanel</w:t>
            </w:r>
            <w:proofErr w:type="spellEnd"/>
            <w:r w:rsidRPr="005229A9"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5229A9">
              <w:rPr>
                <w:rFonts w:ascii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5229A9">
              <w:rPr>
                <w:rFonts w:ascii="Courier New"/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Courier New"/>
                <w:b/>
                <w:bCs/>
                <w:sz w:val="20"/>
                <w:szCs w:val="20"/>
              </w:rPr>
              <w:t>)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proofErr w:type="gramStart"/>
            <w:r>
              <w:rPr>
                <w:rFonts w:ascii="Courier New"/>
                <w:bCs/>
                <w:sz w:val="20"/>
                <w:szCs w:val="20"/>
              </w:rPr>
              <w:t>post</w:t>
            </w:r>
            <w:proofErr w:type="gramEnd"/>
            <w:r>
              <w:rPr>
                <w:rFonts w:ascii="Courier New"/>
                <w:bCs/>
                <w:sz w:val="20"/>
                <w:szCs w:val="20"/>
              </w:rPr>
              <w:t xml:space="preserve">: displays an empty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nxn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array.</w:t>
            </w:r>
          </w:p>
          <w:p w:rsidR="00F921CB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</w:p>
          <w:p w:rsidR="00F921CB" w:rsidRPr="00C4563E" w:rsidRDefault="00F921CB" w:rsidP="004E0023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 w:rsidRPr="00C4563E"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 w:rsidRPr="00C4563E">
              <w:rPr>
                <w:rFonts w:ascii="Courier New"/>
                <w:b/>
                <w:bCs/>
                <w:sz w:val="20"/>
                <w:szCs w:val="20"/>
              </w:rPr>
              <w:t>actionPerformed</w:t>
            </w:r>
            <w:proofErr w:type="spellEnd"/>
            <w:r w:rsidRPr="00C4563E"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C4563E">
              <w:rPr>
                <w:rFonts w:ascii="Courier New"/>
                <w:b/>
                <w:bCs/>
                <w:sz w:val="20"/>
                <w:szCs w:val="20"/>
              </w:rPr>
              <w:t>ActionEvent</w:t>
            </w:r>
            <w:proofErr w:type="spellEnd"/>
            <w:r w:rsidRPr="00C4563E">
              <w:rPr>
                <w:rFonts w:ascii="Courier New"/>
                <w:b/>
                <w:bCs/>
                <w:sz w:val="20"/>
                <w:szCs w:val="20"/>
              </w:rPr>
              <w:t xml:space="preserve"> e)</w:t>
            </w:r>
          </w:p>
          <w:p w:rsidR="00F921CB" w:rsidRPr="00986633" w:rsidRDefault="00F921CB" w:rsidP="004E0023">
            <w:pPr>
              <w:pStyle w:val="Standaard1"/>
              <w:rPr>
                <w:rFonts w:ascii="Courier New"/>
                <w:bCs/>
                <w:sz w:val="20"/>
                <w:szCs w:val="20"/>
              </w:rPr>
            </w:pPr>
            <w:proofErr w:type="gramStart"/>
            <w:r>
              <w:rPr>
                <w:rFonts w:ascii="Courier New"/>
                <w:bCs/>
                <w:sz w:val="20"/>
                <w:szCs w:val="20"/>
              </w:rPr>
              <w:t>post</w:t>
            </w:r>
            <w:proofErr w:type="gramEnd"/>
            <w:r>
              <w:rPr>
                <w:rFonts w:ascii="Courier New"/>
                <w:bCs/>
                <w:sz w:val="20"/>
                <w:szCs w:val="20"/>
              </w:rPr>
              <w:t xml:space="preserve">: if the </w:t>
            </w:r>
            <w:r>
              <w:rPr>
                <w:rFonts w:ascii="Courier New"/>
                <w:bCs/>
                <w:sz w:val="20"/>
                <w:szCs w:val="20"/>
              </w:rPr>
              <w:t>“</w:t>
            </w:r>
            <w:r>
              <w:rPr>
                <w:rFonts w:ascii="Courier New"/>
                <w:bCs/>
                <w:sz w:val="20"/>
                <w:szCs w:val="20"/>
              </w:rPr>
              <w:t>solve</w:t>
            </w:r>
            <w:r>
              <w:rPr>
                <w:rFonts w:ascii="Courier New"/>
                <w:bCs/>
                <w:sz w:val="20"/>
                <w:szCs w:val="20"/>
              </w:rPr>
              <w:t>”</w:t>
            </w:r>
            <w:r>
              <w:rPr>
                <w:rFonts w:ascii="Courier New"/>
                <w:bCs/>
                <w:sz w:val="20"/>
                <w:szCs w:val="20"/>
              </w:rPr>
              <w:t xml:space="preserve"> button is pressed, and if the input is correct, and the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is solvable, the solution is displayed, otherwise, displays an error message.</w:t>
            </w:r>
            <w:r>
              <w:rPr>
                <w:rFonts w:ascii="Courier New"/>
                <w:bCs/>
                <w:sz w:val="20"/>
                <w:szCs w:val="20"/>
              </w:rPr>
              <w:br/>
              <w:t xml:space="preserve">If one of the size buttons is pressed, displays an empty </w:t>
            </w:r>
            <w:proofErr w:type="spellStart"/>
            <w:r>
              <w:rPr>
                <w:rFonts w:ascii="Courier New"/>
                <w:bCs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/>
                <w:bCs/>
                <w:sz w:val="20"/>
                <w:szCs w:val="20"/>
              </w:rPr>
              <w:t xml:space="preserve"> array.</w:t>
            </w:r>
          </w:p>
        </w:tc>
      </w:tr>
    </w:tbl>
    <w:p w:rsidR="00F921CB" w:rsidRPr="00935863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F921CB" w:rsidRPr="00E86E7B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F921CB" w:rsidRPr="00986633" w:rsidRDefault="00F921CB" w:rsidP="00F921CB">
      <w:pPr>
        <w:rPr>
          <w:rFonts w:asciiTheme="majorHAnsi" w:eastAsiaTheme="majorEastAsia" w:hAnsiTheme="majorHAnsi" w:cstheme="majorBidi"/>
          <w:color w:val="31849B" w:themeColor="accent5" w:themeShade="BF"/>
          <w:spacing w:val="5"/>
          <w:kern w:val="28"/>
          <w:sz w:val="40"/>
          <w:szCs w:val="40"/>
          <w:lang w:val="nl-NL"/>
        </w:rPr>
      </w:pPr>
      <w:r>
        <w:rPr>
          <w:rFonts w:ascii="Times New Roman Bold"/>
          <w:sz w:val="20"/>
          <w:szCs w:val="20"/>
          <w:lang w:val="nl-NL"/>
        </w:rPr>
        <w:t>Deel 4, SolveBinairo</w:t>
      </w:r>
    </w:p>
    <w:p w:rsidR="00F921CB" w:rsidRPr="00933790" w:rsidRDefault="00F921CB" w:rsidP="00F921CB">
      <w:pPr>
        <w:pStyle w:val="Standaard1"/>
        <w:rPr>
          <w:rFonts w:ascii="Times New Roman Bold"/>
          <w:sz w:val="20"/>
          <w:szCs w:val="20"/>
          <w:lang w:val="nl-NL"/>
        </w:rPr>
      </w:pPr>
      <w:r>
        <w:rPr>
          <w:rFonts w:ascii="Times New Roman Bold"/>
          <w:sz w:val="20"/>
          <w:szCs w:val="20"/>
          <w:lang w:val="nl-NL"/>
        </w:rPr>
        <w:t>Klasse SolveBinairo bevat alleen een main method.</w:t>
      </w:r>
    </w:p>
    <w:p w:rsidR="00F921CB" w:rsidRDefault="00F921CB" w:rsidP="00F921CB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  <w:lang w:val="nl-NL"/>
        </w:rPr>
      </w:pPr>
    </w:p>
    <w:tbl>
      <w:tblPr>
        <w:tblW w:w="8525" w:type="dxa"/>
        <w:tblInd w:w="108" w:type="dxa"/>
        <w:tblLayout w:type="fixed"/>
        <w:tblLook w:val="0000"/>
      </w:tblPr>
      <w:tblGrid>
        <w:gridCol w:w="8525"/>
      </w:tblGrid>
      <w:tr w:rsidR="00F921CB" w:rsidRPr="00986633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nl-NL"/>
              </w:rPr>
            </w:pPr>
            <w:r>
              <w:rPr>
                <w:rFonts w:ascii="Courier New"/>
                <w:b/>
                <w:bCs/>
                <w:sz w:val="20"/>
                <w:szCs w:val="20"/>
                <w:lang w:val="nl-NL"/>
              </w:rPr>
              <w:t>SolveBinairo</w:t>
            </w:r>
          </w:p>
        </w:tc>
      </w:tr>
      <w:tr w:rsidR="00F921CB" w:rsidRPr="00933790" w:rsidTr="004E0023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1CB" w:rsidRPr="00986633" w:rsidRDefault="00F921CB" w:rsidP="004E0023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986633"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//create a new </w:t>
            </w:r>
            <w:proofErr w:type="spellStart"/>
            <w:r w:rsidRPr="00986633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Gui</w:t>
            </w:r>
            <w:proofErr w:type="spellEnd"/>
            <w:r w:rsidRPr="00986633"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 </w:t>
            </w:r>
            <w:proofErr w:type="gramStart"/>
            <w:r w:rsidRPr="00986633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object</w:t>
            </w:r>
            <w:proofErr w:type="gramEnd"/>
            <w:r w:rsidRPr="00986633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.</w:t>
            </w:r>
          </w:p>
        </w:tc>
      </w:tr>
    </w:tbl>
    <w:p w:rsidR="00F921CB" w:rsidRPr="00986633" w:rsidRDefault="00F921CB" w:rsidP="00F921CB"/>
    <w:p w:rsidR="00F921CB" w:rsidRPr="00414095" w:rsidRDefault="00F921CB" w:rsidP="00F921CB">
      <w:pPr>
        <w:rPr>
          <w:rFonts w:asciiTheme="majorHAnsi" w:eastAsiaTheme="majorEastAsia" w:hAnsiTheme="majorHAnsi" w:cstheme="majorBidi"/>
          <w:color w:val="31849B" w:themeColor="accent5" w:themeShade="BF"/>
          <w:spacing w:val="5"/>
          <w:kern w:val="28"/>
          <w:sz w:val="40"/>
          <w:szCs w:val="40"/>
        </w:rPr>
      </w:pPr>
    </w:p>
    <w:p w:rsidR="00FE0FF4" w:rsidRPr="00F921CB" w:rsidRDefault="00FE0FF4" w:rsidP="00F921CB"/>
    <w:sectPr w:rsidR="00FE0FF4" w:rsidRPr="00F921CB" w:rsidSect="008553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5CD"/>
    <w:rsid w:val="00126DAD"/>
    <w:rsid w:val="007F55CD"/>
    <w:rsid w:val="009F3B65"/>
    <w:rsid w:val="00ED75A0"/>
    <w:rsid w:val="00F921CB"/>
    <w:rsid w:val="00FE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5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Standaard1">
    <w:name w:val="Standaard1"/>
    <w:rsid w:val="007F55CD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n-US" w:eastAsia="nl-NL"/>
    </w:rPr>
  </w:style>
  <w:style w:type="paragraph" w:styleId="BodyText">
    <w:name w:val="Body Text"/>
    <w:basedOn w:val="Normal"/>
    <w:link w:val="BodyTextChar"/>
    <w:rsid w:val="007F55C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7F55CD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2014-06-23T14:28:00Z</dcterms:created>
  <dcterms:modified xsi:type="dcterms:W3CDTF">2014-06-23T14:28:00Z</dcterms:modified>
</cp:coreProperties>
</file>