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SILC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Belgium</w:t>
      </w:r>
    </w:p>
    <w:p>
      <w:pPr>
        <w:pStyle w:val="Author"/>
      </w:pPr>
      <w:r>
        <w:t xml:space="preserve">Anne</w:t>
      </w:r>
      <w:r>
        <w:t xml:space="preserve"> </w:t>
      </w:r>
      <w:r>
        <w:t xml:space="preserve">Vinkel</w:t>
      </w:r>
      <w:r>
        <w:t xml:space="preserve"> </w:t>
      </w:r>
      <w:r>
        <w:t xml:space="preserve">Hansen</w:t>
      </w:r>
    </w:p>
    <w:p>
      <w:pPr>
        <w:pStyle w:val="Heading2"/>
      </w:pPr>
      <w:bookmarkStart w:id="20" w:name="the-data"/>
      <w:r>
        <w:t xml:space="preserve">The data</w:t>
      </w:r>
      <w:bookmarkEnd w:id="20"/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read.delim</w:t>
      </w:r>
      <w:r>
        <w:t xml:space="preserve"> </w:t>
      </w:r>
      <w:r>
        <w:t xml:space="preserve">to read in data here, but recall</w:t>
      </w:r>
      <w:r>
        <w:t xml:space="preserve"> </w:t>
      </w:r>
      <w:r>
        <w:rPr>
          <w:rStyle w:val="VerbatimChar"/>
        </w:rPr>
        <w:t xml:space="preserve">read_sav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haven</w:t>
      </w:r>
      <w:r>
        <w:t xml:space="preserve"> </w:t>
      </w:r>
      <w:r>
        <w:t xml:space="preserve">package, and</w:t>
      </w:r>
      <w:r>
        <w:t xml:space="preserve"> </w:t>
      </w:r>
      <w:r>
        <w:rPr>
          <w:rStyle w:val="VerbatimChar"/>
        </w:rPr>
        <w:t xml:space="preserve">read_xlsx</w:t>
      </w:r>
      <w:r>
        <w:t xml:space="preserve"> </w:t>
      </w:r>
      <w:r>
        <w:t xml:space="preserve">in the `readxl`` package.</w:t>
      </w:r>
    </w:p>
    <w:p>
      <w:pPr>
        <w:pStyle w:val="BodyText"/>
      </w:pPr>
      <w:r>
        <w:t xml:space="preserve">The data is the SILC data for Belgium and is stored at this path:</w:t>
      </w:r>
    </w:p>
    <w:p>
      <w:pPr>
        <w:pStyle w:val="BodyText"/>
      </w:pPr>
      <w:r>
        <w:t xml:space="preserve">C:/Users/tgw513/Documents/GitHub/RGeorgia/Contents/Material/Part F - Summary and workshop.</w:t>
      </w:r>
    </w:p>
    <w:p>
      <w:pPr>
        <w:pStyle w:val="BodyText"/>
      </w:pPr>
      <w:r>
        <w:t xml:space="preserve">It contains data on Statistics on Income and Living Conditions for the year(s)</w:t>
      </w:r>
      <w:r>
        <w:t xml:space="preserve"> </w:t>
      </w:r>
      <w:r>
        <w:t xml:space="preserve">2013-</w:t>
      </w:r>
      <w:r>
        <w:rPr>
          <w:rStyle w:val="VerbatimChar"/>
        </w:rPr>
        <w:t xml:space="preserve">r</w:t>
      </w:r>
      <w:r>
        <w:t xml:space="preserve">max(silc_p$PB110)`.</w:t>
      </w:r>
    </w:p>
    <w:p>
      <w:pPr>
        <w:pStyle w:val="BodyText"/>
      </w:pPr>
      <w:r>
        <w:t xml:space="preserve">We shall tabulate data by sex, marital status and year of birth.</w:t>
      </w:r>
    </w:p>
    <w:p>
      <w:pPr>
        <w:pStyle w:val="BodyText"/>
      </w:pPr>
      <w:r>
        <w:t xml:space="preserve">Basic tables are functional but somewhat lacking. They can be made prettier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1930-49</w:t>
            </w:r>
          </w:p>
        </w:tc>
        <w:tc>
          <w:p>
            <w:pPr>
              <w:pStyle w:val="Compact"/>
              <w:jc w:val="right"/>
            </w:pPr>
            <w:r>
              <w:t xml:space="preserve">1249</w:t>
            </w:r>
          </w:p>
        </w:tc>
        <w:tc>
          <w:p>
            <w:pPr>
              <w:pStyle w:val="Compact"/>
              <w:jc w:val="right"/>
            </w:pPr>
            <w:r>
              <w:t xml:space="preserve">1574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1950-69</w:t>
            </w:r>
          </w:p>
        </w:tc>
        <w:tc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1982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1970-89</w:t>
            </w:r>
          </w:p>
        </w:tc>
        <w:tc>
          <w:p>
            <w:pPr>
              <w:pStyle w:val="Compact"/>
              <w:jc w:val="right"/>
            </w:pPr>
            <w:r>
              <w:t xml:space="preserve">1784</w:t>
            </w:r>
          </w:p>
        </w:tc>
        <w:tc>
          <w:p>
            <w:pPr>
              <w:pStyle w:val="Compact"/>
              <w:jc w:val="right"/>
            </w:pPr>
            <w:r>
              <w:t xml:space="preserve">1817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1990-2009</w:t>
            </w:r>
          </w:p>
        </w:tc>
        <w:tc>
          <w:p>
            <w:pPr>
              <w:pStyle w:val="Compact"/>
              <w:jc w:val="right"/>
            </w:pPr>
            <w:r>
              <w:t xml:space="preserve">588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</w:tr>
    </w:tbl>
    <w:p>
      <w:pPr>
        <w:pStyle w:val="BodyText"/>
      </w:pPr>
      <w:r>
        <w:t xml:space="preserve">For a more powerful, if syntactically heavy approach, the</w:t>
      </w:r>
      <w:r>
        <w:t xml:space="preserve"> </w:t>
      </w:r>
      <w:r>
        <w:rPr>
          <w:rStyle w:val="VerbatimChar"/>
        </w:rPr>
        <w:t xml:space="preserve">tables</w:t>
      </w:r>
      <w:r>
        <w:t xml:space="preserve"> </w:t>
      </w:r>
      <w:r>
        <w:t xml:space="preserve">package is an</w:t>
      </w:r>
      <w:r>
        <w:t xml:space="preserve"> </w:t>
      </w:r>
      <w:r>
        <w:t xml:space="preserve">option. See</w:t>
      </w:r>
      <w:r>
        <w:t xml:space="preserve"> </w:t>
      </w:r>
      <w:r>
        <w:rPr>
          <w:rStyle w:val="VerbatimChar"/>
        </w:rPr>
        <w:t xml:space="preserve">vignette(tables)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SEX                        </w:t>
      </w:r>
      <w:r>
        <w:br/>
      </w:r>
      <w:r>
        <w:rPr>
          <w:rStyle w:val="VerbatimChar"/>
        </w:rPr>
        <w:t xml:space="preserve">##                               Male         Female        </w:t>
      </w:r>
      <w:r>
        <w:br/>
      </w:r>
      <w:r>
        <w:rPr>
          <w:rStyle w:val="VerbatimChar"/>
        </w:rPr>
        <w:t xml:space="preserve">##                               N    Percent N      Percent</w:t>
      </w:r>
      <w:r>
        <w:br/>
      </w:r>
      <w:r>
        <w:rPr>
          <w:rStyle w:val="VerbatimChar"/>
        </w:rPr>
        <w:t xml:space="preserve">##                 All           5607 100.0   5965   100.0  </w:t>
      </w:r>
      <w:r>
        <w:br/>
      </w:r>
      <w:r>
        <w:rPr>
          <w:rStyle w:val="VerbatimChar"/>
        </w:rPr>
        <w:t xml:space="preserve">##  YEAR_OF_BIRTH  1930-49       1249  22.3   1574    26.4  </w:t>
      </w:r>
      <w:r>
        <w:br/>
      </w:r>
      <w:r>
        <w:rPr>
          <w:rStyle w:val="VerbatimChar"/>
        </w:rPr>
        <w:t xml:space="preserve">##                 1950-69       1986  35.4   1982    33.2  </w:t>
      </w:r>
      <w:r>
        <w:br/>
      </w:r>
      <w:r>
        <w:rPr>
          <w:rStyle w:val="VerbatimChar"/>
        </w:rPr>
        <w:t xml:space="preserve">##                 1970-89       1784  31.8   1817    30.5  </w:t>
      </w:r>
      <w:r>
        <w:br/>
      </w:r>
      <w:r>
        <w:rPr>
          <w:rStyle w:val="VerbatimChar"/>
        </w:rPr>
        <w:t xml:space="preserve">##                 1990-2009      588  10.5    592     9.9  </w:t>
      </w:r>
      <w:r>
        <w:br/>
      </w:r>
      <w:r>
        <w:rPr>
          <w:rStyle w:val="VerbatimChar"/>
        </w:rPr>
        <w:t xml:space="preserve">##  MARITAL_STATUS Never married 1982  35.3   1821    30.5  </w:t>
      </w:r>
      <w:r>
        <w:br/>
      </w:r>
      <w:r>
        <w:rPr>
          <w:rStyle w:val="VerbatimChar"/>
        </w:rPr>
        <w:t xml:space="preserve">##                 Married       2794  49.8   2808    47.1  </w:t>
      </w:r>
      <w:r>
        <w:br/>
      </w:r>
      <w:r>
        <w:rPr>
          <w:rStyle w:val="VerbatimChar"/>
        </w:rPr>
        <w:t xml:space="preserve">##                 Separated       47   0.8     27     0.5  </w:t>
      </w:r>
      <w:r>
        <w:br/>
      </w:r>
      <w:r>
        <w:rPr>
          <w:rStyle w:val="VerbatimChar"/>
        </w:rPr>
        <w:t xml:space="preserve">##                 Widowed        161   2.9    589     9.9  </w:t>
      </w:r>
      <w:r>
        <w:br/>
      </w:r>
      <w:r>
        <w:rPr>
          <w:rStyle w:val="VerbatimChar"/>
        </w:rPr>
        <w:t xml:space="preserve">##                 Divorced       508   9.1    652    10.9</w:t>
      </w:r>
    </w:p>
    <w:p>
      <w:pPr>
        <w:pStyle w:val="FirstParagraph"/>
      </w:pPr>
      <w:r>
        <w:t xml:space="preserve">We may want to do some descriptive plots, say of year of birth by sex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report on the SILC data for Belgium</dc:title>
  <dc:creator>Anne Vinkel Hansen</dc:creator>
  <cp:keywords/>
  <dcterms:created xsi:type="dcterms:W3CDTF">2021-02-24T20:59:28Z</dcterms:created>
  <dcterms:modified xsi:type="dcterms:W3CDTF">2021-02-24T20:59:28Z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