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1381A868" w:rsidR="008C6C8D" w:rsidRPr="00C65DF5" w:rsidRDefault="00A854A9" w:rsidP="00C65DF5">
      <w:pPr>
        <w:spacing w:line="480" w:lineRule="auto"/>
        <w:rPr>
          <w:bCs/>
        </w:rPr>
      </w:pPr>
      <w:r w:rsidRPr="00C65DF5">
        <w:rPr>
          <w:bCs/>
        </w:rPr>
        <w:t xml:space="preserve">TITLE:  </w:t>
      </w:r>
      <w:r w:rsidR="003517B7">
        <w:rPr>
          <w:bCs/>
        </w:rPr>
        <w:t>Non-native deer are extremely destructive, but pigs act as seed-dispersers in a novel ecosystem which has lost its native seed-dispersers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BE2E0E">
      <w:pPr>
        <w:spacing w:line="480" w:lineRule="auto"/>
        <w:rPr>
          <w:b/>
          <w:bCs/>
        </w:rPr>
      </w:pPr>
      <w:r>
        <w:rPr>
          <w:b/>
          <w:bCs/>
        </w:rPr>
        <w:lastRenderedPageBreak/>
        <w:t>Summary</w:t>
      </w:r>
    </w:p>
    <w:p w14:paraId="7B1E7AFC" w14:textId="6F84482F"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8B0188">
        <w:t xml:space="preserve">non-native </w:t>
      </w:r>
      <w:r w:rsidR="00D12966">
        <w:t>species</w:t>
      </w:r>
      <w:r w:rsidR="00B87B45">
        <w:t xml:space="preserve"> </w:t>
      </w:r>
      <w:r w:rsidR="00B87B45">
        <w:t>– Philippine deer (</w:t>
      </w:r>
      <w:r w:rsidR="00B87B45" w:rsidRPr="00171993">
        <w:rPr>
          <w:i/>
          <w:iCs/>
        </w:rPr>
        <w:t>Rusa</w:t>
      </w:r>
      <w:r w:rsidR="00B87B45">
        <w:rPr>
          <w:i/>
          <w:iCs/>
        </w:rPr>
        <w:t xml:space="preserve"> </w:t>
      </w:r>
      <w:r w:rsidR="00B87B45" w:rsidRPr="00171993">
        <w:rPr>
          <w:i/>
          <w:iCs/>
        </w:rPr>
        <w:t>marianna</w:t>
      </w:r>
      <w:r w:rsidR="00B87B45">
        <w:t>) and feral pigs (</w:t>
      </w:r>
      <w:r w:rsidR="00B87B45" w:rsidRPr="00171993">
        <w:rPr>
          <w:i/>
          <w:iCs/>
        </w:rPr>
        <w:t>Sus</w:t>
      </w:r>
      <w:r w:rsidR="00B87B45">
        <w:rPr>
          <w:i/>
          <w:iCs/>
        </w:rPr>
        <w:t xml:space="preserve"> </w:t>
      </w:r>
      <w:r w:rsidR="00B87B45" w:rsidRPr="00171993">
        <w:rPr>
          <w:i/>
          <w:iCs/>
        </w:rPr>
        <w:t>scrofa</w:t>
      </w:r>
      <w:r w:rsidR="00B87B45">
        <w:t xml:space="preserve">) – </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w:t>
      </w:r>
      <w:r w:rsidR="00B87B45">
        <w:t xml:space="preserve">these long-established ungulates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In contrast, pigs showed no relationship to seedling abundance or diversity,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63E0368C"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7934AD">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7934AD">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7934AD">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7934AD">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9F3185B"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7934AD">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7934AD">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7934AD">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7934AD">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7934AD">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7934AD">
        <w:t>(9)</w:t>
      </w:r>
      <w:r w:rsidR="00806C95">
        <w:fldChar w:fldCharType="end"/>
      </w:r>
      <w:r>
        <w:t xml:space="preserve">. </w:t>
      </w:r>
    </w:p>
    <w:p w14:paraId="6A35CA9F" w14:textId="5A37B7C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7934AD">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7934AD">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7934AD">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7934AD">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7934AD">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7934AD">
        <w:t>(20-22)</w:t>
      </w:r>
      <w:r w:rsidR="00DB6BC2">
        <w:fldChar w:fldCharType="end"/>
      </w:r>
      <w:r w:rsidRPr="00124D16">
        <w:t xml:space="preserve">. </w:t>
      </w:r>
    </w:p>
    <w:p w14:paraId="2CAB23AF" w14:textId="44A1548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7934AD">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7934AD">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Pr="00124D16">
        <w:t>.</w:t>
      </w:r>
      <w:r w:rsidR="003B0F5E">
        <w:t xml:space="preserve"> While snakes are a relatively recent introduction, </w:t>
      </w:r>
      <w:r w:rsidR="003B0F5E">
        <w:t xml:space="preserve">Philippine </w:t>
      </w:r>
      <w:r w:rsidR="003B0F5E" w:rsidRPr="00124D16">
        <w:t>deer</w:t>
      </w:r>
      <w:r w:rsidR="003B0F5E">
        <w:t xml:space="preserve"> (</w:t>
      </w:r>
      <w:r w:rsidR="003B0F5E" w:rsidRPr="0060056A">
        <w:rPr>
          <w:i/>
          <w:iCs/>
        </w:rPr>
        <w:t>Rusa</w:t>
      </w:r>
      <w:r w:rsidR="003B0F5E">
        <w:rPr>
          <w:i/>
          <w:iCs/>
        </w:rPr>
        <w:t xml:space="preserve"> </w:t>
      </w:r>
      <w:r w:rsidR="003B0F5E" w:rsidRPr="0060056A">
        <w:rPr>
          <w:i/>
          <w:iCs/>
        </w:rPr>
        <w:t>marianna</w:t>
      </w:r>
      <w:r w:rsidR="003B0F5E">
        <w:t>)</w:t>
      </w:r>
      <w:r w:rsidR="002178AF">
        <w:t xml:space="preserve"> (referred to as </w:t>
      </w:r>
      <w:r w:rsidR="003B0F5E">
        <w:t>d</w:t>
      </w:r>
      <w:r>
        <w:t>eer</w:t>
      </w:r>
      <w:r w:rsidR="002178AF">
        <w:t xml:space="preserve"> from here on)</w:t>
      </w:r>
      <w:r>
        <w:t xml:space="preserve"> and </w:t>
      </w:r>
      <w:r w:rsidR="002178AF">
        <w:t>Feral pigs (</w:t>
      </w:r>
      <w:r w:rsidR="002178AF" w:rsidRPr="0060056A">
        <w:rPr>
          <w:i/>
          <w:iCs/>
        </w:rPr>
        <w:t>Sus</w:t>
      </w:r>
      <w:r w:rsidR="002178AF">
        <w:rPr>
          <w:i/>
          <w:iCs/>
        </w:rPr>
        <w:t xml:space="preserve"> </w:t>
      </w:r>
      <w:r w:rsidR="002178AF" w:rsidRPr="0060056A">
        <w:rPr>
          <w:i/>
          <w:iCs/>
        </w:rPr>
        <w:t>scrofa</w:t>
      </w:r>
      <w:r w:rsidR="002178AF">
        <w:t xml:space="preserve">) </w:t>
      </w:r>
      <w:r w:rsidR="002178AF">
        <w:t xml:space="preserve">(referred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7934AD">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73BE64CF"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w:t>
      </w:r>
      <w:r w:rsidR="00B007FB">
        <w:lastRenderedPageBreak/>
        <w:t xml:space="preserve">a specific subset of native and non-native plants </w:t>
      </w:r>
      <w:r w:rsidR="00ED3FFC">
        <w:t>by planting seedlings in fenced and unfenced 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560B69B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dominant forest type of Guam are </w:t>
      </w:r>
      <w:r w:rsidR="00822615">
        <w:t xml:space="preserve">limestone karst forests.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7934AD">
        <w:t>(29,30)</w:t>
      </w:r>
      <w:r w:rsidR="00ED3FFC">
        <w:fldChar w:fldCharType="end"/>
      </w:r>
      <w:r w:rsidR="00ED3FFC">
        <w:t>.</w:t>
      </w:r>
      <w:r w:rsidR="00250E93">
        <w:t xml:space="preserve"> </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EE25406"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For each species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shadecloth at a nursery in Guam, and allowed to grow in these conditions until they had fully rooted and grown their first true leaves. </w:t>
      </w:r>
      <w:r>
        <w:t>At this point, t</w:t>
      </w:r>
      <w:r w:rsidRPr="00124D16">
        <w:t xml:space="preserve">he seedlings were transported to the exclosure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4B0BF2CD"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7934AD">
        <w:t>(31)</w:t>
      </w:r>
      <w:r w:rsidR="005775DE">
        <w:fldChar w:fldCharType="end"/>
      </w:r>
      <w:r>
        <w:t>.</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70D50D91"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2178AF">
        <w:t xml:space="preserve"> and as native or exotic</w:t>
      </w:r>
      <w:r>
        <w:t>.</w:t>
      </w:r>
      <w:r w:rsidR="007D2FD3">
        <w:t xml:space="preserve"> Seedlings were counted as plants that appeared to be within their first year of growth – woody tree shrub species usually had no woody stem yet, or were less than 0.5-m tall. </w:t>
      </w:r>
    </w:p>
    <w:p w14:paraId="0A8B7615" w14:textId="01232A53"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d belt transect that centred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7934AD">
        <w:t>(32)</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7934AD">
        <w:t>(21)</w:t>
      </w:r>
      <w:r w:rsidR="00250E93">
        <w:fldChar w:fldCharType="end"/>
      </w:r>
      <w:r>
        <w:t>.</w:t>
      </w:r>
    </w:p>
    <w:p w14:paraId="70C9AEAF" w14:textId="144E46DF" w:rsidR="00E56326" w:rsidRPr="009F7F40" w:rsidRDefault="00E56326" w:rsidP="00E56326">
      <w:pPr>
        <w:spacing w:line="480" w:lineRule="auto"/>
        <w:ind w:firstLine="720"/>
      </w:pPr>
      <w:r>
        <w:t>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77E4AA3D"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AICc values). </w:t>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g treatment contributed to the best-</w:t>
      </w:r>
      <w:r>
        <w:t>fit model explaining propo</w:t>
      </w:r>
      <w:r w:rsidR="00BF1DE3">
        <w:t xml:space="preserve">rtion alive (Figure 1).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 xml:space="preserve">and not including treatment.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251D19F7" w14:textId="5E659251" w:rsidR="008C6C8D" w:rsidRPr="00935F22" w:rsidRDefault="008C6C8D" w:rsidP="00563C6A">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produced seedlings (20%). E</w:t>
      </w:r>
      <w:r w:rsidRPr="00124D16">
        <w:t xml:space="preserve">ight </w:t>
      </w:r>
      <w:r>
        <w:rPr>
          <w:i/>
          <w:iCs/>
        </w:rPr>
        <w:t>C.</w:t>
      </w:r>
      <w:r w:rsidRPr="00124D16">
        <w:rPr>
          <w:i/>
          <w:iCs/>
        </w:rPr>
        <w:t xml:space="preserve"> papaya</w:t>
      </w:r>
      <w:r>
        <w:t xml:space="preserve"> seedlings germinated from one pellet group. In addition, o</w:t>
      </w:r>
      <w:r w:rsidRPr="00124D16">
        <w:t xml:space="preserve">ne </w:t>
      </w:r>
      <w:r w:rsidRPr="00124D16">
        <w:rPr>
          <w:i/>
          <w:iCs/>
        </w:rPr>
        <w:t>Passiflora</w:t>
      </w:r>
      <w:r w:rsidR="00F03034">
        <w:rPr>
          <w:i/>
          <w:iCs/>
        </w:rPr>
        <w:t xml:space="preserve"> </w:t>
      </w:r>
      <w:r w:rsidRPr="00124D16">
        <w:rPr>
          <w:i/>
          <w:iCs/>
        </w:rPr>
        <w:t>suberosa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lastRenderedPageBreak/>
        <w:t>micrantha</w:t>
      </w:r>
      <w:r>
        <w:t xml:space="preserve"> seedling each emerged from separate pellet groups. The</w:t>
      </w:r>
      <w:r w:rsidR="00F03034">
        <w:t xml:space="preserve"> </w:t>
      </w:r>
      <w:r w:rsidRPr="0016495B">
        <w:rPr>
          <w:i/>
          <w:iCs/>
        </w:rPr>
        <w:t>Mikania</w:t>
      </w:r>
      <w:r w:rsidR="00F03034">
        <w:rPr>
          <w:i/>
          <w:iCs/>
        </w:rPr>
        <w:t xml:space="preserve"> </w:t>
      </w:r>
      <w:r w:rsidRPr="0016495B">
        <w:rPr>
          <w:i/>
          <w:iCs/>
        </w:rPr>
        <w:t>micrantha</w:t>
      </w:r>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p>
    <w:p w14:paraId="6879D738" w14:textId="5A8243A1" w:rsidR="008C6C8D" w:rsidRDefault="008C6C8D" w:rsidP="00446B8D">
      <w:pPr>
        <w:spacing w:line="480" w:lineRule="auto"/>
      </w:pPr>
      <w:r w:rsidRPr="00124D16">
        <w:tab/>
        <w:t xml:space="preserve">A greater abundance and diversity of seedlings emerged from </w:t>
      </w:r>
      <w:r>
        <w:t>the 31 pig f</w:t>
      </w:r>
      <w:r w:rsidR="006B55C3">
        <w:t>a</w:t>
      </w:r>
      <w:r>
        <w:t>ecal groups that we collected from four different sites. Of these, 2</w:t>
      </w:r>
      <w:r w:rsidR="00A90ECB">
        <w:t>5 faecal groups</w:t>
      </w:r>
      <w:r w:rsidRPr="00124D16">
        <w:t xml:space="preserve"> had seedlings (80.6%), with a tota</w:t>
      </w:r>
      <w:r w:rsidR="00817DB4">
        <w:t>l of 1657 seedlings</w:t>
      </w:r>
      <w:r w:rsidRPr="00124D16">
        <w:t xml:space="preserve"> germinating. The species that germinated from pig scats were </w:t>
      </w:r>
      <w:r>
        <w:t>comprised of the</w:t>
      </w:r>
      <w:r w:rsidRPr="00124D16">
        <w:t xml:space="preserve"> native trees </w:t>
      </w:r>
      <w:r>
        <w:rPr>
          <w:i/>
          <w:iCs/>
        </w:rPr>
        <w:t>M.</w:t>
      </w:r>
      <w:r w:rsidR="006B55C3">
        <w:rPr>
          <w:i/>
          <w:iCs/>
        </w:rPr>
        <w:t xml:space="preserve"> </w:t>
      </w:r>
      <w:r w:rsidRPr="00124D16">
        <w:rPr>
          <w:i/>
          <w:iCs/>
        </w:rPr>
        <w:t>citrifolia</w:t>
      </w:r>
      <w:r w:rsidRPr="00124D16">
        <w:t>, and</w:t>
      </w:r>
      <w:r w:rsidR="006B55C3">
        <w:t xml:space="preserve"> </w:t>
      </w:r>
      <w:r w:rsidRPr="00124D16">
        <w:rPr>
          <w:i/>
          <w:iCs/>
        </w:rPr>
        <w:t>Ficus</w:t>
      </w:r>
      <w:r w:rsidR="00267684">
        <w:rPr>
          <w:i/>
          <w:iCs/>
        </w:rPr>
        <w:t xml:space="preserve"> </w:t>
      </w:r>
      <w:r w:rsidRPr="00124D16">
        <w:rPr>
          <w:i/>
          <w:iCs/>
        </w:rPr>
        <w:t>prolixa,</w:t>
      </w:r>
      <w:r w:rsidR="009F7F40">
        <w:t xml:space="preserve"> the non-native</w:t>
      </w:r>
      <w:r w:rsidRPr="00124D16">
        <w:t xml:space="preserve"> trees </w:t>
      </w:r>
      <w:r>
        <w:rPr>
          <w:i/>
          <w:iCs/>
        </w:rPr>
        <w:t>C. papaya</w:t>
      </w:r>
      <w:r>
        <w:t xml:space="preserve"> and </w:t>
      </w:r>
      <w:r>
        <w:rPr>
          <w:i/>
          <w:iCs/>
        </w:rPr>
        <w:t>Leucaena</w:t>
      </w:r>
      <w:r w:rsidR="00267684">
        <w:rPr>
          <w:i/>
          <w:iCs/>
        </w:rPr>
        <w:t xml:space="preserve"> </w:t>
      </w:r>
      <w:r>
        <w:rPr>
          <w:i/>
          <w:iCs/>
        </w:rPr>
        <w:t>leucocephala</w:t>
      </w:r>
      <w:r>
        <w:t>,</w:t>
      </w:r>
      <w:r w:rsidR="009F7F40">
        <w:t xml:space="preserve"> the non-native</w:t>
      </w:r>
      <w:r w:rsidR="00817DB4">
        <w:t xml:space="preserve"> vines</w:t>
      </w:r>
      <w:r w:rsidRPr="00124D16">
        <w:t xml:space="preserve"> </w:t>
      </w:r>
      <w:r w:rsidRPr="00124D16">
        <w:rPr>
          <w:i/>
          <w:iCs/>
        </w:rPr>
        <w:t>Passiflora</w:t>
      </w:r>
      <w:r w:rsidR="00F03034">
        <w:rPr>
          <w:i/>
          <w:iCs/>
        </w:rPr>
        <w:t xml:space="preserve"> </w:t>
      </w:r>
      <w:r w:rsidR="00817DB4">
        <w:t>spp. and</w:t>
      </w:r>
      <w:r w:rsidRPr="00124D16">
        <w:rPr>
          <w:i/>
          <w:iCs/>
        </w:rPr>
        <w:t xml:space="preserve"> Coccinia</w:t>
      </w:r>
      <w:r w:rsidR="00F03034">
        <w:rPr>
          <w:i/>
          <w:iCs/>
        </w:rPr>
        <w:t xml:space="preserve"> </w:t>
      </w:r>
      <w:r w:rsidRPr="00124D16">
        <w:rPr>
          <w:i/>
          <w:iCs/>
        </w:rPr>
        <w:t>grandis</w:t>
      </w:r>
      <w:r w:rsidR="00817DB4">
        <w:t xml:space="preserve">, </w:t>
      </w:r>
      <w:r w:rsidR="009F7F40">
        <w:t>and the non-native</w:t>
      </w:r>
      <w:r w:rsidR="00817DB4" w:rsidRPr="00E74A55">
        <w:t xml:space="preserve"> herb </w:t>
      </w:r>
      <w:r w:rsidR="00817DB4" w:rsidRPr="00E74A55">
        <w:rPr>
          <w:i/>
        </w:rPr>
        <w:t>Chromolaena odorata</w:t>
      </w:r>
      <w:r w:rsidR="001022D5">
        <w:t xml:space="preserve">. </w:t>
      </w:r>
      <w:r w:rsidRPr="00124D16">
        <w:t xml:space="preserve">All of these except for </w:t>
      </w:r>
      <w:r w:rsidRPr="00124D16">
        <w:rPr>
          <w:i/>
          <w:iCs/>
        </w:rPr>
        <w:t>C. odorata</w:t>
      </w:r>
      <w:r w:rsidRPr="00124D16">
        <w:t xml:space="preserve"> and </w:t>
      </w:r>
      <w:r w:rsidRPr="00124D16">
        <w:rPr>
          <w:i/>
          <w:iCs/>
        </w:rPr>
        <w:t>L. leucocephala</w:t>
      </w:r>
      <w:r w:rsidR="00F03034">
        <w:rPr>
          <w:i/>
          <w:iCs/>
        </w:rPr>
        <w:t xml:space="preserve"> </w:t>
      </w:r>
      <w:r w:rsidRPr="00124D16">
        <w:t xml:space="preserve">have edible, fleshy fruits. </w:t>
      </w:r>
    </w:p>
    <w:p w14:paraId="25426BEB" w14:textId="2BFEB322" w:rsidR="008C6C8D" w:rsidRDefault="008C6C8D" w:rsidP="00FC743D">
      <w:pPr>
        <w:spacing w:line="480" w:lineRule="auto"/>
      </w:pPr>
      <w:r>
        <w:tab/>
      </w:r>
      <w:r w:rsidR="001022D5">
        <w:t xml:space="preserve">A total of nine species germinated from pig and deer </w:t>
      </w:r>
      <w:r w:rsidR="00EC7A6C">
        <w:t>scats</w:t>
      </w:r>
      <w:r w:rsidR="001022D5">
        <w:t xml:space="preserve">, seven </w:t>
      </w:r>
      <w:r w:rsidR="00A2757F">
        <w:t>non-native</w:t>
      </w:r>
      <w:r w:rsidR="001022D5">
        <w:t xml:space="preserve"> and two native species in addition to several unidentified species</w:t>
      </w:r>
      <w:r w:rsidR="004C34FF">
        <w:t xml:space="preserve"> that died before they could be keyed</w:t>
      </w:r>
      <w:r w:rsidR="007607E7">
        <w:t xml:space="preserve"> to species (Table 2). Only 13</w:t>
      </w:r>
      <w:r w:rsidR="004C34FF">
        <w:t xml:space="preserve"> individual seedlings, from four different species of exotic plants</w:t>
      </w:r>
      <w:r w:rsidR="007607E7">
        <w:t xml:space="preserve"> and two unknown species</w:t>
      </w:r>
      <w:r w:rsidR="004C34FF">
        <w:t xml:space="preserve"> germinated from 20 deer </w:t>
      </w:r>
      <w:r w:rsidR="00EC7A6C">
        <w:t>scats</w:t>
      </w:r>
      <w:r w:rsidR="004C34FF">
        <w:t xml:space="preserve"> </w:t>
      </w:r>
      <w:r>
        <w:t>(</w:t>
      </w:r>
      <w:r w:rsidR="004C34FF">
        <w:t>Table 2</w:t>
      </w:r>
      <w:r w:rsidR="00A2757F">
        <w:t>, Figure 2</w:t>
      </w:r>
      <w:r>
        <w:t>).</w:t>
      </w:r>
      <w:r w:rsidR="004C34FF">
        <w:t xml:space="preserve"> </w:t>
      </w:r>
      <w:r w:rsidR="00C62539">
        <w:t xml:space="preserve">Pig </w:t>
      </w:r>
      <w:r w:rsidR="00EC7A6C">
        <w:t>scats</w:t>
      </w:r>
      <w:r w:rsidR="00C62539">
        <w:t>, however, contained a larger variety of germinating s</w:t>
      </w:r>
      <w:r w:rsidR="009E7DEB">
        <w:t xml:space="preserve">pecies in much higher numbers (Table 2). The three species that germinated in the highest numbers from pig </w:t>
      </w:r>
      <w:r w:rsidR="00EC7A6C">
        <w:t>scats</w:t>
      </w:r>
      <w:r w:rsidR="009E7DEB">
        <w:t xml:space="preserve">, </w:t>
      </w:r>
      <w:r w:rsidR="004C7BD9" w:rsidRPr="004C7BD9">
        <w:rPr>
          <w:i/>
        </w:rPr>
        <w:t>Ficus</w:t>
      </w:r>
      <w:r w:rsidR="004C7BD9">
        <w:t xml:space="preserve"> sp., </w:t>
      </w:r>
      <w:r w:rsidR="004C7BD9" w:rsidRPr="004C7BD9">
        <w:rPr>
          <w:i/>
        </w:rPr>
        <w:t>Morinda citrifolia</w:t>
      </w:r>
      <w:r w:rsidR="004C7BD9">
        <w:t xml:space="preserve">, and </w:t>
      </w:r>
      <w:r w:rsidR="004C7BD9" w:rsidRPr="004C7BD9">
        <w:rPr>
          <w:i/>
        </w:rPr>
        <w:t>Carica papaya</w:t>
      </w:r>
      <w:r w:rsidR="004C7BD9">
        <w:t xml:space="preserve"> all have high seed counts per fruit. This likely accounted for the large abundance of seeds that germinate</w:t>
      </w:r>
      <w:r w:rsidR="00A2757F">
        <w:t>d of these particular species.</w:t>
      </w:r>
    </w:p>
    <w:p w14:paraId="6DA2AB11" w14:textId="5A071501" w:rsidR="00A2757F" w:rsidRPr="00FC743D" w:rsidRDefault="007607E7" w:rsidP="00FC743D">
      <w:pPr>
        <w:spacing w:line="480" w:lineRule="auto"/>
      </w:pPr>
      <w:r>
        <w:tab/>
        <w:t xml:space="preserve">We used data from our vegetation surveys to compare the most abundant species that germinated from scats to the most abundant species found in nature. The species found in the highest proportion of scats for both deer and pigs did not reflect the </w:t>
      </w:r>
      <w:r w:rsidR="00632D41">
        <w:t>most abundant species in nature, suggesting that pigs are selectively dispersing certain species.</w:t>
      </w:r>
      <w:bookmarkStart w:id="0" w:name="_GoBack"/>
      <w:bookmarkEnd w:id="0"/>
      <w:r>
        <w:t xml:space="preserve">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i/>
          <w:iCs/>
        </w:rPr>
      </w:pPr>
      <w:r w:rsidRPr="00E74A55">
        <w:t xml:space="preserve">Strong negative loglinear relationships were detected between the following forest </w:t>
      </w:r>
      <w:r w:rsidRPr="00E74A55">
        <w:lastRenderedPageBreak/>
        <w:t>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exotic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r>
        <w:rPr>
          <w:b/>
          <w:bCs/>
        </w:rPr>
        <w:t>Discussion</w:t>
      </w:r>
    </w:p>
    <w:p w14:paraId="5B4538FD" w14:textId="7C5FEB9A" w:rsidR="001C5DCD" w:rsidRDefault="001C5DCD" w:rsidP="00EC7A6C">
      <w:pPr>
        <w:spacing w:line="480" w:lineRule="auto"/>
        <w:ind w:firstLine="720"/>
      </w:pPr>
      <w:r>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However, deer abundance alone was negatively correlated with overall seedling abundance, including native and exotic seedling abundance, and vine abundance, while no such correlations were detected with pig abundance (Figure 3).</w:t>
      </w:r>
      <w:r>
        <w:t xml:space="preserve"> This, in combination with the observation that most mortality in the exclosure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7934AD">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p>
    <w:p w14:paraId="3C5FCD7F" w14:textId="114BBBC4" w:rsidR="002C2AB0" w:rsidRDefault="008C6C8D" w:rsidP="002C2AB0">
      <w:pPr>
        <w:spacing w:line="480" w:lineRule="auto"/>
        <w:ind w:firstLine="720"/>
      </w:pPr>
      <w:r>
        <w:t xml:space="preserve">Most conservation goals </w:t>
      </w:r>
      <w:r w:rsidR="00547E71">
        <w:t>emphasise</w:t>
      </w:r>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7934AD">
        <w:t>(33,34)</w:t>
      </w:r>
      <w:r w:rsidR="006A130D">
        <w:fldChar w:fldCharType="end"/>
      </w:r>
      <w:r>
        <w:t xml:space="preserve">. However, removing invasive species could have negative consequences if these species play important ecological </w:t>
      </w:r>
      <w:r>
        <w:lastRenderedPageBreak/>
        <w:t>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7934AD">
        <w:t>(35)</w:t>
      </w:r>
      <w:r w:rsidR="0074281C">
        <w:fldChar w:fldCharType="end"/>
      </w:r>
      <w:r>
        <w:t>. Likewise, reintroducing reduced or extirpated native species may prove unsuccessful or detrimental if persistent threats and current 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7934AD">
        <w:t>(25,36)</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7934AD">
        <w:t>(37)</w:t>
      </w:r>
      <w:r w:rsidR="001C5DCD">
        <w:fldChar w:fldCharType="end"/>
      </w:r>
      <w:r>
        <w:t>.</w:t>
      </w:r>
    </w:p>
    <w:p w14:paraId="09DE565A" w14:textId="6294A248" w:rsidR="00EC7A6C" w:rsidRDefault="00EC7A6C" w:rsidP="002C2AB0">
      <w:pPr>
        <w:pStyle w:val="CommentText"/>
        <w:spacing w:after="0" w:line="480" w:lineRule="auto"/>
        <w:ind w:firstLine="720"/>
        <w:rPr>
          <w:sz w:val="24"/>
          <w:szCs w:val="24"/>
        </w:rPr>
      </w:pPr>
      <w:r>
        <w:rPr>
          <w:sz w:val="24"/>
          <w:szCs w:val="24"/>
        </w:rPr>
        <w:t>A variety of both native and non-native species germinated from pig scats</w:t>
      </w:r>
      <w:r w:rsidR="001611CF">
        <w:rPr>
          <w:sz w:val="24"/>
          <w:szCs w:val="24"/>
        </w:rPr>
        <w:t xml:space="preserve">, while a smaller number and diversity of seedlings that only included exotic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M. citrifolia, Ficus</w:t>
      </w:r>
      <w:r w:rsidR="002A1A98">
        <w:rPr>
          <w:sz w:val="24"/>
          <w:szCs w:val="24"/>
        </w:rPr>
        <w:t xml:space="preserve"> sp., or </w:t>
      </w:r>
      <w:r w:rsidR="002A1A98" w:rsidRPr="002A1A98">
        <w:rPr>
          <w:i/>
          <w:sz w:val="24"/>
          <w:szCs w:val="24"/>
        </w:rPr>
        <w:t xml:space="preserve">Carica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370A96" w:rsidRPr="00370A96">
        <w:rPr>
          <w:sz w:val="24"/>
          <w:szCs w:val="24"/>
        </w:rPr>
        <w:t>{Fricke:2016hz}</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70A96">
        <w:rPr>
          <w:sz w:val="24"/>
          <w:szCs w:val="24"/>
        </w:rPr>
        <w:t xml:space="preserve">We encourage future studies incorporating feeding and germination trials to </w:t>
      </w:r>
    </w:p>
    <w:p w14:paraId="46F204F8" w14:textId="3E9233E9"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8C6C8D" w:rsidRPr="00F96DD2">
        <w:rPr>
          <w:sz w:val="24"/>
          <w:szCs w:val="24"/>
        </w:rPr>
        <w:t>these invasive species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 xml:space="preserve">. </w:t>
      </w:r>
      <w:r w:rsidR="00D95714">
        <w:rPr>
          <w:sz w:val="24"/>
          <w:szCs w:val="24"/>
        </w:rPr>
        <w:t>Removing pigs could have</w:t>
      </w:r>
      <w:r w:rsidR="003347A2">
        <w:rPr>
          <w:sz w:val="24"/>
          <w:szCs w:val="24"/>
        </w:rPr>
        <w:t xml:space="preserve"> detrimental effects to </w:t>
      </w:r>
      <w:r w:rsidR="00135834">
        <w:rPr>
          <w:sz w:val="24"/>
          <w:szCs w:val="24"/>
        </w:rPr>
        <w:t xml:space="preserve">native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 xml:space="preserve">The forest floor in a limestone karst forest is rocky and rigid, which would be difficult for pigs to root and wallow in, thereby limiting the extent of their damage to seedlings. However, pigs could have </w:t>
      </w:r>
      <w:r w:rsidR="003E5F14">
        <w:rPr>
          <w:sz w:val="24"/>
          <w:szCs w:val="24"/>
        </w:rPr>
        <w:lastRenderedPageBreak/>
        <w:t>more impact in other forest types with softer soils. Therefore, more detailed studies of their roles in other forest types should gui</w:t>
      </w:r>
      <w:r w:rsidR="002C2AB0">
        <w:rPr>
          <w:sz w:val="24"/>
          <w:szCs w:val="24"/>
        </w:rPr>
        <w:t>de management in those habitats, and any negative impacts weighed with potential benefits, even if these benefits are a temporary placeholder until species reintroductions can occur.</w:t>
      </w:r>
    </w:p>
    <w:p w14:paraId="4DB57349" w14:textId="16953B97"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7934AD">
        <w:t>(38-40)</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7934AD">
        <w:t>(41,42)</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7934AD">
        <w:t>(43,44)</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7934AD">
        <w:t>(45)</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7934AD">
        <w:t>(15,46)</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7934AD">
        <w:t>(41)</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r w:rsidR="007533B4">
        <w:t>analyse</w:t>
      </w:r>
      <w:r>
        <w:t xml:space="preserve"> </w:t>
      </w:r>
      <w:r w:rsidR="007533B4">
        <w:t>and draft the manuscript</w:t>
      </w:r>
      <w:r>
        <w:t>. Haldre Rogers helped design</w:t>
      </w:r>
      <w:r w:rsidR="007533B4">
        <w:t xml:space="preserve"> and coordinate</w:t>
      </w:r>
      <w:r>
        <w:t xml:space="preserve"> </w:t>
      </w:r>
      <w:r w:rsidR="007533B4">
        <w:t xml:space="preserve">the study, set up experiments, and aided in analysis and drafting the manuscript.  Alexander Kerr aided in designing and coordinating the study, reviewing the analysis, and drafting and reviewing the </w:t>
      </w:r>
      <w:r w:rsidR="007533B4">
        <w:lastRenderedPageBreak/>
        <w:t>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tab/>
        <w:t xml:space="preserve">The authors thank the Ecology of Bird Loss project, especially crew leaders Kaitlin Mattos, Isaac Chellman, and Elizabeth Hoosiar.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Haldre Rogers and Ross Miller contributed materials and labo</w:t>
      </w:r>
      <w:r w:rsidR="009E2FE4">
        <w:t>u</w:t>
      </w:r>
      <w:r w:rsidR="00666AB3">
        <w:t xml:space="preserve">r with funding through the National Science Foundation and the U.S. Department of Agriculture. </w:t>
      </w:r>
    </w:p>
    <w:p w14:paraId="79779430" w14:textId="03DE128E" w:rsidR="007934AD" w:rsidRDefault="007934AD">
      <w:r>
        <w:br w:type="page"/>
      </w:r>
    </w:p>
    <w:p w14:paraId="4ED3ECC6" w14:textId="77777777" w:rsidR="007934AD" w:rsidRDefault="007934AD">
      <w:r>
        <w:lastRenderedPageBreak/>
        <w:fldChar w:fldCharType="begin" w:fldLock="1"/>
      </w:r>
      <w:r>
        <w:instrText xml:space="preserve"> ADDIN PAPERS2_CITATIONS &lt;papers2_bibliography/&gt;</w:instrText>
      </w:r>
      <w:r>
        <w:fldChar w:fldCharType="separate"/>
      </w:r>
      <w:r>
        <w:t>1. Seastedt TR, Hobbs RJ. Management of novel ecosystems: are novel approaches required? Frontiers in Ecology and  …. 2008;6(10):547.</w:t>
      </w:r>
    </w:p>
    <w:p w14:paraId="332F534E" w14:textId="77777777" w:rsidR="007934AD" w:rsidRDefault="007934AD">
      <w:r>
        <w:t>2. Hobbs RJ, Higgs E, Harris JA. Novel ecosystems: implications for conservation and restoration. Trends in Ecology &amp; Evolution. 2009;.</w:t>
      </w:r>
    </w:p>
    <w:p w14:paraId="399B95FA" w14:textId="77777777" w:rsidR="007934AD" w:rsidRDefault="007934AD">
      <w:r>
        <w:t>3. Hobbs RJ, Arico S, Aronson J, Baron JS. Novel ecosystems: theoretical and management aspects of the new ecological world order. Global ecology and  …. 2006;15(1):1.</w:t>
      </w:r>
    </w:p>
    <w:p w14:paraId="20D56BF8" w14:textId="77777777" w:rsidR="007934AD" w:rsidRDefault="007934AD">
      <w:r>
        <w:t>4. Schlaepfer MA, Sax DF, Olden JD. The potential conservation value of non‐native species. Conservation Biology. 2011;25(3):428.</w:t>
      </w:r>
    </w:p>
    <w:p w14:paraId="369BBBE5" w14:textId="77777777" w:rsidR="007934AD" w:rsidRDefault="007934AD">
      <w:r>
        <w:t>5. Ewel JJ, Putz FE. A place for alien species in ecosystem restoration. Frontiers in Ecology and  …. 2004;.</w:t>
      </w:r>
    </w:p>
    <w:p w14:paraId="0F841FE1" w14:textId="77777777" w:rsidR="007934AD" w:rsidRDefault="007934AD">
      <w:r>
        <w:t>6. Lugo AE. The apparent paradox of reestablishing species richness on degraded lands with tree monocultures. Forest ecology and management. 1997;.</w:t>
      </w:r>
    </w:p>
    <w:p w14:paraId="5AC7AC7D" w14:textId="77777777" w:rsidR="007934AD" w:rsidRDefault="007934AD">
      <w:r>
        <w:t>7. Goodenough A. Are the ecological impacts of alien species misrepresented? A review of the “native good, alien bad” philosophy. Community Ecology. 2010;11(1):13.</w:t>
      </w:r>
    </w:p>
    <w:p w14:paraId="393128A1" w14:textId="77777777" w:rsidR="007934AD" w:rsidRDefault="007934AD">
      <w:r>
        <w:t>8. Foster JT, Robinson SK. Introduced birds and the fate of Hawaiian rainforests. Conservation Biology. 2007;21(5):1248.</w:t>
      </w:r>
    </w:p>
    <w:p w14:paraId="2DF06D93" w14:textId="77777777" w:rsidR="007934AD" w:rsidRDefault="007934AD">
      <w:r>
        <w:t>9. Bertness MD, Coverdale TC. An invasive species facilitates the recovery of salt marsh ecosystems on Cape Cod. Ecology. 2013;94(9):1937.</w:t>
      </w:r>
    </w:p>
    <w:p w14:paraId="7BA86602" w14:textId="77777777" w:rsidR="007934AD" w:rsidRDefault="007934AD">
      <w:r>
        <w:t>10. Takatsuki S. Effects of sika deer on vegetation in Japan: a review. Biological Conservation. 2009;.</w:t>
      </w:r>
    </w:p>
    <w:p w14:paraId="065E511E" w14:textId="77777777" w:rsidR="007934AD" w:rsidRDefault="007934AD">
      <w:r>
        <w:t>11. Allombert S, Stockton S, MARTIN JL. A natural experiment on the impact of overabundant deer on forest invertebrates. Conservation Biology. 2005;19(6):1917.</w:t>
      </w:r>
    </w:p>
    <w:p w14:paraId="6B5A9F12" w14:textId="77777777" w:rsidR="007934AD" w:rsidRDefault="007934AD">
      <w:r>
        <w:t>12. Murphy MJ, Inman F. Invasive feral pigs impact native tree ferns and woody seedlings in Hawaiian forest. Biological invasions. 2014;16(1):63.</w:t>
      </w:r>
    </w:p>
    <w:p w14:paraId="0E957811" w14:textId="77777777" w:rsidR="007934AD" w:rsidRDefault="007934AD">
      <w:r>
        <w:t>13. Courchamp F, Chapuis JL, Pascal M. Mammal invaders on islands: impact, control and control impact. Biological reviews. 2003;78(3):347.</w:t>
      </w:r>
    </w:p>
    <w:p w14:paraId="172BE7D7" w14:textId="77777777" w:rsidR="007934AD" w:rsidRDefault="007934AD">
      <w:r>
        <w:t>14. Alverson WS, Waller DM, Solheim SL. Forests too deer: edge effects in northern Wisconsin. Conservation Biology. 1988;2(4):348.</w:t>
      </w:r>
    </w:p>
    <w:p w14:paraId="0A69D769" w14:textId="77777777" w:rsidR="007934AD" w:rsidRDefault="007934AD">
      <w:r>
        <w:t>15. Coomes DA, Allen RB, Forsyth DM. Factors preventing the recovery of New Zealand forests following control of invasive deer. Conservation Biology. 2003;17(2):450.</w:t>
      </w:r>
    </w:p>
    <w:p w14:paraId="19798261" w14:textId="77777777" w:rsidR="007934AD" w:rsidRDefault="007934AD">
      <w:r>
        <w:t>16. Ickes K, Dewalt SJ, Appanah S. Effects of native pigs (Sus scrofa) on woody understorey vegetation in a Malaysian lowland rain forest. Journal of Tropical Ecology. 2001;17(02):191.</w:t>
      </w:r>
    </w:p>
    <w:p w14:paraId="658B95A8" w14:textId="77777777" w:rsidR="007934AD" w:rsidRDefault="007934AD">
      <w:r>
        <w:t>17. Ickes K. Hyper-abundance of Native Wild Pigs (Sus scrofa) in a Lowland Dipterocarp Rain Forest of Peninsular Malaysia 1. Biotropica. 2001;.</w:t>
      </w:r>
    </w:p>
    <w:p w14:paraId="36F946BE" w14:textId="77777777" w:rsidR="007934AD" w:rsidRDefault="007934AD">
      <w:r>
        <w:t>18. Barrios MN. Impact of wild boar (Sus scrofa) in its introduced and native range: a review. Biological invasions. 2012;14(11):2283.</w:t>
      </w:r>
    </w:p>
    <w:p w14:paraId="141BB268" w14:textId="77777777" w:rsidR="007934AD" w:rsidRDefault="007934AD">
      <w:r>
        <w:t>19. Singer FJ, Swank WT, Clebsch E. Effects of wild pig rooting in a deciduous forest. The Journal of wildlife management. 1984;48(2):464.</w:t>
      </w:r>
    </w:p>
    <w:p w14:paraId="0597E8EC" w14:textId="77777777" w:rsidR="007934AD" w:rsidRDefault="007934AD">
      <w:r>
        <w:t>20. Conry PJ. Ecology of the wild (feral) pig (Sus scrofa) on Guam. Vol. 58. 1989. 1 p.</w:t>
      </w:r>
    </w:p>
    <w:p w14:paraId="2FCF4E7F" w14:textId="77777777" w:rsidR="007934AD" w:rsidRDefault="007934AD">
      <w:r>
        <w:t>21. Schreiner I. Demography and recruitment of selected trees in the limestone forest of Guam in relation to introduced ungulates. MICRONESICA-AGANA. 1997. 1 p.</w:t>
      </w:r>
    </w:p>
    <w:p w14:paraId="3F0330C8" w14:textId="77777777" w:rsidR="007934AD" w:rsidRDefault="007934AD">
      <w:r>
        <w:t>22. Wiles GJ, Buden DW, Worthington DJ. History of introduction, population status, and management of Philippine deer (Cervus mariannus) on Micronesian Islands. Mammalia. 1999;63(2).</w:t>
      </w:r>
    </w:p>
    <w:p w14:paraId="78734FE8" w14:textId="77777777" w:rsidR="007934AD" w:rsidRDefault="007934AD">
      <w:r>
        <w:t>23. Fritts TH, Rodda GH. The role of introduced species in the degradation of island ecosystems: a case history of Guam. Annual review of Ecology and Systematics. 1998;.</w:t>
      </w:r>
    </w:p>
    <w:p w14:paraId="7ACD5CA8" w14:textId="77777777" w:rsidR="007934AD" w:rsidRDefault="007934AD">
      <w:r>
        <w:lastRenderedPageBreak/>
        <w:t>24. Rodda GH, Fritts TH, Conry PJ. Origin and population growth of the brown tree snake, Boiga irregularis, on Guam. University of Hawai'i Press; 1992. 1 p.</w:t>
      </w:r>
    </w:p>
    <w:p w14:paraId="33689018" w14:textId="77777777" w:rsidR="007934AD" w:rsidRDefault="007934AD">
      <w:r>
        <w:t>25. Wiles GJ, Bart J, Beck RE, Aguon CF. Impacts of the brown tree snake: patterns of decline and species persistence in Guam's avifauna. Conservation Biology. 2003;17(5):1350.</w:t>
      </w:r>
    </w:p>
    <w:p w14:paraId="4D6CB452" w14:textId="77777777" w:rsidR="007934AD" w:rsidRDefault="007934AD">
      <w:r>
        <w:t>26. Savidge JA. Extinction of an island forest avifauna by an introduced snake. Ecology. 1987;68(3):660.</w:t>
      </w:r>
    </w:p>
    <w:p w14:paraId="5E4E9231" w14:textId="77777777" w:rsidR="007934AD" w:rsidRDefault="007934AD">
      <w:r>
        <w:t>27. Safford WE. The useful plants of the island of Guam: with an introductory account of the physical features and natural history of the island, of the character and history of its  …. 1905. 1 p.</w:t>
      </w:r>
    </w:p>
    <w:p w14:paraId="074B4AEE" w14:textId="77777777" w:rsidR="007934AD" w:rsidRDefault="007934AD">
      <w:r>
        <w:t>28. Wiles GJ. Decline of a population of wild seeded breadfruit (Artocarpus mariannensis) on Guam, Mariana Islands. Pacific science. 2005;59(4):509.</w:t>
      </w:r>
    </w:p>
    <w:p w14:paraId="6E8639DD" w14:textId="77777777" w:rsidR="007934AD" w:rsidRDefault="007934AD">
      <w:r>
        <w:t>29. Raulerson L, Rinehart AF. Trees and shrubs of the Northern Mariana Islands. 1991. 1 p.</w:t>
      </w:r>
    </w:p>
    <w:p w14:paraId="2E66D656" w14:textId="77777777" w:rsidR="007934AD" w:rsidRDefault="007934AD">
      <w:r>
        <w:t>30. Fosberg FR. The vegetation of Micronesia. Vol. 43. 1960. 1 p.</w:t>
      </w:r>
    </w:p>
    <w:p w14:paraId="3A396F3E" w14:textId="77777777" w:rsidR="007934AD" w:rsidRDefault="007934AD">
      <w:r>
        <w:t>31. Burnham KP, Anderson DR. Multimodel inference understanding AIC and BIC in model selection. Sociological methods &amp; research. 2004;33(2):261.</w:t>
      </w:r>
    </w:p>
    <w:p w14:paraId="486D7ABC" w14:textId="77777777" w:rsidR="007934AD" w:rsidRDefault="007934AD">
      <w:r>
        <w:t>32. Engeman RM, Massei G, Sage M. Monitoring wild pig populations: a review of methods. Environmental Science and …. 2013;20(11):8077.</w:t>
      </w:r>
    </w:p>
    <w:p w14:paraId="2B0A56A4" w14:textId="77777777" w:rsidR="007934AD" w:rsidRDefault="007934AD">
      <w:r>
        <w:t>33. Zavaleta ES, Hobbs RJ, Mooney HA. Viewing invasive species removal in a whole-ecosystem context. Trends in Ecology &amp; Evolution. 2001;.</w:t>
      </w:r>
    </w:p>
    <w:p w14:paraId="46AA8AF9" w14:textId="77777777" w:rsidR="007934AD" w:rsidRDefault="007934AD">
      <w:r>
        <w:t>34. Donlan CJ, Campbell K, Cabrera W, Lavoie C. Recovery of the Galápagos Rail (Laterallus spilonotus) following the removal of invasive mammals. Biological  …. 2007;.</w:t>
      </w:r>
    </w:p>
    <w:p w14:paraId="17A2518B" w14:textId="77777777" w:rsidR="007934AD" w:rsidRDefault="007934AD">
      <w:r>
        <w:t>35. Hallett LM, Ehrlich PR, Mooney HA. Intervention ecology: applying ecological science in the twenty-first century. Bioscience. 2011;61(6):442.</w:t>
      </w:r>
    </w:p>
    <w:p w14:paraId="491F083A" w14:textId="77777777" w:rsidR="007934AD" w:rsidRDefault="007934AD">
      <w:r>
        <w:t>36. Godefroid S, Piazza C, Rossi G, Buord S. How successful are plant species reintroductions? Biological  …. 2011;.</w:t>
      </w:r>
    </w:p>
    <w:p w14:paraId="468B84E4" w14:textId="77777777" w:rsidR="007934AD" w:rsidRDefault="007934AD">
      <w:r>
        <w:t>37. Armstrong DP, Seddon PJ. Directions in reintroduction biology. Trends in Ecology &amp; Evolution. 2008;.</w:t>
      </w:r>
    </w:p>
    <w:p w14:paraId="71760747" w14:textId="77777777" w:rsidR="007934AD" w:rsidRDefault="007934AD">
      <w:r>
        <w:t>38. Nogueira S. Ecological impacts of feral pigs in the Hawaiian Islands. Biodiversity and  …. 2009;.</w:t>
      </w:r>
    </w:p>
    <w:p w14:paraId="58021093" w14:textId="77777777" w:rsidR="007934AD" w:rsidRDefault="007934AD">
      <w:r>
        <w:t>39. Kotanen PM. Responses of vegetation to a changing regime of disturbance: effects of feral pigs in a Californian coastal prairie. Ecography. 1995;18(2):190.</w:t>
      </w:r>
    </w:p>
    <w:p w14:paraId="6242B2E3" w14:textId="77777777" w:rsidR="007934AD" w:rsidRDefault="007934AD">
      <w:r>
        <w:t>40. Spear D, Chown SL. Non‐indigenous ungulates as a threat to biodiversity. Journal of Zoology. 2009;.</w:t>
      </w:r>
    </w:p>
    <w:p w14:paraId="33D5A65A" w14:textId="77777777" w:rsidR="007934AD" w:rsidRDefault="007934AD">
      <w:r>
        <w:t>41. O'Connor SJ, Kelly D. Seed dispersal of matai (Prumnopitys taxifolia) by feral pigs (Sus scrofa). New Zealand Journal of Ecology. 2012;.</w:t>
      </w:r>
    </w:p>
    <w:p w14:paraId="265B9626" w14:textId="77777777" w:rsidR="007934AD" w:rsidRDefault="007934AD">
      <w:r>
        <w:t>42. Desbiez A, Keuroghlian A, Piovezan U, Bodmer RE. Invasive species and bushmeat hunting contributing to wildlife conservation: the case of feral pigs in a Neotropical wetland. Oryx. 2011;.</w:t>
      </w:r>
    </w:p>
    <w:p w14:paraId="229C0646" w14:textId="77777777" w:rsidR="007934AD" w:rsidRDefault="007934AD">
      <w:r>
        <w:t>43. de Garine M. A review of the diet of Rusa Deer Cervus timorensis russa in New Caledonia: Are the endemic plants defenceless against this introduced, eruptive ruminant? Pacific Conservation  …. 2003;.</w:t>
      </w:r>
    </w:p>
    <w:p w14:paraId="56A9766F" w14:textId="77777777" w:rsidR="007934AD" w:rsidRDefault="007934AD">
      <w:r>
        <w:t>44. Klinger RC, Schuyler PT. Vegetation response to the removal of feral sheep from Santa Cruz Island. …  update on the …. 1994. 1 p.</w:t>
      </w:r>
    </w:p>
    <w:p w14:paraId="3E315358" w14:textId="77777777" w:rsidR="007934AD" w:rsidRDefault="007934AD">
      <w:r>
        <w:t>45. Kessler CC. Eradication of feral goats and pigs and consequences for other biota on Sarigan Island, Commonwealth of the Northern Mariana Islands. Turning the tide: the eradication of invasive species. 2002;.</w:t>
      </w:r>
    </w:p>
    <w:p w14:paraId="797A8ECD" w14:textId="05573AB4" w:rsidR="008C6C8D" w:rsidRDefault="007934AD" w:rsidP="004B3F92">
      <w:r>
        <w:lastRenderedPageBreak/>
        <w:t>46. Cabin RJ, Weller SG, Lorence DH. Effects of long‐term ungulate exclusion and recent alien species control on the preservation and restoration of a Hawaiian tropical dry forest. Conservation  …. 2000;.</w:t>
      </w:r>
      <w:r>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37631" w14:textId="77777777" w:rsidR="00113D66" w:rsidRDefault="00113D66">
      <w:r>
        <w:separator/>
      </w:r>
    </w:p>
  </w:endnote>
  <w:endnote w:type="continuationSeparator" w:id="0">
    <w:p w14:paraId="3492FF9F" w14:textId="77777777" w:rsidR="00113D66" w:rsidRDefault="0011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3FFA6" w14:textId="77777777" w:rsidR="00113D66" w:rsidRDefault="00113D66">
      <w:r>
        <w:separator/>
      </w:r>
    </w:p>
  </w:footnote>
  <w:footnote w:type="continuationSeparator" w:id="0">
    <w:p w14:paraId="7FE538AD" w14:textId="77777777" w:rsidR="00113D66" w:rsidRDefault="00113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FCC00A2" w:rsidR="00D6046E" w:rsidRDefault="00D6046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632D41">
      <w:rPr>
        <w:rStyle w:val="PageNumber"/>
        <w:noProof/>
      </w:rPr>
      <w:t>8</w:t>
    </w:r>
    <w:r>
      <w:rPr>
        <w:rStyle w:val="PageNumber"/>
      </w:rPr>
      <w:fldChar w:fldCharType="end"/>
    </w:r>
  </w:p>
  <w:p w14:paraId="264C8BE4" w14:textId="77777777" w:rsidR="00D6046E" w:rsidRDefault="00D6046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E7959"/>
    <w:rsid w:val="000F3756"/>
    <w:rsid w:val="000F40BE"/>
    <w:rsid w:val="001007EC"/>
    <w:rsid w:val="001022D5"/>
    <w:rsid w:val="001035B2"/>
    <w:rsid w:val="0010596B"/>
    <w:rsid w:val="00113D66"/>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4284A"/>
    <w:rsid w:val="00243655"/>
    <w:rsid w:val="00247CB9"/>
    <w:rsid w:val="00250E93"/>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396C"/>
    <w:rsid w:val="00347D08"/>
    <w:rsid w:val="00347FDB"/>
    <w:rsid w:val="003517B7"/>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E0B"/>
    <w:rsid w:val="003B0F5E"/>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25543"/>
    <w:rsid w:val="006306B0"/>
    <w:rsid w:val="00632D41"/>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2B09"/>
    <w:rsid w:val="00706321"/>
    <w:rsid w:val="007108C4"/>
    <w:rsid w:val="00710FAC"/>
    <w:rsid w:val="007209AD"/>
    <w:rsid w:val="00721B88"/>
    <w:rsid w:val="007236CD"/>
    <w:rsid w:val="00723A67"/>
    <w:rsid w:val="00727311"/>
    <w:rsid w:val="00736BF3"/>
    <w:rsid w:val="00741A00"/>
    <w:rsid w:val="0074281C"/>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4460"/>
    <w:rsid w:val="00A46AB0"/>
    <w:rsid w:val="00A46B92"/>
    <w:rsid w:val="00A47988"/>
    <w:rsid w:val="00A51944"/>
    <w:rsid w:val="00A53291"/>
    <w:rsid w:val="00A66A23"/>
    <w:rsid w:val="00A70540"/>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5CFD"/>
    <w:rsid w:val="00C16D99"/>
    <w:rsid w:val="00C20701"/>
    <w:rsid w:val="00C24643"/>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97299-4387-4B83-852C-9545C9AD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7654</TotalTime>
  <Pages>16</Pages>
  <Words>14010</Words>
  <Characters>79862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25</cp:revision>
  <cp:lastPrinted>2015-12-14T02:40:00Z</cp:lastPrinted>
  <dcterms:created xsi:type="dcterms:W3CDTF">2016-10-22T22:32:00Z</dcterms:created>
  <dcterms:modified xsi:type="dcterms:W3CDTF">2017-01-08T00:01:00Z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