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18" w:rsidRDefault="00842ABB">
      <w:r>
        <w:rPr>
          <w:noProof/>
        </w:rPr>
        <w:drawing>
          <wp:inline distT="0" distB="0" distL="0" distR="0">
            <wp:extent cx="5943600" cy="3695141"/>
            <wp:effectExtent l="0" t="0" r="0" b="635"/>
            <wp:docPr id="1" name="Picture 1" descr="C:\Users\annga\AppData\Local\Microsoft\Windows\INetCacheContent.Word\seedling plots ordered w signific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seedling plots ordered w significa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521" w:rsidRDefault="00C17521">
      <w:r>
        <w:t xml:space="preserve">Figure 1. </w:t>
      </w:r>
      <w:r w:rsidR="00860809">
        <w:t xml:space="preserve">A higher proportion of seedlings remained alive in fenced versus unfenced plots for four out of six </w:t>
      </w:r>
      <w:r w:rsidR="00247D7C">
        <w:t xml:space="preserve">forest </w:t>
      </w:r>
      <w:r w:rsidR="00860809">
        <w:t xml:space="preserve">species. For </w:t>
      </w:r>
      <w:proofErr w:type="spellStart"/>
      <w:r w:rsidR="00860809" w:rsidRPr="009B4C79">
        <w:rPr>
          <w:i/>
        </w:rPr>
        <w:t>Carica</w:t>
      </w:r>
      <w:proofErr w:type="spellEnd"/>
      <w:r w:rsidR="00860809" w:rsidRPr="009B4C79">
        <w:rPr>
          <w:i/>
        </w:rPr>
        <w:t xml:space="preserve"> papaya</w:t>
      </w:r>
      <w:r w:rsidR="00860809">
        <w:t xml:space="preserve">, </w:t>
      </w:r>
      <w:proofErr w:type="spellStart"/>
      <w:r w:rsidR="00860809" w:rsidRPr="009B4C79">
        <w:rPr>
          <w:i/>
        </w:rPr>
        <w:t>Morinda</w:t>
      </w:r>
      <w:proofErr w:type="spellEnd"/>
      <w:r w:rsidR="00860809" w:rsidRPr="009B4C79">
        <w:rPr>
          <w:i/>
        </w:rPr>
        <w:t xml:space="preserve"> </w:t>
      </w:r>
      <w:proofErr w:type="spellStart"/>
      <w:r w:rsidR="00860809" w:rsidRPr="009B4C79">
        <w:rPr>
          <w:i/>
        </w:rPr>
        <w:t>citrifolia</w:t>
      </w:r>
      <w:proofErr w:type="spellEnd"/>
      <w:r w:rsidR="00860809">
        <w:t xml:space="preserve">, </w:t>
      </w:r>
      <w:proofErr w:type="spellStart"/>
      <w:r w:rsidR="00860809" w:rsidRPr="009B4C79">
        <w:rPr>
          <w:i/>
        </w:rPr>
        <w:t>Psychotria</w:t>
      </w:r>
      <w:proofErr w:type="spellEnd"/>
      <w:r w:rsidR="00860809" w:rsidRPr="009B4C79">
        <w:rPr>
          <w:i/>
        </w:rPr>
        <w:t xml:space="preserve"> </w:t>
      </w:r>
      <w:proofErr w:type="spellStart"/>
      <w:r w:rsidR="00860809" w:rsidRPr="009B4C79">
        <w:rPr>
          <w:i/>
        </w:rPr>
        <w:t>mariana</w:t>
      </w:r>
      <w:proofErr w:type="spellEnd"/>
      <w:r w:rsidR="00860809">
        <w:t xml:space="preserve">, and </w:t>
      </w:r>
      <w:proofErr w:type="spellStart"/>
      <w:r w:rsidR="00860809" w:rsidRPr="009B4C79">
        <w:rPr>
          <w:i/>
        </w:rPr>
        <w:t>Premna</w:t>
      </w:r>
      <w:proofErr w:type="spellEnd"/>
      <w:r w:rsidR="00860809" w:rsidRPr="009B4C79">
        <w:rPr>
          <w:i/>
        </w:rPr>
        <w:t xml:space="preserve"> </w:t>
      </w:r>
      <w:proofErr w:type="spellStart"/>
      <w:r w:rsidR="00860809" w:rsidRPr="009B4C79">
        <w:rPr>
          <w:i/>
        </w:rPr>
        <w:t>obtusifolia</w:t>
      </w:r>
      <w:proofErr w:type="spellEnd"/>
      <w:r w:rsidR="00860809">
        <w:t xml:space="preserve">, </w:t>
      </w:r>
      <w:r w:rsidR="00842ABB">
        <w:t xml:space="preserve">all indicated with *, </w:t>
      </w:r>
      <w:r w:rsidR="00860809">
        <w:t xml:space="preserve">the best fit model for proportion alive </w:t>
      </w:r>
      <w:r w:rsidR="0028292B">
        <w:t>included treatment</w:t>
      </w:r>
      <w:r w:rsidR="00483897">
        <w:t>, and in all cases, propo</w:t>
      </w:r>
      <w:r w:rsidR="00842ABB">
        <w:t>rtion alive inside fenced plots with “No ungulates” was higher than outside fenced plots with “Ungulates</w:t>
      </w:r>
      <w:r w:rsidR="0028292B">
        <w:t>.</w:t>
      </w:r>
      <w:r w:rsidR="00842ABB">
        <w:t>”</w:t>
      </w:r>
      <w:r w:rsidR="0028292B">
        <w:t xml:space="preserve"> For </w:t>
      </w:r>
      <w:r w:rsidR="0028292B" w:rsidRPr="009B4C79">
        <w:rPr>
          <w:i/>
        </w:rPr>
        <w:t xml:space="preserve">Aglaia </w:t>
      </w:r>
      <w:proofErr w:type="spellStart"/>
      <w:r w:rsidR="0028292B" w:rsidRPr="009B4C79">
        <w:rPr>
          <w:i/>
        </w:rPr>
        <w:t>mariannensis</w:t>
      </w:r>
      <w:proofErr w:type="spellEnd"/>
      <w:r w:rsidR="0028292B">
        <w:t xml:space="preserve"> and </w:t>
      </w:r>
      <w:proofErr w:type="spellStart"/>
      <w:r w:rsidR="00483897">
        <w:rPr>
          <w:i/>
        </w:rPr>
        <w:t>Ochrosia</w:t>
      </w:r>
      <w:proofErr w:type="spellEnd"/>
      <w:r w:rsidR="0028292B" w:rsidRPr="009B4C79">
        <w:rPr>
          <w:i/>
        </w:rPr>
        <w:t xml:space="preserve"> </w:t>
      </w:r>
      <w:proofErr w:type="spellStart"/>
      <w:r w:rsidR="0028292B" w:rsidRPr="009B4C79">
        <w:rPr>
          <w:i/>
        </w:rPr>
        <w:t>oppositifolia</w:t>
      </w:r>
      <w:proofErr w:type="spellEnd"/>
      <w:r w:rsidR="0028292B">
        <w:t xml:space="preserve"> seedlings, </w:t>
      </w:r>
      <w:r w:rsidR="00483897">
        <w:t>treatment did not contribute to the</w:t>
      </w:r>
      <w:r w:rsidR="0028292B">
        <w:t xml:space="preserve"> best fit model explainin</w:t>
      </w:r>
      <w:r w:rsidR="00483897">
        <w:t>g proportion of seedlings alive, and proportion of seedlings alive did not differ significantly due to treatment.</w:t>
      </w:r>
    </w:p>
    <w:p w:rsidR="005027A7" w:rsidRDefault="005027A7"/>
    <w:p w:rsidR="00247D7C" w:rsidRDefault="00FB776C">
      <w:r>
        <w:rPr>
          <w:noProof/>
        </w:rPr>
        <w:lastRenderedPageBreak/>
        <w:drawing>
          <wp:inline distT="0" distB="0" distL="0" distR="0">
            <wp:extent cx="5943600" cy="4698124"/>
            <wp:effectExtent l="0" t="0" r="0" b="7620"/>
            <wp:docPr id="4" name="Picture 4" descr="C:\Users\annga\AppData\Local\Microsoft\Windows\INetCacheContent.Word\poop vs 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poop vs na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7C" w:rsidRDefault="00247D7C">
      <w:r>
        <w:t xml:space="preserve">Figure 2. </w:t>
      </w:r>
      <w:r w:rsidR="00FB776C">
        <w:t>Proportional abundance of species in nature, with most abundant at the top, are shown in the left most panel of each bar graph</w:t>
      </w:r>
      <w:r w:rsidR="00425CCC">
        <w:t xml:space="preserve"> for native and exotic species, in the top and bottom panels, respectively</w:t>
      </w:r>
      <w:r w:rsidR="00FB776C">
        <w:t>. Top panel shows the most abundant</w:t>
      </w:r>
      <w:r w:rsidR="00425CCC">
        <w:t xml:space="preserve"> native</w:t>
      </w:r>
      <w:r w:rsidR="00FB776C">
        <w:t xml:space="preserve"> fruiting species in nature in, based on vegetation surveys, with </w:t>
      </w:r>
      <w:proofErr w:type="spellStart"/>
      <w:r w:rsidR="00FB776C" w:rsidRPr="00425CCC">
        <w:rPr>
          <w:i/>
        </w:rPr>
        <w:t>Meiogyne</w:t>
      </w:r>
      <w:proofErr w:type="spellEnd"/>
      <w:r w:rsidR="00FB776C">
        <w:t xml:space="preserve"> </w:t>
      </w:r>
      <w:proofErr w:type="spellStart"/>
      <w:r w:rsidR="00FB776C" w:rsidRPr="00425CCC">
        <w:rPr>
          <w:i/>
        </w:rPr>
        <w:t>cylindrocarpa</w:t>
      </w:r>
      <w:proofErr w:type="spellEnd"/>
      <w:r w:rsidR="00FB776C">
        <w:t xml:space="preserve"> to </w:t>
      </w:r>
      <w:proofErr w:type="spellStart"/>
      <w:r w:rsidR="00FB776C" w:rsidRPr="00425CCC">
        <w:rPr>
          <w:i/>
        </w:rPr>
        <w:t>Cycas</w:t>
      </w:r>
      <w:proofErr w:type="spellEnd"/>
      <w:r w:rsidR="00FB776C">
        <w:t xml:space="preserve"> </w:t>
      </w:r>
      <w:proofErr w:type="spellStart"/>
      <w:r w:rsidR="00FB776C" w:rsidRPr="00425CCC">
        <w:rPr>
          <w:i/>
        </w:rPr>
        <w:t>micronesica</w:t>
      </w:r>
      <w:proofErr w:type="spellEnd"/>
      <w:r w:rsidR="00FB776C">
        <w:t xml:space="preserve"> being the seven most abundant species counted on transects. </w:t>
      </w:r>
      <w:proofErr w:type="spellStart"/>
      <w:r w:rsidR="00FB776C" w:rsidRPr="00425CCC">
        <w:rPr>
          <w:i/>
        </w:rPr>
        <w:t>Morinda</w:t>
      </w:r>
      <w:proofErr w:type="spellEnd"/>
      <w:r w:rsidR="00FB776C">
        <w:t xml:space="preserve"> </w:t>
      </w:r>
      <w:proofErr w:type="spellStart"/>
      <w:r w:rsidR="00FB776C" w:rsidRPr="00425CCC">
        <w:rPr>
          <w:i/>
        </w:rPr>
        <w:t>citrifolia</w:t>
      </w:r>
      <w:proofErr w:type="spellEnd"/>
      <w:r w:rsidR="00FB776C">
        <w:t xml:space="preserve"> and </w:t>
      </w:r>
      <w:proofErr w:type="spellStart"/>
      <w:r w:rsidR="00FB776C" w:rsidRPr="00425CCC">
        <w:rPr>
          <w:i/>
        </w:rPr>
        <w:t>Ficus</w:t>
      </w:r>
      <w:proofErr w:type="spellEnd"/>
      <w:r w:rsidR="00FB776C">
        <w:t xml:space="preserve"> </w:t>
      </w:r>
      <w:proofErr w:type="spellStart"/>
      <w:r w:rsidR="00FB776C" w:rsidRPr="00425CCC">
        <w:rPr>
          <w:i/>
        </w:rPr>
        <w:t>prolixa</w:t>
      </w:r>
      <w:proofErr w:type="spellEnd"/>
      <w:r w:rsidR="00FB776C">
        <w:t>, while not part of the most abundant species on vegetation transects, were two native species that germinated from pig scats more commonly than how commonly they were found in nature</w:t>
      </w:r>
      <w:r w:rsidR="00425CCC">
        <w:t xml:space="preserve">. Exotic species, especially </w:t>
      </w:r>
      <w:proofErr w:type="spellStart"/>
      <w:r w:rsidR="00425CCC">
        <w:t>Carica</w:t>
      </w:r>
      <w:proofErr w:type="spellEnd"/>
      <w:r w:rsidR="00425CCC">
        <w:t xml:space="preserve"> papaya and </w:t>
      </w:r>
      <w:proofErr w:type="spellStart"/>
      <w:r w:rsidR="00425CCC">
        <w:t>Coccinia</w:t>
      </w:r>
      <w:proofErr w:type="spellEnd"/>
      <w:r w:rsidR="00425CCC">
        <w:t xml:space="preserve"> </w:t>
      </w:r>
      <w:proofErr w:type="spellStart"/>
      <w:r w:rsidR="00425CCC">
        <w:t>grandis</w:t>
      </w:r>
      <w:proofErr w:type="spellEnd"/>
      <w:r w:rsidR="00425CCC">
        <w:t>, also germinated in a relatively high proportion of scats, given their relatively low availability in nature. The two right-hand panels show that no native species germinated from deer scats. Instead a small number of exotic species germinated</w:t>
      </w:r>
      <w:bookmarkStart w:id="0" w:name="_GoBack"/>
      <w:bookmarkEnd w:id="0"/>
      <w:r w:rsidR="00425CCC">
        <w:t xml:space="preserve"> in just a few scats. </w:t>
      </w:r>
    </w:p>
    <w:p w:rsidR="00AF17A4" w:rsidRDefault="00362163">
      <w:r>
        <w:rPr>
          <w:noProof/>
        </w:rPr>
        <w:lastRenderedPageBreak/>
        <w:drawing>
          <wp:inline distT="0" distB="0" distL="0" distR="0">
            <wp:extent cx="4667250" cy="4686300"/>
            <wp:effectExtent l="0" t="0" r="0" b="0"/>
            <wp:docPr id="2" name="Picture 2" descr="C:\Users\annga\AppData\Local\Microsoft\Windows\INetCacheContent.Word\vegandscat multiplot 20151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Content.Word\vegandscat multiplot 20151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A4" w:rsidRPr="00510E63" w:rsidRDefault="00E66B9E">
      <w:r>
        <w:t xml:space="preserve">Figure 3. </w:t>
      </w:r>
      <w:r w:rsidR="002B63D3">
        <w:t>In the left-hand column, regression analysis between</w:t>
      </w:r>
      <w:r w:rsidR="00510E63">
        <w:t xml:space="preserve"> abundance of</w:t>
      </w:r>
      <w:r w:rsidR="002B63D3">
        <w:t xml:space="preserve"> pig </w:t>
      </w:r>
      <w:proofErr w:type="spellStart"/>
      <w:r w:rsidR="000B4C95">
        <w:t>faecal</w:t>
      </w:r>
      <w:proofErr w:type="spellEnd"/>
      <w:r w:rsidR="002B63D3">
        <w:t xml:space="preserve"> groups (relative index for </w:t>
      </w:r>
      <w:r w:rsidR="00510E63">
        <w:t xml:space="preserve">population </w:t>
      </w:r>
      <w:r w:rsidR="002B63D3">
        <w:t>abundance) showed no relationship with total seedling abundance, exotic nor native seedling abundance</w:t>
      </w:r>
      <w:r w:rsidR="00510E63">
        <w:t xml:space="preserve"> (middle row, with black line for native and gray line for exotic)</w:t>
      </w:r>
      <w:r w:rsidR="002B63D3">
        <w:t>, nor vine abundance per survey site</w:t>
      </w:r>
      <w:r w:rsidR="00510E63">
        <w:t xml:space="preserve"> in Guam</w:t>
      </w:r>
      <w:r w:rsidR="002B63D3">
        <w:t xml:space="preserve">. In the right hand column, </w:t>
      </w:r>
      <w:r w:rsidR="00510E63">
        <w:t xml:space="preserve">abundance of </w:t>
      </w:r>
      <w:r w:rsidR="002B63D3">
        <w:t xml:space="preserve">deer </w:t>
      </w:r>
      <w:proofErr w:type="spellStart"/>
      <w:r w:rsidR="000B4C95">
        <w:t>faecal</w:t>
      </w:r>
      <w:proofErr w:type="spellEnd"/>
      <w:r w:rsidR="002B63D3">
        <w:t xml:space="preserve"> groups (relative index for </w:t>
      </w:r>
      <w:r w:rsidR="00510E63">
        <w:t xml:space="preserve">population </w:t>
      </w:r>
      <w:r w:rsidR="002B63D3">
        <w:t>abundance) show strong negative loglinear relationships to total seedling abundance (R</w:t>
      </w:r>
      <w:r w:rsidR="00510E63">
        <w:rPr>
          <w:vertAlign w:val="superscript"/>
        </w:rPr>
        <w:t>2</w:t>
      </w:r>
      <w:r w:rsidR="002B63D3">
        <w:t xml:space="preserve"> = 0.710</w:t>
      </w:r>
      <w:r w:rsidR="00510E63">
        <w:t>), native seedling abundance (R</w:t>
      </w:r>
      <w:r w:rsidR="00510E63">
        <w:rPr>
          <w:vertAlign w:val="superscript"/>
        </w:rPr>
        <w:t>2</w:t>
      </w:r>
      <w:r w:rsidR="00510E63">
        <w:t xml:space="preserve"> = 0.647), exotic seedling abundance (R</w:t>
      </w:r>
      <w:r w:rsidR="00510E63">
        <w:rPr>
          <w:vertAlign w:val="superscript"/>
        </w:rPr>
        <w:t>2</w:t>
      </w:r>
      <w:r w:rsidR="00510E63">
        <w:t xml:space="preserve"> = 0.696), and to vine abundance (R</w:t>
      </w:r>
      <w:r w:rsidR="00510E63">
        <w:rPr>
          <w:vertAlign w:val="superscript"/>
        </w:rPr>
        <w:t>2</w:t>
      </w:r>
      <w:r w:rsidR="00510E63">
        <w:t xml:space="preserve"> = 0.751)</w:t>
      </w:r>
      <w:r w:rsidR="002C2B8F">
        <w:t>.</w:t>
      </w:r>
      <w:r w:rsidR="00510E63">
        <w:t xml:space="preserve"> </w:t>
      </w:r>
    </w:p>
    <w:p w:rsidR="000E270C" w:rsidRDefault="000E270C"/>
    <w:sectPr w:rsidR="000E270C" w:rsidSect="00E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21"/>
    <w:rsid w:val="00025A5C"/>
    <w:rsid w:val="0008594A"/>
    <w:rsid w:val="000B4C95"/>
    <w:rsid w:val="000E270C"/>
    <w:rsid w:val="00247D7C"/>
    <w:rsid w:val="0028292B"/>
    <w:rsid w:val="002B63D3"/>
    <w:rsid w:val="002C2B8F"/>
    <w:rsid w:val="00321103"/>
    <w:rsid w:val="00362163"/>
    <w:rsid w:val="003A67B0"/>
    <w:rsid w:val="00425CCC"/>
    <w:rsid w:val="00463092"/>
    <w:rsid w:val="00483897"/>
    <w:rsid w:val="005027A7"/>
    <w:rsid w:val="00510E63"/>
    <w:rsid w:val="00681C18"/>
    <w:rsid w:val="007268F1"/>
    <w:rsid w:val="00842ABB"/>
    <w:rsid w:val="00860809"/>
    <w:rsid w:val="009B4C79"/>
    <w:rsid w:val="00AF17A4"/>
    <w:rsid w:val="00BE3377"/>
    <w:rsid w:val="00C17521"/>
    <w:rsid w:val="00CA6C92"/>
    <w:rsid w:val="00D07CB8"/>
    <w:rsid w:val="00DE718E"/>
    <w:rsid w:val="00E337B4"/>
    <w:rsid w:val="00E66B9E"/>
    <w:rsid w:val="00F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E960"/>
  <w15:docId w15:val="{69720B17-B6C1-41C3-A1BF-52908AA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5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 Marie Gawel</cp:lastModifiedBy>
  <cp:revision>6</cp:revision>
  <dcterms:created xsi:type="dcterms:W3CDTF">2016-09-01T14:49:00Z</dcterms:created>
  <dcterms:modified xsi:type="dcterms:W3CDTF">2016-11-14T19:05:00Z</dcterms:modified>
</cp:coreProperties>
</file>