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54"/>
          <w:szCs w:val="54"/>
        </w:rPr>
      </w:pPr>
      <w:hyperlink r:id="rId6">
        <w:r w:rsidDel="00000000" w:rsidR="00000000" w:rsidRPr="00000000">
          <w:rPr>
            <w:b w:val="1"/>
            <w:color w:val="1155cc"/>
            <w:sz w:val="54"/>
            <w:szCs w:val="54"/>
            <w:u w:val="single"/>
            <w:rtl w:val="0"/>
          </w:rPr>
          <w:t xml:space="preserve">https://foolsgold.miraheze.org/wiki/Frequently_asked_questions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this website also contains documentation! :D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olsgold.miraheze.org/wiki/Frequently_asked_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