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603466754"/>
        <w:docPartObj>
          <w:docPartGallery w:val="Cover Pages"/>
          <w:docPartUnique/>
        </w:docPartObj>
      </w:sdtPr>
      <w:sdtContent>
        <w:p w14:paraId="433621FF" w14:textId="7EF3AA40" w:rsidR="00454A68" w:rsidRDefault="00454A68">
          <w:r>
            <w:rPr>
              <w:noProof/>
            </w:rPr>
            <mc:AlternateContent>
              <mc:Choice Requires="wpg">
                <w:drawing>
                  <wp:anchor distT="0" distB="0" distL="114300" distR="114300" simplePos="0" relativeHeight="251662336" behindDoc="0" locked="0" layoutInCell="1" allowOverlap="1" wp14:anchorId="0EC30E61" wp14:editId="6C0B5170">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6"/>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6981FC52" id="Group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156082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7" o:title="" recolor="t" rotate="t" type="frame"/>
                    </v:rect>
                    <w10:wrap anchorx="page" anchory="page"/>
                  </v:group>
                </w:pict>
              </mc:Fallback>
            </mc:AlternateContent>
          </w:r>
          <w:r>
            <w:rPr>
              <w:noProof/>
            </w:rPr>
            <mc:AlternateContent>
              <mc:Choice Requires="wps">
                <w:drawing>
                  <wp:anchor distT="0" distB="0" distL="114300" distR="114300" simplePos="0" relativeHeight="251659264" behindDoc="0" locked="0" layoutInCell="1" allowOverlap="1" wp14:anchorId="1879CB38" wp14:editId="64D75D46">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5200" cy="3638550"/>
                    <wp:effectExtent l="0" t="0" r="0" b="635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E3483C1" w14:textId="5CD89484" w:rsidR="00454A68" w:rsidRPr="00454A68" w:rsidRDefault="00454A68">
                                <w:pPr>
                                  <w:jc w:val="right"/>
                                  <w:rPr>
                                    <w:rFonts w:ascii="Times New Roman" w:hAnsi="Times New Roman" w:cs="Times New Roman"/>
                                    <w:color w:val="156082" w:themeColor="accent1"/>
                                    <w:sz w:val="64"/>
                                    <w:szCs w:val="64"/>
                                  </w:rPr>
                                </w:pPr>
                                <w:sdt>
                                  <w:sdtPr>
                                    <w:rPr>
                                      <w:rFonts w:ascii="Times New Roman" w:hAnsi="Times New Roman" w:cs="Times New Roman"/>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Pr="00454A68">
                                      <w:rPr>
                                        <w:rFonts w:ascii="Times New Roman" w:hAnsi="Times New Roman" w:cs="Times New Roman"/>
                                        <w:caps/>
                                        <w:color w:val="156082" w:themeColor="accent1"/>
                                        <w:sz w:val="64"/>
                                        <w:szCs w:val="64"/>
                                      </w:rPr>
                                      <w:t>Global Human Resource management</w:t>
                                    </w:r>
                                  </w:sdtContent>
                                </w:sdt>
                              </w:p>
                              <w:sdt>
                                <w:sdtPr>
                                  <w:rPr>
                                    <w:rFonts w:ascii="Times New Roman" w:hAnsi="Times New Roman" w:cs="Times New Roman"/>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4FAF57C8" w14:textId="0CF3218A" w:rsidR="00454A68" w:rsidRPr="00454A68" w:rsidRDefault="00454A68">
                                    <w:pPr>
                                      <w:jc w:val="right"/>
                                      <w:rPr>
                                        <w:rFonts w:ascii="Times New Roman" w:hAnsi="Times New Roman" w:cs="Times New Roman"/>
                                        <w:smallCaps/>
                                        <w:color w:val="404040" w:themeColor="text1" w:themeTint="BF"/>
                                        <w:sz w:val="36"/>
                                        <w:szCs w:val="36"/>
                                      </w:rPr>
                                    </w:pPr>
                                    <w:r w:rsidRPr="00454A68">
                                      <w:rPr>
                                        <w:rFonts w:ascii="Times New Roman" w:hAnsi="Times New Roman" w:cs="Times New Roman"/>
                                        <w:color w:val="404040" w:themeColor="text1" w:themeTint="BF"/>
                                        <w:sz w:val="36"/>
                                        <w:szCs w:val="36"/>
                                      </w:rPr>
                                      <w:t>Annie Alexis</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type w14:anchorId="1879CB38" id="_x0000_t202" coordsize="21600,21600" o:spt="202" path="m,l,21600r21600,l21600,xe">
                    <v:stroke joinstyle="miter"/>
                    <v:path gradientshapeok="t" o:connecttype="rect"/>
                  </v:shapetype>
                  <v:shape id="Text Box 163" o:spid="_x0000_s1026"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" filled="f" stroked="f" strokeweight=".5pt">
                    <v:textbox inset="126pt,0,54pt,0">
                      <w:txbxContent>
                        <w:p w14:paraId="4E3483C1" w14:textId="5CD89484" w:rsidR="00454A68" w:rsidRPr="00454A68" w:rsidRDefault="00454A68">
                          <w:pPr>
                            <w:jc w:val="right"/>
                            <w:rPr>
                              <w:rFonts w:ascii="Times New Roman" w:hAnsi="Times New Roman" w:cs="Times New Roman"/>
                              <w:color w:val="156082" w:themeColor="accent1"/>
                              <w:sz w:val="64"/>
                              <w:szCs w:val="64"/>
                            </w:rPr>
                          </w:pPr>
                          <w:sdt>
                            <w:sdtPr>
                              <w:rPr>
                                <w:rFonts w:ascii="Times New Roman" w:hAnsi="Times New Roman" w:cs="Times New Roman"/>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Pr="00454A68">
                                <w:rPr>
                                  <w:rFonts w:ascii="Times New Roman" w:hAnsi="Times New Roman" w:cs="Times New Roman"/>
                                  <w:caps/>
                                  <w:color w:val="156082" w:themeColor="accent1"/>
                                  <w:sz w:val="64"/>
                                  <w:szCs w:val="64"/>
                                </w:rPr>
                                <w:t>Global Human Resource management</w:t>
                              </w:r>
                            </w:sdtContent>
                          </w:sdt>
                        </w:p>
                        <w:sdt>
                          <w:sdtPr>
                            <w:rPr>
                              <w:rFonts w:ascii="Times New Roman" w:hAnsi="Times New Roman" w:cs="Times New Roman"/>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4FAF57C8" w14:textId="0CF3218A" w:rsidR="00454A68" w:rsidRPr="00454A68" w:rsidRDefault="00454A68">
                              <w:pPr>
                                <w:jc w:val="right"/>
                                <w:rPr>
                                  <w:rFonts w:ascii="Times New Roman" w:hAnsi="Times New Roman" w:cs="Times New Roman"/>
                                  <w:smallCaps/>
                                  <w:color w:val="404040" w:themeColor="text1" w:themeTint="BF"/>
                                  <w:sz w:val="36"/>
                                  <w:szCs w:val="36"/>
                                </w:rPr>
                              </w:pPr>
                              <w:r w:rsidRPr="00454A68">
                                <w:rPr>
                                  <w:rFonts w:ascii="Times New Roman" w:hAnsi="Times New Roman" w:cs="Times New Roman"/>
                                  <w:color w:val="404040" w:themeColor="text1" w:themeTint="BF"/>
                                  <w:sz w:val="36"/>
                                  <w:szCs w:val="36"/>
                                </w:rPr>
                                <w:t>Annie Alexis</w:t>
                              </w:r>
                            </w:p>
                          </w:sdtContent>
                        </w:sdt>
                      </w:txbxContent>
                    </v:textbox>
                    <w10:wrap type="square" anchorx="page" anchory="page"/>
                  </v:shape>
                </w:pict>
              </mc:Fallback>
            </mc:AlternateContent>
          </w:r>
        </w:p>
        <w:p w14:paraId="0D655B9C" w14:textId="257912E2" w:rsidR="00454A68" w:rsidRDefault="00454A68">
          <w:pPr>
            <w:spacing w:line="278" w:lineRule="auto"/>
          </w:pPr>
          <w:r>
            <w:br w:type="page"/>
          </w:r>
        </w:p>
      </w:sdtContent>
    </w:sdt>
    <w:p w14:paraId="213B9DAD" w14:textId="663F1750" w:rsidR="005F610E" w:rsidRPr="001429C2" w:rsidRDefault="00454A68" w:rsidP="001429C2">
      <w:pPr>
        <w:jc w:val="center"/>
        <w:rPr>
          <w:rFonts w:ascii="Times New Roman" w:hAnsi="Times New Roman" w:cs="Times New Roman"/>
          <w:b/>
          <w:bCs/>
        </w:rPr>
      </w:pPr>
      <w:r w:rsidRPr="001429C2">
        <w:rPr>
          <w:rFonts w:ascii="Times New Roman" w:hAnsi="Times New Roman" w:cs="Times New Roman"/>
          <w:b/>
          <w:bCs/>
        </w:rPr>
        <w:lastRenderedPageBreak/>
        <w:t>Case 7.1</w:t>
      </w:r>
    </w:p>
    <w:p w14:paraId="03ADDEF6" w14:textId="54028189" w:rsidR="00454A68" w:rsidRPr="001429C2" w:rsidRDefault="00454A68" w:rsidP="001429C2">
      <w:pPr>
        <w:pStyle w:val="ListParagraph"/>
        <w:numPr>
          <w:ilvl w:val="0"/>
          <w:numId w:val="1"/>
        </w:numPr>
        <w:jc w:val="center"/>
        <w:rPr>
          <w:rFonts w:ascii="Times New Roman" w:hAnsi="Times New Roman" w:cs="Times New Roman"/>
          <w:b/>
          <w:bCs/>
        </w:rPr>
      </w:pPr>
      <w:r w:rsidRPr="001429C2">
        <w:rPr>
          <w:rFonts w:ascii="Times New Roman" w:hAnsi="Times New Roman" w:cs="Times New Roman"/>
          <w:b/>
          <w:bCs/>
        </w:rPr>
        <w:t>What mistakes did ISCAM make with Wayne during his international assignment and repatriation?</w:t>
      </w:r>
    </w:p>
    <w:p w14:paraId="0516BAA2" w14:textId="08F7CC9E" w:rsidR="001429C2" w:rsidRPr="001429C2" w:rsidRDefault="001429C2" w:rsidP="001429C2">
      <w:pPr>
        <w:pStyle w:val="ListParagraph"/>
        <w:rPr>
          <w:rFonts w:ascii="Times New Roman" w:hAnsi="Times New Roman" w:cs="Times New Roman"/>
          <w:b/>
          <w:bCs/>
        </w:rPr>
      </w:pPr>
    </w:p>
    <w:p w14:paraId="5542D4E5" w14:textId="0606E410" w:rsidR="00454A68" w:rsidRDefault="00454A68" w:rsidP="00454A68">
      <w:pPr>
        <w:rPr>
          <w:rFonts w:ascii="Times New Roman" w:hAnsi="Times New Roman" w:cs="Times New Roman"/>
          <w:sz w:val="24"/>
          <w:szCs w:val="24"/>
        </w:rPr>
      </w:pPr>
      <w:r w:rsidRPr="00454A68">
        <w:rPr>
          <w:rFonts w:ascii="Times New Roman" w:hAnsi="Times New Roman" w:cs="Times New Roman"/>
          <w:sz w:val="24"/>
          <w:szCs w:val="24"/>
        </w:rPr>
        <w:t xml:space="preserve">ISCAM made several critical mistakes before, during, and especially after Wayne’s international assignment that ultimately resulted in the loss of a highly skilled global employee. While the company successfully prepared Wayne and his family for their relocation to Peru, it failed to recognize that an international assignment does not end when an employee returns home. According to the principles of International Human Resource Management </w:t>
      </w:r>
      <w:sdt>
        <w:sdtPr>
          <w:rPr>
            <w:rFonts w:ascii="Times New Roman" w:hAnsi="Times New Roman" w:cs="Times New Roman"/>
            <w:sz w:val="24"/>
            <w:szCs w:val="24"/>
          </w:rPr>
          <w:id w:val="-1615590169"/>
          <w:citation/>
        </w:sdtPr>
        <w:sdtContent>
          <w:r>
            <w:rPr>
              <w:rFonts w:ascii="Times New Roman" w:hAnsi="Times New Roman" w:cs="Times New Roman"/>
              <w:sz w:val="24"/>
              <w:szCs w:val="24"/>
            </w:rPr>
            <w:fldChar w:fldCharType="begin"/>
          </w:r>
          <w:r>
            <w:rPr>
              <w:rFonts w:ascii="Times New Roman" w:hAnsi="Times New Roman" w:cs="Times New Roman"/>
              <w:sz w:val="24"/>
              <w:szCs w:val="24"/>
            </w:rPr>
            <w:instrText xml:space="preserve"> CITATION Dow232 \l 1033 </w:instrText>
          </w:r>
          <w:r>
            <w:rPr>
              <w:rFonts w:ascii="Times New Roman" w:hAnsi="Times New Roman" w:cs="Times New Roman"/>
              <w:sz w:val="24"/>
              <w:szCs w:val="24"/>
            </w:rPr>
            <w:fldChar w:fldCharType="separate"/>
          </w:r>
          <w:r w:rsidRPr="00454A68">
            <w:rPr>
              <w:rFonts w:ascii="Times New Roman" w:hAnsi="Times New Roman" w:cs="Times New Roman"/>
              <w:noProof/>
              <w:sz w:val="24"/>
              <w:szCs w:val="24"/>
            </w:rPr>
            <w:t>(Dowling, 2023)</w:t>
          </w:r>
          <w:r>
            <w:rPr>
              <w:rFonts w:ascii="Times New Roman" w:hAnsi="Times New Roman" w:cs="Times New Roman"/>
              <w:sz w:val="24"/>
              <w:szCs w:val="24"/>
            </w:rPr>
            <w:fldChar w:fldCharType="end"/>
          </w:r>
        </w:sdtContent>
      </w:sdt>
      <w:r w:rsidRPr="00454A68">
        <w:rPr>
          <w:rFonts w:ascii="Times New Roman" w:hAnsi="Times New Roman" w:cs="Times New Roman"/>
          <w:sz w:val="24"/>
          <w:szCs w:val="24"/>
        </w:rPr>
        <w:t>, expatriate assignments should be viewed as a continuous process consisting of selection, preparation, assignment management, repatriation, and long-term career development. Although ISCAM invested considerable resources in preparing Wayne for his assignment abroad, the organization neglected the equally important repatriation phase. This failure weakened Wayne's commitment to the company, damaged his psychological contract with the organization, and ultimately caused ISCAM to lose valuable international talent.</w:t>
      </w:r>
    </w:p>
    <w:p w14:paraId="13E90434" w14:textId="77777777" w:rsidR="00454A68" w:rsidRPr="00454A68" w:rsidRDefault="00454A68" w:rsidP="00454A68">
      <w:pPr>
        <w:rPr>
          <w:rFonts w:ascii="Times New Roman" w:hAnsi="Times New Roman" w:cs="Times New Roman"/>
          <w:sz w:val="24"/>
          <w:szCs w:val="24"/>
        </w:rPr>
      </w:pPr>
      <w:r w:rsidRPr="00454A68">
        <w:rPr>
          <w:rFonts w:ascii="Times New Roman" w:hAnsi="Times New Roman" w:cs="Times New Roman"/>
          <w:sz w:val="24"/>
          <w:szCs w:val="24"/>
        </w:rPr>
        <w:t>One of ISCAM's most significant mistakes was its lack of effective repatriation planning. Repatriation is one of the most challenging aspects of international human resource management because returning employees often expect their international experience to be recognized and rewarded through meaningful career advancement. Instead, Wayne returned to an organization that appeared unprepared for his arrival. The position that had been promised by the company president was suddenly "rethought," leaving Wayne without a clearly defined role or responsibilities. Rather than transitioning smoothly into a position that utilized his expanded international knowledge and leadership experience, he spent nearly a month trying to obtain office space while receiving conflicting information from different managers regarding his responsibilities. This demonstrates that ISCAM had no structured repatriation strategy or career management plan for Wayne, despite the significant investment the company had made in sending him overseas.</w:t>
      </w:r>
    </w:p>
    <w:p w14:paraId="6D52EC25" w14:textId="77777777" w:rsidR="00454A68" w:rsidRPr="00454A68" w:rsidRDefault="00454A68" w:rsidP="00454A68">
      <w:pPr>
        <w:rPr>
          <w:rFonts w:ascii="Times New Roman" w:hAnsi="Times New Roman" w:cs="Times New Roman"/>
          <w:sz w:val="24"/>
          <w:szCs w:val="24"/>
        </w:rPr>
      </w:pPr>
      <w:r w:rsidRPr="00454A68">
        <w:rPr>
          <w:rFonts w:ascii="Times New Roman" w:hAnsi="Times New Roman" w:cs="Times New Roman"/>
          <w:sz w:val="24"/>
          <w:szCs w:val="24"/>
        </w:rPr>
        <w:t>From an IHRM perspective, repatriation should begin long before the employee returns home. Organizations are encouraged to identify future positions, discuss career objectives, and communicate organizational changes throughout the assignment so that returning employees can successfully reintegrate into the organization. ISCAM failed to implement these practices. Consequently, Wayne experienced uncertainty, frustration, and disappointment instead of viewing his return as the next stage of his professional development.</w:t>
      </w:r>
    </w:p>
    <w:p w14:paraId="1689B9AB" w14:textId="77777777" w:rsidR="00454A68" w:rsidRPr="00454A68" w:rsidRDefault="00454A68" w:rsidP="00454A68">
      <w:pPr>
        <w:rPr>
          <w:rFonts w:ascii="Times New Roman" w:hAnsi="Times New Roman" w:cs="Times New Roman"/>
          <w:sz w:val="24"/>
          <w:szCs w:val="24"/>
        </w:rPr>
      </w:pPr>
      <w:r w:rsidRPr="00454A68">
        <w:rPr>
          <w:rFonts w:ascii="Times New Roman" w:hAnsi="Times New Roman" w:cs="Times New Roman"/>
          <w:sz w:val="24"/>
          <w:szCs w:val="24"/>
        </w:rPr>
        <w:t xml:space="preserve">A second major mistake involved poor communication between headquarters and Wayne while he was stationed in Peru. Effective communication is essential in international assignments because expatriates often feel disconnected from organizational developments occurring at headquarters. During Wayne's assignment, ISCAM experienced a major corporate restructuring, yet the company failed to ensure that he remained informed and engaged. His long-time mentor, Herman Balkin, accepted early retirement, several colleagues were relocated, and the executives responsible for maintaining contact with Wayne changed repeatedly. Each successive liaison </w:t>
      </w:r>
      <w:r w:rsidRPr="00454A68">
        <w:rPr>
          <w:rFonts w:ascii="Times New Roman" w:hAnsi="Times New Roman" w:cs="Times New Roman"/>
          <w:sz w:val="24"/>
          <w:szCs w:val="24"/>
        </w:rPr>
        <w:lastRenderedPageBreak/>
        <w:t>possessed less organizational experience and was unable to provide the guidance or information Wayne required. As a result, Wayne gradually lost his informal communication network and returned to an organization that had changed dramatically without his involvement.</w:t>
      </w:r>
    </w:p>
    <w:p w14:paraId="3CA487A0" w14:textId="77777777" w:rsidR="00454A68" w:rsidRPr="00454A68" w:rsidRDefault="00454A68" w:rsidP="00454A68">
      <w:pPr>
        <w:rPr>
          <w:rFonts w:ascii="Times New Roman" w:hAnsi="Times New Roman" w:cs="Times New Roman"/>
          <w:sz w:val="24"/>
          <w:szCs w:val="24"/>
        </w:rPr>
      </w:pPr>
      <w:r w:rsidRPr="00454A68">
        <w:rPr>
          <w:rFonts w:ascii="Times New Roman" w:hAnsi="Times New Roman" w:cs="Times New Roman"/>
          <w:sz w:val="24"/>
          <w:szCs w:val="24"/>
        </w:rPr>
        <w:t>This communication failure illustrates a weakness in ISCAM's global talent management strategy. International assignments should not isolate employees from their home organization. Instead, organizations should maintain regular communication, assign experienced mentors, and involve expatriates in important organizational developments. These practices strengthen organizational commitment, preserve professional relationships, and reduce the likelihood that returning employees will experience feelings of isolation or exclusion. ISCAM's inability to maintain these connections weakened Wayne's attachment to the company and contributed to his decision to resign.</w:t>
      </w:r>
    </w:p>
    <w:p w14:paraId="3305B406" w14:textId="161FC01C" w:rsidR="00454A68" w:rsidRPr="00454A68" w:rsidRDefault="00454A68" w:rsidP="00454A68">
      <w:pPr>
        <w:rPr>
          <w:rFonts w:ascii="Times New Roman" w:hAnsi="Times New Roman" w:cs="Times New Roman"/>
          <w:sz w:val="24"/>
          <w:szCs w:val="24"/>
        </w:rPr>
      </w:pPr>
      <w:r w:rsidRPr="00454A68">
        <w:rPr>
          <w:rFonts w:ascii="Times New Roman" w:hAnsi="Times New Roman" w:cs="Times New Roman"/>
          <w:sz w:val="24"/>
          <w:szCs w:val="24"/>
        </w:rPr>
        <w:t xml:space="preserve">Another significant mistake was ISCAM's failure to recognize and utilize the knowledge Wayne acquired during his assignment. One of the primary objectives of international assignments is knowledge transfer. Employees working abroad often develop valuable technical expertise, leadership capabilities, and innovative solutions that can improve organizational performance upon their return. Wayne successfully designed and implemented counterterrorism and security protocols that protected mining operations in Peru during periods of significant security threats. These protocols represented not only technical </w:t>
      </w:r>
      <w:r w:rsidRPr="00454A68">
        <w:rPr>
          <w:rFonts w:ascii="Times New Roman" w:hAnsi="Times New Roman" w:cs="Times New Roman"/>
          <w:sz w:val="24"/>
          <w:szCs w:val="24"/>
        </w:rPr>
        <w:t>expertise,</w:t>
      </w:r>
      <w:r w:rsidRPr="00454A68">
        <w:rPr>
          <w:rFonts w:ascii="Times New Roman" w:hAnsi="Times New Roman" w:cs="Times New Roman"/>
          <w:sz w:val="24"/>
          <w:szCs w:val="24"/>
        </w:rPr>
        <w:t xml:space="preserve"> but also practical international experience gained in a complex operating environment.</w:t>
      </w:r>
    </w:p>
    <w:p w14:paraId="7CD825E3" w14:textId="77777777" w:rsidR="00454A68" w:rsidRPr="00454A68" w:rsidRDefault="00454A68" w:rsidP="00454A68">
      <w:pPr>
        <w:rPr>
          <w:rFonts w:ascii="Times New Roman" w:hAnsi="Times New Roman" w:cs="Times New Roman"/>
          <w:sz w:val="24"/>
          <w:szCs w:val="24"/>
        </w:rPr>
      </w:pPr>
      <w:r w:rsidRPr="00454A68">
        <w:rPr>
          <w:rFonts w:ascii="Times New Roman" w:hAnsi="Times New Roman" w:cs="Times New Roman"/>
          <w:sz w:val="24"/>
          <w:szCs w:val="24"/>
        </w:rPr>
        <w:t>Rather than encouraging Wayne to share this knowledge across the organization, ISCAM either ignored his protocols or altered them to such an extent that Wayne no longer recognized his own work. This represented a major lost opportunity for organizational learning. Effective IHRM recognizes returning expatriates as valuable sources of international knowledge whose experiences should be captured and shared throughout the organization. By disregarding Wayne's contributions, ISCAM communicated that his international accomplishments were neither valued nor relevant. This significantly reduced his motivation, job satisfaction, and commitment to the organization.</w:t>
      </w:r>
    </w:p>
    <w:p w14:paraId="0B328242" w14:textId="05C31724" w:rsidR="00454A68" w:rsidRPr="00454A68" w:rsidRDefault="00454A68" w:rsidP="00454A68">
      <w:pPr>
        <w:rPr>
          <w:rFonts w:ascii="Times New Roman" w:hAnsi="Times New Roman" w:cs="Times New Roman"/>
          <w:sz w:val="24"/>
          <w:szCs w:val="24"/>
        </w:rPr>
      </w:pPr>
      <w:r w:rsidRPr="00454A68">
        <w:rPr>
          <w:rFonts w:ascii="Times New Roman" w:hAnsi="Times New Roman" w:cs="Times New Roman"/>
          <w:sz w:val="24"/>
          <w:szCs w:val="24"/>
        </w:rPr>
        <w:t>ISCAM also demonstrated weaknesses in international performance management and career development. Throughout his assignment, Wayne assumed greater responsibilities than he had previously held in Denver. He successfully managed high</w:t>
      </w:r>
      <w:r>
        <w:rPr>
          <w:rFonts w:ascii="Times New Roman" w:hAnsi="Times New Roman" w:cs="Times New Roman"/>
          <w:sz w:val="24"/>
          <w:szCs w:val="24"/>
        </w:rPr>
        <w:t xml:space="preserve"> </w:t>
      </w:r>
      <w:r w:rsidRPr="00454A68">
        <w:rPr>
          <w:rFonts w:ascii="Times New Roman" w:hAnsi="Times New Roman" w:cs="Times New Roman"/>
          <w:sz w:val="24"/>
          <w:szCs w:val="24"/>
        </w:rPr>
        <w:t>risk security operations, responded to terrorist activities, and developed innovative security procedures under difficult conditions. Such assignments are intended to prepare employees for future leadership positions by expanding their managerial capabilities and international experience. However, when Wayne returned, these accomplishments were not reflected in his new position or compensation.</w:t>
      </w:r>
    </w:p>
    <w:p w14:paraId="2BBBDD25" w14:textId="54F75C94" w:rsidR="00454A68" w:rsidRPr="00454A68" w:rsidRDefault="00454A68" w:rsidP="00454A68">
      <w:pPr>
        <w:rPr>
          <w:rFonts w:ascii="Times New Roman" w:hAnsi="Times New Roman" w:cs="Times New Roman"/>
          <w:sz w:val="24"/>
          <w:szCs w:val="24"/>
        </w:rPr>
      </w:pPr>
      <w:r w:rsidRPr="00454A68">
        <w:rPr>
          <w:rFonts w:ascii="Times New Roman" w:hAnsi="Times New Roman" w:cs="Times New Roman"/>
          <w:sz w:val="24"/>
          <w:szCs w:val="24"/>
        </w:rPr>
        <w:t>His salary remained only slightly higher than it had been before leaving for Peru despite the increased responsibilities and expertise he had acquired. This created the perception that accepting the international assignment had not benefited his long</w:t>
      </w:r>
      <w:r>
        <w:rPr>
          <w:rFonts w:ascii="Times New Roman" w:hAnsi="Times New Roman" w:cs="Times New Roman"/>
          <w:sz w:val="24"/>
          <w:szCs w:val="24"/>
        </w:rPr>
        <w:t xml:space="preserve"> </w:t>
      </w:r>
      <w:r w:rsidRPr="00454A68">
        <w:rPr>
          <w:rFonts w:ascii="Times New Roman" w:hAnsi="Times New Roman" w:cs="Times New Roman"/>
          <w:sz w:val="24"/>
          <w:szCs w:val="24"/>
        </w:rPr>
        <w:t xml:space="preserve">term career. From an IHRM perspective, organizations should link international assignments to succession planning and leadership development. Employees who successfully complete challenging overseas assignments should see clear evidence that their efforts contribute to career advancement. When </w:t>
      </w:r>
      <w:r w:rsidRPr="00454A68">
        <w:rPr>
          <w:rFonts w:ascii="Times New Roman" w:hAnsi="Times New Roman" w:cs="Times New Roman"/>
          <w:sz w:val="24"/>
          <w:szCs w:val="24"/>
        </w:rPr>
        <w:lastRenderedPageBreak/>
        <w:t>organizations fail to recognize international experience through promotions, expanded responsibilities, or competitive compensation, employees may conclude that the personal and professional sacrifices associated with expatriate assignments are not worthwhile.</w:t>
      </w:r>
    </w:p>
    <w:p w14:paraId="611F8CA3" w14:textId="77777777" w:rsidR="00454A68" w:rsidRPr="00454A68" w:rsidRDefault="00454A68" w:rsidP="00454A68">
      <w:pPr>
        <w:rPr>
          <w:rFonts w:ascii="Times New Roman" w:hAnsi="Times New Roman" w:cs="Times New Roman"/>
          <w:sz w:val="24"/>
          <w:szCs w:val="24"/>
        </w:rPr>
      </w:pPr>
      <w:r w:rsidRPr="00454A68">
        <w:rPr>
          <w:rFonts w:ascii="Times New Roman" w:hAnsi="Times New Roman" w:cs="Times New Roman"/>
          <w:sz w:val="24"/>
          <w:szCs w:val="24"/>
        </w:rPr>
        <w:t>Another mistake involved ISCAM's failure to retain a highly valuable employee. Global organizations invest substantial financial resources in selecting, training, relocating, and supporting expatriates and their families. Losing an experienced expatriate shortly after repatriation represents not only the loss of technical expertise but also the loss of this significant organizational investment. Wayne possessed military leadership experience, extensive security knowledge, and successful international management experience that would have been difficult and costly to replace.</w:t>
      </w:r>
    </w:p>
    <w:p w14:paraId="12632BE6" w14:textId="77777777" w:rsidR="00454A68" w:rsidRPr="00454A68" w:rsidRDefault="00454A68" w:rsidP="00454A68">
      <w:pPr>
        <w:rPr>
          <w:rFonts w:ascii="Times New Roman" w:hAnsi="Times New Roman" w:cs="Times New Roman"/>
          <w:sz w:val="24"/>
          <w:szCs w:val="24"/>
        </w:rPr>
      </w:pPr>
      <w:r w:rsidRPr="00454A68">
        <w:rPr>
          <w:rFonts w:ascii="Times New Roman" w:hAnsi="Times New Roman" w:cs="Times New Roman"/>
          <w:sz w:val="24"/>
          <w:szCs w:val="24"/>
        </w:rPr>
        <w:t>The case also illustrates how ISCAM failed to maintain the psychological contract between employer and employee. A psychological contract consists of the unwritten expectations employees develop regarding how they will be treated in exchange for their loyalty and performance. Wayne accepted significant personal and family sacrifices to complete a demanding international assignment because he expected the organization to recognize his contributions and provide meaningful career opportunities upon his return. Instead, he encountered uncertainty, limited recognition, poor communication, and unclear career prospects. These unmet expectations created feelings of betrayal and dissatisfaction, ultimately leading him to seek opportunities outside the organization.</w:t>
      </w:r>
    </w:p>
    <w:p w14:paraId="0197D280" w14:textId="77777777" w:rsidR="00454A68" w:rsidRPr="00454A68" w:rsidRDefault="00454A68" w:rsidP="00454A68">
      <w:pPr>
        <w:rPr>
          <w:rFonts w:ascii="Times New Roman" w:hAnsi="Times New Roman" w:cs="Times New Roman"/>
          <w:sz w:val="24"/>
          <w:szCs w:val="24"/>
        </w:rPr>
      </w:pPr>
      <w:r w:rsidRPr="00454A68">
        <w:rPr>
          <w:rFonts w:ascii="Times New Roman" w:hAnsi="Times New Roman" w:cs="Times New Roman"/>
          <w:sz w:val="24"/>
          <w:szCs w:val="24"/>
        </w:rPr>
        <w:t>Finally, ISCAM underestimated the strategic importance of international human resource management. International assignments should not simply fill overseas positions; they are investments in developing future organizational leaders with global perspectives. Wayne successfully demonstrated leadership, adaptability, problem-solving skills, and the ability to manage complex international challenges. Rather than leveraging these competencies to strengthen the organization, ISCAM allowed poor planning, ineffective communication, inadequate career management, and weak retention strategies to undermine the value of its investment.</w:t>
      </w:r>
    </w:p>
    <w:p w14:paraId="387337F7" w14:textId="77777777" w:rsidR="00454A68" w:rsidRPr="00454A68" w:rsidRDefault="00454A68" w:rsidP="00454A68">
      <w:pPr>
        <w:rPr>
          <w:rFonts w:ascii="Times New Roman" w:hAnsi="Times New Roman" w:cs="Times New Roman"/>
          <w:sz w:val="24"/>
          <w:szCs w:val="24"/>
        </w:rPr>
      </w:pPr>
      <w:r w:rsidRPr="00454A68">
        <w:rPr>
          <w:rFonts w:ascii="Times New Roman" w:hAnsi="Times New Roman" w:cs="Times New Roman"/>
          <w:sz w:val="24"/>
          <w:szCs w:val="24"/>
        </w:rPr>
        <w:t>Overall, ISCAM's greatest mistake was treating Wayne's international assignment as a temporary operational need instead of part of a long-term global talent management strategy. The company failed to maintain communication during the assignment, neglected structured repatriation planning, ignored valuable knowledge gained abroad, failed to provide meaningful career advancement and competitive rewards, and overlooked employee retention. These failures violated many of the core principles of International Human Resource Management and ultimately resulted in the loss of an experienced international manager whose expertise could have continued contributing to the organization's long-term global success.</w:t>
      </w:r>
    </w:p>
    <w:p w14:paraId="2CDE1EA5" w14:textId="77777777" w:rsidR="00454A68" w:rsidRDefault="00454A68" w:rsidP="005F610E">
      <w:pPr>
        <w:rPr>
          <w:rFonts w:ascii="Times New Roman" w:hAnsi="Times New Roman" w:cs="Times New Roman"/>
        </w:rPr>
      </w:pPr>
    </w:p>
    <w:p w14:paraId="25FED0F8" w14:textId="77777777" w:rsidR="00454A68" w:rsidRDefault="00454A68" w:rsidP="005F610E">
      <w:pPr>
        <w:rPr>
          <w:rFonts w:ascii="Times New Roman" w:hAnsi="Times New Roman" w:cs="Times New Roman"/>
        </w:rPr>
      </w:pPr>
    </w:p>
    <w:p w14:paraId="0BEAFAF5" w14:textId="77777777" w:rsidR="00454A68" w:rsidRDefault="00454A68" w:rsidP="005F610E">
      <w:pPr>
        <w:rPr>
          <w:rFonts w:ascii="Times New Roman" w:hAnsi="Times New Roman" w:cs="Times New Roman"/>
        </w:rPr>
      </w:pPr>
    </w:p>
    <w:p w14:paraId="30B08BE5" w14:textId="77777777" w:rsidR="00454A68" w:rsidRDefault="00454A68" w:rsidP="005F610E">
      <w:pPr>
        <w:rPr>
          <w:rFonts w:ascii="Times New Roman" w:hAnsi="Times New Roman" w:cs="Times New Roman"/>
        </w:rPr>
      </w:pPr>
    </w:p>
    <w:p w14:paraId="47A66F53" w14:textId="77777777" w:rsidR="00454A68" w:rsidRDefault="00454A68" w:rsidP="00FE43B6">
      <w:pPr>
        <w:jc w:val="center"/>
        <w:rPr>
          <w:rFonts w:ascii="Times New Roman" w:hAnsi="Times New Roman" w:cs="Times New Roman"/>
          <w:b/>
          <w:bCs/>
        </w:rPr>
      </w:pPr>
      <w:r w:rsidRPr="00FE43B6">
        <w:rPr>
          <w:rFonts w:ascii="Times New Roman" w:hAnsi="Times New Roman" w:cs="Times New Roman"/>
          <w:b/>
          <w:bCs/>
        </w:rPr>
        <w:t>2. What are the family adjustment and social adjustments Wayne and his family faced upon repatriation?</w:t>
      </w:r>
    </w:p>
    <w:p w14:paraId="660583F9" w14:textId="77777777" w:rsidR="00FE43B6" w:rsidRPr="00FE43B6" w:rsidRDefault="00FE43B6" w:rsidP="00FE43B6">
      <w:pPr>
        <w:jc w:val="center"/>
        <w:rPr>
          <w:rFonts w:ascii="Times New Roman" w:hAnsi="Times New Roman" w:cs="Times New Roman"/>
          <w:b/>
          <w:bCs/>
        </w:rPr>
      </w:pPr>
    </w:p>
    <w:p w14:paraId="21CAC3B3" w14:textId="1DE683C0" w:rsidR="00454A68" w:rsidRPr="00454A68" w:rsidRDefault="00454A68" w:rsidP="00454A68">
      <w:pPr>
        <w:rPr>
          <w:rFonts w:ascii="Times New Roman" w:hAnsi="Times New Roman" w:cs="Times New Roman"/>
          <w:sz w:val="24"/>
          <w:szCs w:val="24"/>
        </w:rPr>
      </w:pPr>
      <w:r w:rsidRPr="00454A68">
        <w:rPr>
          <w:rFonts w:ascii="Times New Roman" w:hAnsi="Times New Roman" w:cs="Times New Roman"/>
          <w:sz w:val="24"/>
          <w:szCs w:val="24"/>
        </w:rPr>
        <w:t>Wayne and his family faced significant family, social, professional, and financial adjustments when they returned to the United States from Peru. Although they adapted successfully to life overseas, their return home proved to be much more challenging than expected.</w:t>
      </w:r>
      <w:r>
        <w:rPr>
          <w:rFonts w:ascii="Times New Roman" w:hAnsi="Times New Roman" w:cs="Times New Roman"/>
          <w:sz w:val="24"/>
          <w:szCs w:val="24"/>
        </w:rPr>
        <w:t xml:space="preserve"> </w:t>
      </w:r>
      <w:sdt>
        <w:sdtPr>
          <w:rPr>
            <w:rFonts w:ascii="Times New Roman" w:hAnsi="Times New Roman" w:cs="Times New Roman"/>
            <w:sz w:val="24"/>
            <w:szCs w:val="24"/>
          </w:rPr>
          <w:id w:val="-18011768"/>
          <w:citation/>
        </w:sdtPr>
        <w:sdtContent>
          <w:r>
            <w:rPr>
              <w:rFonts w:ascii="Times New Roman" w:hAnsi="Times New Roman" w:cs="Times New Roman"/>
              <w:sz w:val="24"/>
              <w:szCs w:val="24"/>
            </w:rPr>
            <w:fldChar w:fldCharType="begin"/>
          </w:r>
          <w:r>
            <w:rPr>
              <w:rFonts w:ascii="Times New Roman" w:hAnsi="Times New Roman" w:cs="Times New Roman"/>
              <w:sz w:val="24"/>
              <w:szCs w:val="24"/>
            </w:rPr>
            <w:instrText xml:space="preserve"> CITATION Dow232 \l 1033 </w:instrText>
          </w:r>
          <w:r>
            <w:rPr>
              <w:rFonts w:ascii="Times New Roman" w:hAnsi="Times New Roman" w:cs="Times New Roman"/>
              <w:sz w:val="24"/>
              <w:szCs w:val="24"/>
            </w:rPr>
            <w:fldChar w:fldCharType="separate"/>
          </w:r>
          <w:r w:rsidRPr="00454A68">
            <w:rPr>
              <w:rFonts w:ascii="Times New Roman" w:hAnsi="Times New Roman" w:cs="Times New Roman"/>
              <w:noProof/>
              <w:sz w:val="24"/>
              <w:szCs w:val="24"/>
            </w:rPr>
            <w:t>(Dowling, 2023)</w:t>
          </w:r>
          <w:r>
            <w:rPr>
              <w:rFonts w:ascii="Times New Roman" w:hAnsi="Times New Roman" w:cs="Times New Roman"/>
              <w:sz w:val="24"/>
              <w:szCs w:val="24"/>
            </w:rPr>
            <w:fldChar w:fldCharType="end"/>
          </w:r>
        </w:sdtContent>
      </w:sdt>
      <w:r w:rsidRPr="00454A68">
        <w:rPr>
          <w:rFonts w:ascii="Times New Roman" w:hAnsi="Times New Roman" w:cs="Times New Roman"/>
          <w:sz w:val="24"/>
          <w:szCs w:val="24"/>
        </w:rPr>
        <w:t xml:space="preserve"> explains that successful repatriation requires organizations to support not only the employee</w:t>
      </w:r>
      <w:r>
        <w:rPr>
          <w:rFonts w:ascii="Times New Roman" w:hAnsi="Times New Roman" w:cs="Times New Roman"/>
          <w:sz w:val="24"/>
          <w:szCs w:val="24"/>
        </w:rPr>
        <w:t>,</w:t>
      </w:r>
      <w:r w:rsidRPr="00454A68">
        <w:rPr>
          <w:rFonts w:ascii="Times New Roman" w:hAnsi="Times New Roman" w:cs="Times New Roman"/>
          <w:sz w:val="24"/>
          <w:szCs w:val="24"/>
        </w:rPr>
        <w:t xml:space="preserve"> but also the accompanying family, as their adjustment has a direct impact on assignment success and employee retention. ISCAM's failure to provide this support contributed significantly to Wayne's dissatisfaction and eventual resignation.</w:t>
      </w:r>
    </w:p>
    <w:p w14:paraId="7AC276D3" w14:textId="77777777" w:rsidR="00454A68" w:rsidRPr="00454A68" w:rsidRDefault="00454A68" w:rsidP="00454A68">
      <w:pPr>
        <w:rPr>
          <w:rFonts w:ascii="Times New Roman" w:hAnsi="Times New Roman" w:cs="Times New Roman"/>
          <w:sz w:val="24"/>
          <w:szCs w:val="24"/>
        </w:rPr>
      </w:pPr>
      <w:r w:rsidRPr="00454A68">
        <w:rPr>
          <w:rFonts w:ascii="Times New Roman" w:hAnsi="Times New Roman" w:cs="Times New Roman"/>
          <w:sz w:val="24"/>
          <w:szCs w:val="24"/>
        </w:rPr>
        <w:t>Wayne's greatest challenge was his professional adjustment. While in Peru, he held a leadership position with greater responsibility than he had previously experienced in Denver. He successfully managed security risks, developed counterterrorism protocols, and gained valuable international experience. These accomplishments increased his confidence and strengthened his leadership abilities. Upon returning, however, Wayne discovered that the organization had changed considerably because of corporate restructuring. His mentor had retired, many colleagues had relocated, and the communication network he once relied upon no longer existed. Instead of returning to a clearly defined position, he spent weeks trying to understand his new role while different managers gave conflicting instructions. Rather than feeling recognized for his international achievements, Wayne felt disconnected and undervalued. This illustrates reverse culture shock in the workplace, where returning expatriates struggle to readjust to an organization that no longer matches their expectations.</w:t>
      </w:r>
    </w:p>
    <w:p w14:paraId="115583D3" w14:textId="77777777" w:rsidR="00454A68" w:rsidRPr="00454A68" w:rsidRDefault="00454A68" w:rsidP="00454A68">
      <w:pPr>
        <w:rPr>
          <w:rFonts w:ascii="Times New Roman" w:hAnsi="Times New Roman" w:cs="Times New Roman"/>
          <w:sz w:val="24"/>
          <w:szCs w:val="24"/>
        </w:rPr>
      </w:pPr>
      <w:r w:rsidRPr="00454A68">
        <w:rPr>
          <w:rFonts w:ascii="Times New Roman" w:hAnsi="Times New Roman" w:cs="Times New Roman"/>
          <w:sz w:val="24"/>
          <w:szCs w:val="24"/>
        </w:rPr>
        <w:t>Another major adjustment involved Wayne's professional identity. During his assignment, he developed security protocols that proved highly effective in Peru, yet these ideas were ignored or substantially altered after his return. From an IHRM perspective, this represented a failure to recognize and utilize the knowledge gained through an international assignment. Returning expatriates often expect their overseas experience to be valued because they have acquired skills that can strengthen the organization. When those contributions are overlooked, employees may feel that their sacrifices were not worthwhile. Wayne's declining job satisfaction and commitment demonstrate how poor knowledge management and ineffective repatriation can contribute to employee turnover.</w:t>
      </w:r>
    </w:p>
    <w:p w14:paraId="18AF0335" w14:textId="77777777" w:rsidR="00454A68" w:rsidRPr="00454A68" w:rsidRDefault="00454A68" w:rsidP="00454A68">
      <w:pPr>
        <w:rPr>
          <w:rFonts w:ascii="Times New Roman" w:hAnsi="Times New Roman" w:cs="Times New Roman"/>
          <w:sz w:val="24"/>
          <w:szCs w:val="24"/>
        </w:rPr>
      </w:pPr>
      <w:r w:rsidRPr="00454A68">
        <w:rPr>
          <w:rFonts w:ascii="Times New Roman" w:hAnsi="Times New Roman" w:cs="Times New Roman"/>
          <w:sz w:val="24"/>
          <w:szCs w:val="24"/>
        </w:rPr>
        <w:t xml:space="preserve">Wayne's wife also experienced social and emotional adjustment difficulties. While living in Peru, she successfully built relationships within the expatriate community and became actively involved in the local church. These social connections provided friendship, emotional support, and a sense of belonging. Returning to Denver meant leaving those networks behind and rebuilding her social life from the beginning. The case also notes that she once again became dissatisfied with Denver's harsh winters, suggesting that her expectations and lifestyle had changed during the assignment. This is another example of reverse culture shock. Although </w:t>
      </w:r>
      <w:r w:rsidRPr="00454A68">
        <w:rPr>
          <w:rFonts w:ascii="Times New Roman" w:hAnsi="Times New Roman" w:cs="Times New Roman"/>
          <w:sz w:val="24"/>
          <w:szCs w:val="24"/>
        </w:rPr>
        <w:lastRenderedPageBreak/>
        <w:t>people often expect returning home to be easy, international assignments frequently change individuals' perspectives, making familiar environments feel unfamiliar.</w:t>
      </w:r>
    </w:p>
    <w:p w14:paraId="0D1ABBA8" w14:textId="77777777" w:rsidR="00454A68" w:rsidRPr="00454A68" w:rsidRDefault="00454A68" w:rsidP="00454A68">
      <w:pPr>
        <w:rPr>
          <w:rFonts w:ascii="Times New Roman" w:hAnsi="Times New Roman" w:cs="Times New Roman"/>
          <w:sz w:val="24"/>
          <w:szCs w:val="24"/>
        </w:rPr>
      </w:pPr>
      <w:r w:rsidRPr="00454A68">
        <w:rPr>
          <w:rFonts w:ascii="Times New Roman" w:hAnsi="Times New Roman" w:cs="Times New Roman"/>
          <w:sz w:val="24"/>
          <w:szCs w:val="24"/>
        </w:rPr>
        <w:t>The children also encountered adjustment challenges after repatriation. They had adapted quickly to their school in Peru and appeared to be thriving academically and socially. However, after returning to Denver, they struggled in the public school district associated with the family's new home. Wayne considered enrolling them in private schools, but the tuition costs were beyond what the family could reasonably afford because his salary had increased very little after the assignment. This situation demonstrates that family adjustment extends beyond emotional well-being and includes educational stability and financial security. IHRM emphasizes that organizations should recognize the importance of children's education when planning international assignments and repatriation because difficulties affecting family members often influence the employee's commitment to the organization.</w:t>
      </w:r>
    </w:p>
    <w:p w14:paraId="559DE6BC" w14:textId="77777777" w:rsidR="00454A68" w:rsidRPr="00454A68" w:rsidRDefault="00454A68" w:rsidP="00454A68">
      <w:pPr>
        <w:rPr>
          <w:rFonts w:ascii="Times New Roman" w:hAnsi="Times New Roman" w:cs="Times New Roman"/>
          <w:sz w:val="24"/>
          <w:szCs w:val="24"/>
        </w:rPr>
      </w:pPr>
      <w:r w:rsidRPr="00454A68">
        <w:rPr>
          <w:rFonts w:ascii="Times New Roman" w:hAnsi="Times New Roman" w:cs="Times New Roman"/>
          <w:sz w:val="24"/>
          <w:szCs w:val="24"/>
        </w:rPr>
        <w:t>Financial adjustment also became a significant source of stress for the family. Before departing for Peru, the Human Resources director advised them to sell their home. As a result, they had to purchase another house upon returning, which proved to be expensive to maintain and heat. Combined with school-related concerns and Wayne's limited salary growth, these financial pressures reduced the perceived benefits of accepting the international assignment. Effective international human resource management involves helping expatriates prepare for the financial consequences of repatriation, including housing, relocation expenses, and changes in cost of living. ISCAM failed to provide sufficient support in these areas, increasing the family's overall dissatisfaction.</w:t>
      </w:r>
    </w:p>
    <w:p w14:paraId="25A997CF" w14:textId="77777777" w:rsidR="00454A68" w:rsidRPr="00454A68" w:rsidRDefault="00454A68" w:rsidP="00454A68">
      <w:pPr>
        <w:rPr>
          <w:rFonts w:ascii="Times New Roman" w:hAnsi="Times New Roman" w:cs="Times New Roman"/>
          <w:sz w:val="24"/>
          <w:szCs w:val="24"/>
        </w:rPr>
      </w:pPr>
      <w:r w:rsidRPr="00454A68">
        <w:rPr>
          <w:rFonts w:ascii="Times New Roman" w:hAnsi="Times New Roman" w:cs="Times New Roman"/>
          <w:sz w:val="24"/>
          <w:szCs w:val="24"/>
        </w:rPr>
        <w:t>The case also demonstrates how closely connected work and family adjustment are during repatriation. Wayne's frustration with his career affected his family's quality of life, while his wife's dissatisfaction, the children's educational problems, and financial concerns increased the stress he experienced at work. IHRM recognizes that expatriate success depends not only on the employee's ability to adjust but also on the successful adjustment of accompanying family members. Organizations that ignore family concerns risk losing valuable international employees because family dissatisfaction often influences career decisions.</w:t>
      </w:r>
    </w:p>
    <w:p w14:paraId="7631AE0C" w14:textId="77777777" w:rsidR="00454A68" w:rsidRPr="00454A68" w:rsidRDefault="00454A68" w:rsidP="00454A68">
      <w:pPr>
        <w:rPr>
          <w:rFonts w:ascii="Times New Roman" w:hAnsi="Times New Roman" w:cs="Times New Roman"/>
          <w:sz w:val="24"/>
          <w:szCs w:val="24"/>
        </w:rPr>
      </w:pPr>
      <w:r w:rsidRPr="00454A68">
        <w:rPr>
          <w:rFonts w:ascii="Times New Roman" w:hAnsi="Times New Roman" w:cs="Times New Roman"/>
          <w:sz w:val="24"/>
          <w:szCs w:val="24"/>
        </w:rPr>
        <w:t>ISCAM could have eased the family's transition by implementing a structured repatriation program. Regular communication during the assignment, career planning before Wayne's return, assistance with housing decisions, educational guidance for the children, and support for rebuilding social networks would have reduced many of the challenges they experienced. Such initiatives demonstrate organizational commitment to employees and strengthen retention after international assignments.</w:t>
      </w:r>
    </w:p>
    <w:p w14:paraId="6A5F26AF" w14:textId="6AEEF7FF" w:rsidR="00454A68" w:rsidRPr="00454A68" w:rsidRDefault="00454A68" w:rsidP="00454A68">
      <w:pPr>
        <w:rPr>
          <w:rFonts w:ascii="Times New Roman" w:hAnsi="Times New Roman" w:cs="Times New Roman"/>
          <w:sz w:val="24"/>
          <w:szCs w:val="24"/>
        </w:rPr>
      </w:pPr>
      <w:r w:rsidRPr="00454A68">
        <w:rPr>
          <w:rFonts w:ascii="Times New Roman" w:hAnsi="Times New Roman" w:cs="Times New Roman"/>
          <w:sz w:val="24"/>
          <w:szCs w:val="24"/>
        </w:rPr>
        <w:t xml:space="preserve">Overall, Wayne and his family experienced professional uncertainty, reverse culture shock, loss of social support, financial strain, and educational challenges following their return from Peru. These adjustments highlight the importance of viewing repatriation as a critical stage of international human resource management rather than simply the conclusion of an overseas assignment. ISCAM's inability to support both Wayne and his family during this transition </w:t>
      </w:r>
      <w:r w:rsidRPr="00454A68">
        <w:rPr>
          <w:rFonts w:ascii="Times New Roman" w:hAnsi="Times New Roman" w:cs="Times New Roman"/>
          <w:sz w:val="24"/>
          <w:szCs w:val="24"/>
        </w:rPr>
        <w:lastRenderedPageBreak/>
        <w:t>reduced their satisfaction, weakened Wayne's commitment to the organization, and ultimately contributed to the loss of an experienced international manager.</w:t>
      </w:r>
    </w:p>
    <w:p w14:paraId="41F424E6" w14:textId="77777777" w:rsidR="00454A68" w:rsidRDefault="00454A68" w:rsidP="005F610E">
      <w:pPr>
        <w:rPr>
          <w:rFonts w:ascii="Times New Roman" w:hAnsi="Times New Roman" w:cs="Times New Roman"/>
        </w:rPr>
      </w:pPr>
    </w:p>
    <w:p w14:paraId="637420A5" w14:textId="77777777" w:rsidR="00454A68" w:rsidRDefault="00454A68" w:rsidP="001429C2">
      <w:pPr>
        <w:jc w:val="center"/>
        <w:rPr>
          <w:rFonts w:ascii="Times New Roman" w:hAnsi="Times New Roman" w:cs="Times New Roman"/>
          <w:b/>
          <w:bCs/>
        </w:rPr>
      </w:pPr>
      <w:r w:rsidRPr="00454A68">
        <w:rPr>
          <w:rFonts w:ascii="Times New Roman" w:hAnsi="Times New Roman" w:cs="Times New Roman"/>
          <w:b/>
          <w:bCs/>
        </w:rPr>
        <w:t>3. If Wayne uses the protocols he developed while working at ISCAM with clients of the business he and Balkin are considering, will that be unethical? Why or why not?</w:t>
      </w:r>
    </w:p>
    <w:p w14:paraId="77C43832" w14:textId="77777777" w:rsidR="001429C2" w:rsidRPr="00454A68" w:rsidRDefault="001429C2" w:rsidP="001429C2">
      <w:pPr>
        <w:jc w:val="center"/>
        <w:rPr>
          <w:rFonts w:ascii="Times New Roman" w:hAnsi="Times New Roman" w:cs="Times New Roman"/>
          <w:b/>
          <w:bCs/>
        </w:rPr>
      </w:pPr>
    </w:p>
    <w:p w14:paraId="79154D41" w14:textId="40981EE4" w:rsidR="00454A68" w:rsidRPr="00454A68" w:rsidRDefault="00454A68" w:rsidP="00454A68">
      <w:pPr>
        <w:rPr>
          <w:rFonts w:ascii="Times New Roman" w:hAnsi="Times New Roman" w:cs="Times New Roman"/>
          <w:sz w:val="24"/>
          <w:szCs w:val="24"/>
        </w:rPr>
      </w:pPr>
      <w:r w:rsidRPr="00454A68">
        <w:rPr>
          <w:rFonts w:ascii="Times New Roman" w:hAnsi="Times New Roman" w:cs="Times New Roman"/>
          <w:sz w:val="24"/>
          <w:szCs w:val="24"/>
        </w:rPr>
        <w:t>Whether Wayne's use of the counterterrorism and security protocols would be unethical depends on the distinction between using his personal expertise and using ISCAM's proprietary information. From an IHRM perspective, this situation involves ethical responsibilities, intellectual property rights, knowledge management, and the continuing obligations employees have to their former employers. Although Wayne has legitimate reasons to feel frustrated with ISCAM's treatment of him, his dissatisfaction does not automatically give him the right to use materials or information that legally or ethically belong to the company.</w:t>
      </w:r>
    </w:p>
    <w:p w14:paraId="4141A55C" w14:textId="77777777" w:rsidR="00454A68" w:rsidRPr="00454A68" w:rsidRDefault="00454A68" w:rsidP="00454A68">
      <w:pPr>
        <w:rPr>
          <w:rFonts w:ascii="Times New Roman" w:hAnsi="Times New Roman" w:cs="Times New Roman"/>
          <w:sz w:val="24"/>
          <w:szCs w:val="24"/>
        </w:rPr>
      </w:pPr>
      <w:r w:rsidRPr="00454A68">
        <w:rPr>
          <w:rFonts w:ascii="Times New Roman" w:hAnsi="Times New Roman" w:cs="Times New Roman"/>
          <w:sz w:val="24"/>
          <w:szCs w:val="24"/>
        </w:rPr>
        <w:t>One argument in Wayne's favor is that the protocols were developed through his own professional knowledge, leadership, and experience. Before joining ISCAM, Wayne served as a U.S. Army Ranger Captain, giving him significant expertise in security operations and risk management. During his assignment in Peru, he applied those skills to address real security threats associated with mining operations and successfully created counterterrorism procedures that protected employees and company assets. The case also states that these protocols proved effective in Peru but were later ignored or substantially modified after his return to Denver. From Wayne's perspective, he may believe that the organization failed to recognize the value of his work and that he should be free to continue applying the knowledge and experience he personally developed.</w:t>
      </w:r>
    </w:p>
    <w:p w14:paraId="0E717FE2" w14:textId="77777777" w:rsidR="00454A68" w:rsidRPr="00454A68" w:rsidRDefault="00454A68" w:rsidP="00454A68">
      <w:pPr>
        <w:rPr>
          <w:rFonts w:ascii="Times New Roman" w:hAnsi="Times New Roman" w:cs="Times New Roman"/>
          <w:sz w:val="24"/>
          <w:szCs w:val="24"/>
        </w:rPr>
      </w:pPr>
      <w:r w:rsidRPr="00454A68">
        <w:rPr>
          <w:rFonts w:ascii="Times New Roman" w:hAnsi="Times New Roman" w:cs="Times New Roman"/>
          <w:sz w:val="24"/>
          <w:szCs w:val="24"/>
        </w:rPr>
        <w:t>However, IHRM emphasizes that employees also have ethical responsibilities toward their employers. Wayne created the protocols while performing his official duties as ISCAM's Loss Prevention and Safety Director. The company provided the position, salary, resources, and international assignment that allowed him to develop and test these procedures. As a result, the protocols were created within the scope of his employment and were intended to benefit ISCAM's business operations. Even if the company later chose not to implement them, ownership of the work does not automatically transfer to Wayne simply because he disagrees with management's decisions.</w:t>
      </w:r>
    </w:p>
    <w:p w14:paraId="3343C330" w14:textId="5941D9EF" w:rsidR="00454A68" w:rsidRPr="00454A68" w:rsidRDefault="00454A68" w:rsidP="00454A68">
      <w:pPr>
        <w:rPr>
          <w:rFonts w:ascii="Times New Roman" w:hAnsi="Times New Roman" w:cs="Times New Roman"/>
          <w:sz w:val="24"/>
          <w:szCs w:val="24"/>
        </w:rPr>
      </w:pPr>
      <w:r w:rsidRPr="00454A68">
        <w:rPr>
          <w:rFonts w:ascii="Times New Roman" w:hAnsi="Times New Roman" w:cs="Times New Roman"/>
          <w:sz w:val="24"/>
          <w:szCs w:val="24"/>
        </w:rPr>
        <w:t xml:space="preserve">This distinction is particularly important when considering intellectual property and confidential organizational knowledge. Global organizations invest heavily in international assignments because expatriates generate valuable knowledge that can improve organizational performance. The security protocols developed by Wayne could provide ISCAM with a competitive advantage, especially given the dangerous operating </w:t>
      </w:r>
      <w:r w:rsidR="00D055F4" w:rsidRPr="00454A68">
        <w:rPr>
          <w:rFonts w:ascii="Times New Roman" w:hAnsi="Times New Roman" w:cs="Times New Roman"/>
          <w:sz w:val="24"/>
          <w:szCs w:val="24"/>
        </w:rPr>
        <w:t>environment</w:t>
      </w:r>
      <w:r w:rsidRPr="00454A68">
        <w:rPr>
          <w:rFonts w:ascii="Times New Roman" w:hAnsi="Times New Roman" w:cs="Times New Roman"/>
          <w:sz w:val="24"/>
          <w:szCs w:val="24"/>
        </w:rPr>
        <w:t xml:space="preserve"> in which the company conducts business. Sharing identical procedures, confidential documents, or proprietary methods </w:t>
      </w:r>
      <w:r w:rsidRPr="00454A68">
        <w:rPr>
          <w:rFonts w:ascii="Times New Roman" w:hAnsi="Times New Roman" w:cs="Times New Roman"/>
          <w:sz w:val="24"/>
          <w:szCs w:val="24"/>
        </w:rPr>
        <w:lastRenderedPageBreak/>
        <w:t>with clients of a competing consulting firm could undermine ISCAM's competitive position and violate the trust that exists between employer and employee.</w:t>
      </w:r>
    </w:p>
    <w:p w14:paraId="49A3EA38" w14:textId="77777777" w:rsidR="00454A68" w:rsidRPr="00454A68" w:rsidRDefault="00454A68" w:rsidP="00454A68">
      <w:pPr>
        <w:rPr>
          <w:rFonts w:ascii="Times New Roman" w:hAnsi="Times New Roman" w:cs="Times New Roman"/>
          <w:sz w:val="24"/>
          <w:szCs w:val="24"/>
        </w:rPr>
      </w:pPr>
      <w:r w:rsidRPr="00454A68">
        <w:rPr>
          <w:rFonts w:ascii="Times New Roman" w:hAnsi="Times New Roman" w:cs="Times New Roman"/>
          <w:sz w:val="24"/>
          <w:szCs w:val="24"/>
        </w:rPr>
        <w:t>The case also mentions that ISCAM failed to renew Wayne's executive non-competition agreement before he resigned. This detail is important because it removes one potential contractual restriction on Wayne's ability to establish his own consulting business. Legally, he may be free to compete with ISCAM if no valid agreement prevents him from doing so. However, legality and ethics are not always the same. The absence of a non-competition agreement does not eliminate Wayne's ethical responsibility to protect confidential company information or proprietary materials developed during his employment.</w:t>
      </w:r>
    </w:p>
    <w:p w14:paraId="305D41C2" w14:textId="77777777" w:rsidR="00454A68" w:rsidRPr="00454A68" w:rsidRDefault="00454A68" w:rsidP="00454A68">
      <w:pPr>
        <w:rPr>
          <w:rFonts w:ascii="Times New Roman" w:hAnsi="Times New Roman" w:cs="Times New Roman"/>
          <w:sz w:val="24"/>
          <w:szCs w:val="24"/>
        </w:rPr>
      </w:pPr>
      <w:r w:rsidRPr="00454A68">
        <w:rPr>
          <w:rFonts w:ascii="Times New Roman" w:hAnsi="Times New Roman" w:cs="Times New Roman"/>
          <w:sz w:val="24"/>
          <w:szCs w:val="24"/>
        </w:rPr>
        <w:t>From an IHRM perspective, the ethical issue is not whether Wayne can start a competing business but rather how he uses the knowledge acquired during his employment. International assignments are designed to develop employees' global competencies, leadership abilities, and technical expertise. These skills become part of the employee's professional experience and cannot realistically be separated from future work. Therefore, Wayne should be free to apply the general knowledge, leadership skills, and security principles he gained throughout his military career and his assignment in Peru. Preventing employees from using their professional experience would discourage learning and reduce the value of international assignments for both employees and organizations.</w:t>
      </w:r>
    </w:p>
    <w:p w14:paraId="04B07A09" w14:textId="77777777" w:rsidR="00454A68" w:rsidRPr="00454A68" w:rsidRDefault="00454A68" w:rsidP="00454A68">
      <w:pPr>
        <w:rPr>
          <w:rFonts w:ascii="Times New Roman" w:hAnsi="Times New Roman" w:cs="Times New Roman"/>
          <w:sz w:val="24"/>
          <w:szCs w:val="24"/>
        </w:rPr>
      </w:pPr>
      <w:r w:rsidRPr="00454A68">
        <w:rPr>
          <w:rFonts w:ascii="Times New Roman" w:hAnsi="Times New Roman" w:cs="Times New Roman"/>
          <w:sz w:val="24"/>
          <w:szCs w:val="24"/>
        </w:rPr>
        <w:t>At the same time, there is a clear ethical boundary between using personal expertise and reproducing proprietary organizational materials. If Wayne were to copy ISCAM's confidential reports, training manuals, client information, or detailed protocols exactly as they were developed for the company, he would be using organizational property for personal financial gain. Such actions would conflict with the ethical standards expected of managers and could damage his professional reputation. Ethical leadership requires respecting confidentiality even after employment has ended.</w:t>
      </w:r>
    </w:p>
    <w:p w14:paraId="0146547C" w14:textId="77777777" w:rsidR="00454A68" w:rsidRPr="00454A68" w:rsidRDefault="00454A68" w:rsidP="00454A68">
      <w:pPr>
        <w:rPr>
          <w:rFonts w:ascii="Times New Roman" w:hAnsi="Times New Roman" w:cs="Times New Roman"/>
          <w:sz w:val="24"/>
          <w:szCs w:val="24"/>
        </w:rPr>
      </w:pPr>
      <w:r w:rsidRPr="00454A68">
        <w:rPr>
          <w:rFonts w:ascii="Times New Roman" w:hAnsi="Times New Roman" w:cs="Times New Roman"/>
          <w:sz w:val="24"/>
          <w:szCs w:val="24"/>
        </w:rPr>
        <w:t>ISCAM also shares responsibility for creating this ethical dilemma. The company's ineffective repatriation process, failure to recognize Wayne's achievements, poor communication, and lack of career planning significantly weakened his organizational commitment. Dowling (2023) emphasizes that organizations should view repatriated employees as valuable global talent whose international knowledge should be captured and integrated into the business. Instead, ISCAM ignored Wayne's successful security innovations, failed to provide meaningful career advancement, and allowed a highly experienced international manager to become disengaged. Had the company effectively managed Wayne's repatriation and demonstrated greater appreciation for his contributions, it is unlikely that he would have considered leaving to establish a competing consulting firm.</w:t>
      </w:r>
    </w:p>
    <w:p w14:paraId="0223C8C8" w14:textId="77777777" w:rsidR="00454A68" w:rsidRPr="00454A68" w:rsidRDefault="00454A68" w:rsidP="00454A68">
      <w:pPr>
        <w:rPr>
          <w:rFonts w:ascii="Times New Roman" w:hAnsi="Times New Roman" w:cs="Times New Roman"/>
          <w:sz w:val="24"/>
          <w:szCs w:val="24"/>
        </w:rPr>
      </w:pPr>
      <w:r w:rsidRPr="00454A68">
        <w:rPr>
          <w:rFonts w:ascii="Times New Roman" w:hAnsi="Times New Roman" w:cs="Times New Roman"/>
          <w:sz w:val="24"/>
          <w:szCs w:val="24"/>
        </w:rPr>
        <w:t xml:space="preserve">Although ISCAM's actions help explain Wayne's frustration, they do not justify unethical behavior. Ethical decision-making requires individuals to maintain professional integrity even when they believe they have been treated unfairly. Wayne can ethically compete by developing new security strategies based on his extensive professional experience, adapting general risk management principles, and creating original consulting services for future clients. This </w:t>
      </w:r>
      <w:r w:rsidRPr="00454A68">
        <w:rPr>
          <w:rFonts w:ascii="Times New Roman" w:hAnsi="Times New Roman" w:cs="Times New Roman"/>
          <w:sz w:val="24"/>
          <w:szCs w:val="24"/>
        </w:rPr>
        <w:lastRenderedPageBreak/>
        <w:t>approach allows him to benefit from the knowledge and skills gained throughout his career without violating the confidentiality or intellectual property rights associated with his former employer.</w:t>
      </w:r>
    </w:p>
    <w:p w14:paraId="31DA48D2" w14:textId="77777777" w:rsidR="00454A68" w:rsidRDefault="00454A68" w:rsidP="00454A68">
      <w:pPr>
        <w:rPr>
          <w:rFonts w:ascii="Times New Roman" w:hAnsi="Times New Roman" w:cs="Times New Roman"/>
          <w:sz w:val="24"/>
          <w:szCs w:val="24"/>
        </w:rPr>
      </w:pPr>
      <w:r w:rsidRPr="00454A68">
        <w:rPr>
          <w:rFonts w:ascii="Times New Roman" w:hAnsi="Times New Roman" w:cs="Times New Roman"/>
          <w:sz w:val="24"/>
          <w:szCs w:val="24"/>
        </w:rPr>
        <w:t>In conclusion, Wayne would not act unethically by starting a consulting business or by applying the professional knowledge and leadership skills he developed throughout his career. However, using ISCAM's proprietary protocols, confidential information, or company-owned materials without authorization would cross an ethical boundary because those resources were created within the scope of his employment. The case demonstrates the importance of balancing employee expertise with organizational ownership of knowledge. It also highlights how poor international human resource management practices can contribute to the loss of valuable employees and create ethical challenges that could have been avoided through effective repatriation, talent management, and employee retention strategies.</w:t>
      </w:r>
    </w:p>
    <w:p w14:paraId="32F23E86" w14:textId="77777777" w:rsidR="006616F0" w:rsidRDefault="006616F0" w:rsidP="00454A68">
      <w:pPr>
        <w:rPr>
          <w:rFonts w:ascii="Times New Roman" w:hAnsi="Times New Roman" w:cs="Times New Roman"/>
          <w:sz w:val="24"/>
          <w:szCs w:val="24"/>
        </w:rPr>
      </w:pPr>
    </w:p>
    <w:p w14:paraId="72C8AAF8" w14:textId="77777777" w:rsidR="006616F0" w:rsidRDefault="006616F0" w:rsidP="00454A68">
      <w:pPr>
        <w:rPr>
          <w:rFonts w:ascii="Times New Roman" w:hAnsi="Times New Roman" w:cs="Times New Roman"/>
          <w:sz w:val="24"/>
          <w:szCs w:val="24"/>
        </w:rPr>
      </w:pPr>
    </w:p>
    <w:p w14:paraId="08667F54" w14:textId="77777777" w:rsidR="006616F0" w:rsidRDefault="006616F0" w:rsidP="00454A68">
      <w:pPr>
        <w:rPr>
          <w:rFonts w:ascii="Times New Roman" w:hAnsi="Times New Roman" w:cs="Times New Roman"/>
          <w:sz w:val="24"/>
          <w:szCs w:val="24"/>
        </w:rPr>
      </w:pPr>
    </w:p>
    <w:p w14:paraId="3824CD14" w14:textId="77777777" w:rsidR="006616F0" w:rsidRDefault="006616F0" w:rsidP="00454A68">
      <w:pPr>
        <w:rPr>
          <w:rFonts w:ascii="Times New Roman" w:hAnsi="Times New Roman" w:cs="Times New Roman"/>
          <w:sz w:val="24"/>
          <w:szCs w:val="24"/>
        </w:rPr>
      </w:pPr>
    </w:p>
    <w:p w14:paraId="7ABA24D6" w14:textId="77777777" w:rsidR="006616F0" w:rsidRDefault="006616F0" w:rsidP="00454A68">
      <w:pPr>
        <w:rPr>
          <w:rFonts w:ascii="Times New Roman" w:hAnsi="Times New Roman" w:cs="Times New Roman"/>
          <w:sz w:val="24"/>
          <w:szCs w:val="24"/>
        </w:rPr>
      </w:pPr>
    </w:p>
    <w:p w14:paraId="4C38B00B" w14:textId="77777777" w:rsidR="006616F0" w:rsidRDefault="006616F0" w:rsidP="00454A68">
      <w:pPr>
        <w:rPr>
          <w:rFonts w:ascii="Times New Roman" w:hAnsi="Times New Roman" w:cs="Times New Roman"/>
          <w:sz w:val="24"/>
          <w:szCs w:val="24"/>
        </w:rPr>
      </w:pPr>
    </w:p>
    <w:sdt>
      <w:sdtPr>
        <w:id w:val="-1561085937"/>
        <w:docPartObj>
          <w:docPartGallery w:val="Bibliographies"/>
          <w:docPartUnique/>
        </w:docPartObj>
      </w:sdtPr>
      <w:sdtEndPr>
        <w:rPr>
          <w:rFonts w:asciiTheme="minorHAnsi" w:eastAsiaTheme="minorHAnsi" w:hAnsiTheme="minorHAnsi" w:cstheme="minorBidi"/>
          <w:color w:val="auto"/>
          <w:sz w:val="28"/>
          <w:szCs w:val="28"/>
        </w:rPr>
      </w:sdtEndPr>
      <w:sdtContent>
        <w:p w14:paraId="20810D19" w14:textId="178E8468" w:rsidR="006616F0" w:rsidRPr="001429C2" w:rsidRDefault="006616F0">
          <w:pPr>
            <w:pStyle w:val="Heading1"/>
            <w:rPr>
              <w:rFonts w:ascii="Times New Roman" w:hAnsi="Times New Roman" w:cs="Times New Roman"/>
            </w:rPr>
          </w:pPr>
          <w:r w:rsidRPr="001429C2">
            <w:rPr>
              <w:rFonts w:ascii="Times New Roman" w:hAnsi="Times New Roman" w:cs="Times New Roman"/>
            </w:rPr>
            <w:t>References</w:t>
          </w:r>
        </w:p>
        <w:sdt>
          <w:sdtPr>
            <w:rPr>
              <w:rFonts w:ascii="Times New Roman" w:hAnsi="Times New Roman" w:cs="Times New Roman"/>
            </w:rPr>
            <w:id w:val="-573587230"/>
            <w:bibliography/>
          </w:sdtPr>
          <w:sdtEndPr>
            <w:rPr>
              <w:rFonts w:asciiTheme="minorHAnsi" w:hAnsiTheme="minorHAnsi" w:cstheme="minorBidi"/>
            </w:rPr>
          </w:sdtEndPr>
          <w:sdtContent>
            <w:p w14:paraId="260BDCD6" w14:textId="77777777" w:rsidR="006616F0" w:rsidRPr="001429C2" w:rsidRDefault="006616F0" w:rsidP="006616F0">
              <w:pPr>
                <w:pStyle w:val="Bibliography"/>
                <w:ind w:left="720" w:hanging="720"/>
                <w:rPr>
                  <w:rFonts w:ascii="Times New Roman" w:hAnsi="Times New Roman" w:cs="Times New Roman"/>
                  <w:noProof/>
                  <w:sz w:val="24"/>
                  <w:szCs w:val="24"/>
                </w:rPr>
              </w:pPr>
              <w:r w:rsidRPr="001429C2">
                <w:rPr>
                  <w:rFonts w:ascii="Times New Roman" w:hAnsi="Times New Roman" w:cs="Times New Roman"/>
                </w:rPr>
                <w:fldChar w:fldCharType="begin"/>
              </w:r>
              <w:r w:rsidRPr="001429C2">
                <w:rPr>
                  <w:rFonts w:ascii="Times New Roman" w:hAnsi="Times New Roman" w:cs="Times New Roman"/>
                </w:rPr>
                <w:instrText xml:space="preserve"> BIBLIOGRAPHY </w:instrText>
              </w:r>
              <w:r w:rsidRPr="001429C2">
                <w:rPr>
                  <w:rFonts w:ascii="Times New Roman" w:hAnsi="Times New Roman" w:cs="Times New Roman"/>
                </w:rPr>
                <w:fldChar w:fldCharType="separate"/>
              </w:r>
              <w:r w:rsidRPr="001429C2">
                <w:rPr>
                  <w:rFonts w:ascii="Times New Roman" w:hAnsi="Times New Roman" w:cs="Times New Roman"/>
                  <w:noProof/>
                </w:rPr>
                <w:t xml:space="preserve">Dowling, P. J. (2023). </w:t>
              </w:r>
              <w:r w:rsidRPr="001429C2">
                <w:rPr>
                  <w:rFonts w:ascii="Times New Roman" w:hAnsi="Times New Roman" w:cs="Times New Roman"/>
                  <w:i/>
                  <w:iCs/>
                  <w:noProof/>
                </w:rPr>
                <w:t>International Human Resource Management</w:t>
              </w:r>
              <w:r w:rsidRPr="001429C2">
                <w:rPr>
                  <w:rFonts w:ascii="Times New Roman" w:hAnsi="Times New Roman" w:cs="Times New Roman"/>
                  <w:noProof/>
                </w:rPr>
                <w:t xml:space="preserve"> (8 ed.). Cengage Learning.</w:t>
              </w:r>
            </w:p>
            <w:p w14:paraId="11E03C6B" w14:textId="04F71FE0" w:rsidR="006616F0" w:rsidRDefault="006616F0" w:rsidP="006616F0">
              <w:r w:rsidRPr="001429C2">
                <w:rPr>
                  <w:rFonts w:ascii="Times New Roman" w:hAnsi="Times New Roman" w:cs="Times New Roman"/>
                  <w:b/>
                  <w:bCs/>
                  <w:noProof/>
                </w:rPr>
                <w:fldChar w:fldCharType="end"/>
              </w:r>
            </w:p>
          </w:sdtContent>
        </w:sdt>
      </w:sdtContent>
    </w:sdt>
    <w:p w14:paraId="1BDF3256" w14:textId="77777777" w:rsidR="006616F0" w:rsidRPr="00454A68" w:rsidRDefault="006616F0" w:rsidP="00454A68">
      <w:pPr>
        <w:rPr>
          <w:rFonts w:ascii="Times New Roman" w:hAnsi="Times New Roman" w:cs="Times New Roman"/>
          <w:sz w:val="24"/>
          <w:szCs w:val="24"/>
        </w:rPr>
      </w:pPr>
    </w:p>
    <w:p w14:paraId="0B903C0A" w14:textId="77777777" w:rsidR="00454A68" w:rsidRDefault="00454A68" w:rsidP="005F610E">
      <w:pPr>
        <w:rPr>
          <w:rFonts w:ascii="Times New Roman" w:hAnsi="Times New Roman" w:cs="Times New Roman"/>
        </w:rPr>
      </w:pPr>
    </w:p>
    <w:sectPr w:rsidR="00454A68" w:rsidSect="00454A68">
      <w:pgSz w:w="12240" w:h="15840"/>
      <w:pgMar w:top="1440" w:right="1440" w:bottom="1440" w:left="1440" w:header="720" w:footer="720" w:gutter="0"/>
      <w:pgNumType w:start="0"/>
      <w:cols w:space="720"/>
      <w:titlePg/>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2F7C7E"/>
    <w:multiLevelType w:val="hybridMultilevel"/>
    <w:tmpl w:val="ED1CF4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224577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610E"/>
    <w:rsid w:val="000965E5"/>
    <w:rsid w:val="001429C2"/>
    <w:rsid w:val="00390A46"/>
    <w:rsid w:val="003E3DB1"/>
    <w:rsid w:val="00454A68"/>
    <w:rsid w:val="0047122F"/>
    <w:rsid w:val="004D699B"/>
    <w:rsid w:val="005F610E"/>
    <w:rsid w:val="006616F0"/>
    <w:rsid w:val="00766A02"/>
    <w:rsid w:val="00792ACE"/>
    <w:rsid w:val="00880D28"/>
    <w:rsid w:val="00945D0A"/>
    <w:rsid w:val="00976783"/>
    <w:rsid w:val="009E6B2C"/>
    <w:rsid w:val="00AB51E3"/>
    <w:rsid w:val="00C71512"/>
    <w:rsid w:val="00D055F4"/>
    <w:rsid w:val="00DD01AA"/>
    <w:rsid w:val="00F453E2"/>
    <w:rsid w:val="00FE43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F54202"/>
  <w15:chartTrackingRefBased/>
  <w15:docId w15:val="{52B34CDB-BCEA-4DC5-B611-E0A7B3F12E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610E"/>
    <w:pPr>
      <w:spacing w:line="259" w:lineRule="auto"/>
    </w:pPr>
    <w:rPr>
      <w:kern w:val="0"/>
      <w:sz w:val="28"/>
      <w:szCs w:val="28"/>
      <w14:ligatures w14:val="none"/>
    </w:rPr>
  </w:style>
  <w:style w:type="paragraph" w:styleId="Heading1">
    <w:name w:val="heading 1"/>
    <w:basedOn w:val="Normal"/>
    <w:next w:val="Normal"/>
    <w:link w:val="Heading1Char"/>
    <w:uiPriority w:val="9"/>
    <w:qFormat/>
    <w:rsid w:val="005F61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61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610E"/>
    <w:pPr>
      <w:keepNext/>
      <w:keepLines/>
      <w:spacing w:before="160" w:after="80"/>
      <w:outlineLvl w:val="2"/>
    </w:pPr>
    <w:rPr>
      <w:rFonts w:eastAsiaTheme="majorEastAsia" w:cstheme="majorBidi"/>
      <w:color w:val="0F4761" w:themeColor="accent1" w:themeShade="BF"/>
    </w:rPr>
  </w:style>
  <w:style w:type="paragraph" w:styleId="Heading4">
    <w:name w:val="heading 4"/>
    <w:basedOn w:val="Normal"/>
    <w:next w:val="Normal"/>
    <w:link w:val="Heading4Char"/>
    <w:uiPriority w:val="9"/>
    <w:semiHidden/>
    <w:unhideWhenUsed/>
    <w:qFormat/>
    <w:rsid w:val="005F61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61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61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61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61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61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61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61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61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61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61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61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61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61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610E"/>
    <w:rPr>
      <w:rFonts w:eastAsiaTheme="majorEastAsia" w:cstheme="majorBidi"/>
      <w:color w:val="272727" w:themeColor="text1" w:themeTint="D8"/>
    </w:rPr>
  </w:style>
  <w:style w:type="paragraph" w:styleId="Title">
    <w:name w:val="Title"/>
    <w:basedOn w:val="Normal"/>
    <w:next w:val="Normal"/>
    <w:link w:val="TitleChar"/>
    <w:uiPriority w:val="10"/>
    <w:qFormat/>
    <w:rsid w:val="005F61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61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610E"/>
    <w:pPr>
      <w:numPr>
        <w:ilvl w:val="1"/>
      </w:numPr>
    </w:pPr>
    <w:rPr>
      <w:rFonts w:eastAsiaTheme="majorEastAsia" w:cstheme="majorBidi"/>
      <w:color w:val="595959" w:themeColor="text1" w:themeTint="A6"/>
      <w:spacing w:val="15"/>
    </w:rPr>
  </w:style>
  <w:style w:type="character" w:customStyle="1" w:styleId="SubtitleChar">
    <w:name w:val="Subtitle Char"/>
    <w:basedOn w:val="DefaultParagraphFont"/>
    <w:link w:val="Subtitle"/>
    <w:uiPriority w:val="11"/>
    <w:rsid w:val="005F61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610E"/>
    <w:pPr>
      <w:spacing w:before="160"/>
      <w:jc w:val="center"/>
    </w:pPr>
    <w:rPr>
      <w:i/>
      <w:iCs/>
      <w:color w:val="404040" w:themeColor="text1" w:themeTint="BF"/>
    </w:rPr>
  </w:style>
  <w:style w:type="character" w:customStyle="1" w:styleId="QuoteChar">
    <w:name w:val="Quote Char"/>
    <w:basedOn w:val="DefaultParagraphFont"/>
    <w:link w:val="Quote"/>
    <w:uiPriority w:val="29"/>
    <w:rsid w:val="005F610E"/>
    <w:rPr>
      <w:i/>
      <w:iCs/>
      <w:color w:val="404040" w:themeColor="text1" w:themeTint="BF"/>
    </w:rPr>
  </w:style>
  <w:style w:type="paragraph" w:styleId="ListParagraph">
    <w:name w:val="List Paragraph"/>
    <w:basedOn w:val="Normal"/>
    <w:uiPriority w:val="34"/>
    <w:qFormat/>
    <w:rsid w:val="005F610E"/>
    <w:pPr>
      <w:ind w:left="720"/>
      <w:contextualSpacing/>
    </w:pPr>
  </w:style>
  <w:style w:type="character" w:styleId="IntenseEmphasis">
    <w:name w:val="Intense Emphasis"/>
    <w:basedOn w:val="DefaultParagraphFont"/>
    <w:uiPriority w:val="21"/>
    <w:qFormat/>
    <w:rsid w:val="005F610E"/>
    <w:rPr>
      <w:i/>
      <w:iCs/>
      <w:color w:val="0F4761" w:themeColor="accent1" w:themeShade="BF"/>
    </w:rPr>
  </w:style>
  <w:style w:type="paragraph" w:styleId="IntenseQuote">
    <w:name w:val="Intense Quote"/>
    <w:basedOn w:val="Normal"/>
    <w:next w:val="Normal"/>
    <w:link w:val="IntenseQuoteChar"/>
    <w:uiPriority w:val="30"/>
    <w:qFormat/>
    <w:rsid w:val="005F61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610E"/>
    <w:rPr>
      <w:i/>
      <w:iCs/>
      <w:color w:val="0F4761" w:themeColor="accent1" w:themeShade="BF"/>
    </w:rPr>
  </w:style>
  <w:style w:type="character" w:styleId="IntenseReference">
    <w:name w:val="Intense Reference"/>
    <w:basedOn w:val="DefaultParagraphFont"/>
    <w:uiPriority w:val="32"/>
    <w:qFormat/>
    <w:rsid w:val="005F610E"/>
    <w:rPr>
      <w:b/>
      <w:bCs/>
      <w:smallCaps/>
      <w:color w:val="0F4761" w:themeColor="accent1" w:themeShade="BF"/>
      <w:spacing w:val="5"/>
    </w:rPr>
  </w:style>
  <w:style w:type="paragraph" w:styleId="NoSpacing">
    <w:name w:val="No Spacing"/>
    <w:link w:val="NoSpacingChar"/>
    <w:uiPriority w:val="1"/>
    <w:qFormat/>
    <w:rsid w:val="00454A68"/>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454A68"/>
    <w:rPr>
      <w:rFonts w:eastAsiaTheme="minorEastAsia"/>
      <w:kern w:val="0"/>
      <w:sz w:val="22"/>
      <w:szCs w:val="22"/>
      <w14:ligatures w14:val="none"/>
    </w:rPr>
  </w:style>
  <w:style w:type="paragraph" w:styleId="Bibliography">
    <w:name w:val="Bibliography"/>
    <w:basedOn w:val="Normal"/>
    <w:next w:val="Normal"/>
    <w:uiPriority w:val="37"/>
    <w:unhideWhenUsed/>
    <w:rsid w:val="006616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5936637">
      <w:bodyDiv w:val="1"/>
      <w:marLeft w:val="0"/>
      <w:marRight w:val="0"/>
      <w:marTop w:val="0"/>
      <w:marBottom w:val="0"/>
      <w:divBdr>
        <w:top w:val="none" w:sz="0" w:space="0" w:color="auto"/>
        <w:left w:val="none" w:sz="0" w:space="0" w:color="auto"/>
        <w:bottom w:val="none" w:sz="0" w:space="0" w:color="auto"/>
        <w:right w:val="none" w:sz="0" w:space="0" w:color="auto"/>
      </w:divBdr>
    </w:div>
    <w:div w:id="368267427">
      <w:bodyDiv w:val="1"/>
      <w:marLeft w:val="0"/>
      <w:marRight w:val="0"/>
      <w:marTop w:val="0"/>
      <w:marBottom w:val="0"/>
      <w:divBdr>
        <w:top w:val="none" w:sz="0" w:space="0" w:color="auto"/>
        <w:left w:val="none" w:sz="0" w:space="0" w:color="auto"/>
        <w:bottom w:val="none" w:sz="0" w:space="0" w:color="auto"/>
        <w:right w:val="none" w:sz="0" w:space="0" w:color="auto"/>
      </w:divBdr>
    </w:div>
    <w:div w:id="3735846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Dow232</b:Tag>
    <b:SourceType>Book</b:SourceType>
    <b:Guid>{134D2088-06D1-433E-A1BF-16904DA0BDF9}</b:Guid>
    <b:Title>International Human Resource Management</b:Title>
    <b:Year>2023</b:Year>
    <b:Author>
      <b:Author>
        <b:NameList>
          <b:Person>
            <b:Last>Dowling</b:Last>
            <b:First>Peter</b:First>
            <b:Middle>J.</b:Middle>
          </b:Person>
        </b:NameList>
      </b:Author>
    </b:Author>
    <b:Publisher>Cengage Learning</b:Publisher>
    <b:Edition>8</b:Edition>
    <b:RefOrder>1</b:RefOrder>
  </b:Source>
</b:Sources>
</file>

<file path=customXml/itemProps1.xml><?xml version="1.0" encoding="utf-8"?>
<ds:datastoreItem xmlns:ds="http://schemas.openxmlformats.org/officeDocument/2006/customXml" ds:itemID="{D7EEBD02-E10D-41E8-9E28-0CB37C46E2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969</TotalTime>
  <Pages>9</Pages>
  <Words>3573</Words>
  <Characters>20369</Characters>
  <Application>Microsoft Office Word</Application>
  <DocSecurity>0</DocSecurity>
  <Lines>169</Lines>
  <Paragraphs>47</Paragraphs>
  <ScaleCrop>false</ScaleCrop>
  <Company/>
  <LinksUpToDate>false</LinksUpToDate>
  <CharactersWithSpaces>23895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Global Human Resource management</dc:title>
  <dc:subject>Annie Alexis</dc:subject>
  <dc:creator>annie alexis</dc:creator>
  <cp:keywords/>
  <dc:description/>
  <cp:lastModifiedBy>annie alexis</cp:lastModifiedBy>
  <cp:revision>14</cp:revision>
  <dcterms:created xsi:type="dcterms:W3CDTF">2026-08-01T22:41:00Z</dcterms:created>
  <dcterms:modified xsi:type="dcterms:W3CDTF">2026-08-02T20:35:00Z</dcterms:modified>
</cp:coreProperties>
</file>