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center"/>
        <w:spacing w:after="0" w:line="1660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96"/>
          <w:szCs w:val="96"/>
          <w:color w:val="auto"/>
        </w:rPr>
        <w:t>Practical Binary Code Similarity</w:t>
      </w:r>
    </w:p>
    <w:p>
      <w:pPr>
        <w:jc w:val="center"/>
        <w:spacing w:after="0" w:line="1036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79"/>
          <w:szCs w:val="79"/>
          <w:color w:val="auto"/>
        </w:rPr>
        <w:t>Detection with BERT-based</w:t>
      </w:r>
    </w:p>
    <w:p>
      <w:pPr>
        <w:jc w:val="center"/>
        <w:spacing w:after="0" w:line="123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95"/>
          <w:szCs w:val="95"/>
          <w:color w:val="auto"/>
        </w:rPr>
        <w:t>Transferable Similarity Learning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tbl>
      <w:tblPr>
        <w:tblLayout w:type="fixed"/>
        <w:tblInd w:w="1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92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  <w:w w:val="99"/>
              </w:rPr>
              <w:t>Sunwoo Ahn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</w:rPr>
              <w:t>Seonggwan Ahn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25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</w:rPr>
              <w:t>Hyungjoon Koo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  <w:w w:val="98"/>
              </w:rPr>
              <w:t>Yunheung Paek</w:t>
            </w:r>
          </w:p>
        </w:tc>
      </w:tr>
      <w:tr>
        <w:trPr>
          <w:trHeight w:val="414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Department of Electrical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Department of Electrical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Department of Computer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Department of Electrical and</w:t>
            </w:r>
          </w:p>
        </w:tc>
      </w:tr>
      <w:tr>
        <w:trPr>
          <w:trHeight w:val="310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and Computer Engineering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and Computer Engineering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5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Science and Engineering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Computer Engineering</w:t>
            </w:r>
          </w:p>
        </w:tc>
      </w:tr>
      <w:tr>
        <w:trPr>
          <w:trHeight w:val="457"/>
        </w:trPr>
        <w:tc>
          <w:tcPr>
            <w:tcW w:w="3300" w:type="dxa"/>
            <w:vAlign w:val="bottom"/>
          </w:tcPr>
          <w:p>
            <w:pPr>
              <w:jc w:val="center"/>
              <w:ind w:right="2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 National University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Seoul National University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Sungkyunkwan University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 National University</w:t>
            </w:r>
          </w:p>
        </w:tc>
      </w:tr>
      <w:tr>
        <w:trPr>
          <w:trHeight w:val="458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Seoul, Korea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Seoul, Korea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Suwon, Korea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4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Seoul, Korea</w:t>
            </w:r>
          </w:p>
        </w:tc>
      </w:tr>
    </w:tbl>
    <w:p>
      <w:pPr>
        <w:sectPr>
          <w:pgSz w:w="19200" w:h="10800" w:orient="landscape"/>
          <w:cols w:equalWidth="0" w:num="1">
            <w:col w:w="1632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Binary Code Similarity Detection (BCSD)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BCSD Problem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624840</wp:posOffset>
            </wp:positionH>
            <wp:positionV relativeFrom="paragraph">
              <wp:posOffset>-20955</wp:posOffset>
            </wp:positionV>
            <wp:extent cx="3514090" cy="914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8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4"/>
        </w:trPr>
        <w:tc>
          <w:tcPr>
            <w:tcW w:w="2060" w:type="dxa"/>
            <w:vAlign w:val="bottom"/>
            <w:vMerge w:val="restart"/>
          </w:tcPr>
          <w:p>
            <w:pPr>
              <w:jc w:val="center"/>
              <w:ind w:right="122"/>
              <w:spacing w:after="0" w:line="48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8"/>
                <w:szCs w:val="28"/>
                <w:color w:val="auto"/>
              </w:rPr>
              <w:t>machine code</w:t>
            </w:r>
          </w:p>
        </w:tc>
        <w:tc>
          <w:tcPr>
            <w:tcW w:w="1780" w:type="dxa"/>
            <w:vAlign w:val="bottom"/>
          </w:tcPr>
          <w:p>
            <w:pPr>
              <w:ind w:left="240"/>
              <w:spacing w:after="0" w:line="48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8"/>
                <w:szCs w:val="28"/>
                <w:color w:val="auto"/>
              </w:rPr>
              <w:t>Proximity?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ind w:left="122"/>
              <w:spacing w:after="0" w:line="48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8"/>
                <w:szCs w:val="28"/>
                <w:color w:val="auto"/>
                <w:w w:val="99"/>
              </w:rPr>
              <w:t>machine code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2060" w:type="dxa"/>
            <w:vAlign w:val="bottom"/>
          </w:tcPr>
          <w:p>
            <w:pPr>
              <w:jc w:val="center"/>
              <w:ind w:right="102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7"/>
                <w:szCs w:val="27"/>
                <w:color w:val="auto"/>
              </w:rPr>
              <w:t>snippet A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ind w:left="142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7"/>
                <w:szCs w:val="27"/>
                <w:color w:val="auto"/>
              </w:rPr>
              <w:t>snippet 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380" w:hanging="356"/>
        <w:spacing w:after="0" w:line="945" w:lineRule="exact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Many applications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561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Code clone detection</w:t>
      </w:r>
    </w:p>
    <w:p>
      <w:pPr>
        <w:ind w:left="1100" w:hanging="356"/>
        <w:spacing w:after="0" w:line="561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Malware detection</w:t>
      </w:r>
    </w:p>
    <w:p>
      <w:pPr>
        <w:ind w:left="1100" w:hanging="356"/>
        <w:spacing w:after="0" w:line="558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Malware family classification</w:t>
      </w:r>
    </w:p>
    <w:p>
      <w:pPr>
        <w:spacing w:after="0" w:line="2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ind w:left="1100" w:hanging="356"/>
        <w:spacing w:after="0" w:line="561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Known vulnerability discovery</w:t>
      </w: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Code patching verification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09" w:gutter="0" w:footer="0" w:header="0"/>
        </w:sectPr>
      </w:pPr>
    </w:p>
    <w:bookmarkStart w:id="2" w:name="page3"/>
    <w:bookmarkEnd w:id="2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Challenges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Useful information is unavailable in a binary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e.g., variable name, structure, type, class hierarchy, etc.</w:t>
      </w:r>
    </w:p>
    <w:p>
      <w:pPr>
        <w:spacing w:after="0" w:line="353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Binaries that have identical semantics can vary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compiler configuration, architecture, obfuscation, etc.</w:t>
      </w:r>
    </w:p>
    <w:p>
      <w:pPr>
        <w:spacing w:after="0" w:line="354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Halting problem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519" w:lineRule="exact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Undecidable to prove</w:t>
      </w:r>
    </w:p>
    <w:p>
      <w:pPr>
        <w:ind w:left="1100"/>
        <w:spacing w:after="0" w:line="617" w:lineRule="exact"/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the functional equivalency of two arbitrary programs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bookmarkStart w:id="3" w:name="page4"/>
    <w:bookmarkEnd w:id="3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Existing Works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Recent advances employ</w:t>
      </w:r>
    </w:p>
    <w:p>
      <w:pPr>
        <w:ind w:left="380"/>
        <w:spacing w:after="0" w:line="718" w:lineRule="exact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5"/>
          <w:szCs w:val="55"/>
          <w:color w:val="auto"/>
        </w:rPr>
        <w:t>neural network with Siamese architecture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250190</wp:posOffset>
                </wp:positionV>
                <wp:extent cx="0" cy="223774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9.9pt,19.7pt" to="179.9pt,195.9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627380</wp:posOffset>
                </wp:positionV>
                <wp:extent cx="557784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49.4pt" to="454.95pt,49.4pt" o:allowincell="f" strokecolor="#FFFFFF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998220</wp:posOffset>
                </wp:positionV>
                <wp:extent cx="55778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78.6pt" to="454.95pt,78.6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1369060</wp:posOffset>
                </wp:positionV>
                <wp:extent cx="557784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07.8pt" to="454.95pt,107.8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1739900</wp:posOffset>
                </wp:positionV>
                <wp:extent cx="557784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37pt" to="454.95pt,137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2110740</wp:posOffset>
                </wp:positionV>
                <wp:extent cx="557784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66.2pt" to="454.95pt,166.2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250190</wp:posOffset>
                </wp:positionV>
                <wp:extent cx="0" cy="223774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25pt,19.7pt" to="16.25pt,195.9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250190</wp:posOffset>
                </wp:positionV>
                <wp:extent cx="0" cy="223774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4.45pt,19.7pt" to="454.45pt,195.9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256540</wp:posOffset>
                </wp:positionV>
                <wp:extent cx="557784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20.2pt" to="454.95pt,20.2pt" o:allowincell="f" strokecolor="#FFFFFF" strokeweight="1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6"/>
        </w:trPr>
        <w:tc>
          <w:tcPr>
            <w:tcW w:w="328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Model</w:t>
            </w:r>
          </w:p>
        </w:tc>
        <w:tc>
          <w:tcPr>
            <w:tcW w:w="548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Architecture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Gemini</w:t>
            </w: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GNN, Siamese NN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InnerEye</w:t>
            </w: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word2vec, LSTM, Siamese NN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Asm2Vec</w:t>
            </w: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PV-DM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9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PalmTree</w:t>
            </w: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BERT, GNN, Siamese NN</w:t>
            </w:r>
          </w:p>
        </w:tc>
      </w:tr>
      <w:tr>
        <w:trPr>
          <w:trHeight w:val="85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7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DeepSemantic</w:t>
            </w: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BERT, Softmax classifier</w:t>
            </w:r>
          </w:p>
        </w:tc>
      </w:tr>
      <w:tr>
        <w:trPr>
          <w:trHeight w:val="87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557784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0pt" to="454.95pt,0pt" o:allowincell="f" strokecolor="#FFFFFF" strokeweight="1pt"/>
            </w:pict>
          </mc:Fallback>
        </mc:AlternateConten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bookmarkStart w:id="4" w:name="page5"/>
    <w:bookmarkEnd w:id="4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Existing Works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380" w:right="3960" w:hanging="356"/>
        <w:spacing w:after="0" w:line="662" w:lineRule="exact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51"/>
          <w:szCs w:val="51"/>
          <w:color w:val="auto"/>
        </w:rPr>
      </w:pPr>
      <w:r>
        <w:rPr>
          <w:rFonts w:ascii="Malgun Gothic" w:cs="Malgun Gothic" w:eastAsia="Malgun Gothic" w:hAnsi="Malgun Gothic"/>
          <w:sz w:val="51"/>
          <w:szCs w:val="51"/>
          <w:color w:val="auto"/>
        </w:rPr>
        <w:t>Distance/loss function affects Siamese network (Marcelli et al., USENIX '22)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9.9pt,8.15pt" to="179.9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7.45pt,8.15pt" to="357.45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480695</wp:posOffset>
                </wp:positionV>
                <wp:extent cx="647636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37.85pt" to="525.7pt,37.85pt" o:allowincell="f" strokecolor="#FFFFFF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851535</wp:posOffset>
                </wp:positionV>
                <wp:extent cx="647636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67.05pt" to="525.7pt,67.0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1222375</wp:posOffset>
                </wp:positionV>
                <wp:extent cx="647636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96.25pt" to="525.7pt,96.2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1593215</wp:posOffset>
                </wp:positionV>
                <wp:extent cx="647636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25.45pt" to="525.7pt,125.4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1964055</wp:posOffset>
                </wp:positionV>
                <wp:extent cx="647636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54.65pt" to="525.7pt,154.6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25pt,8.15pt" to="16.25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6670040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5.2pt,8.15pt" to="525.2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109855</wp:posOffset>
                </wp:positionV>
                <wp:extent cx="647636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8.65pt" to="525.7pt,8.65pt" o:allowincell="f" strokecolor="#FFFFFF" strokeweight="1pt"/>
            </w:pict>
          </mc:Fallback>
        </mc:AlternateContent>
      </w:r>
    </w:p>
    <w:p>
      <w:pPr>
        <w:spacing w:after="0" w:line="154" w:lineRule="exact"/>
        <w:rPr>
          <w:sz w:val="20"/>
          <w:szCs w:val="20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8"/>
        </w:trPr>
        <w:tc>
          <w:tcPr>
            <w:tcW w:w="328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Model</w:t>
            </w:r>
          </w:p>
        </w:tc>
        <w:tc>
          <w:tcPr>
            <w:tcW w:w="342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Distance function</w:t>
            </w:r>
          </w:p>
        </w:tc>
        <w:tc>
          <w:tcPr>
            <w:tcW w:w="3480" w:type="dxa"/>
            <w:vAlign w:val="bottom"/>
            <w:shd w:val="clear" w:color="auto" w:fill="A5A5A5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Loss function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Gemini</w:t>
            </w: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Cosine distance</w:t>
            </w: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ind w:left="28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Contrastive loss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InnerEye</w:t>
            </w: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Cosine distance</w:t>
            </w: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ind w:left="28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Contrastive loss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Asm2Vec</w:t>
            </w: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Cosine distance</w:t>
            </w: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ind w:left="28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Log probability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6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PalmTree</w:t>
            </w: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Cosine distance</w:t>
            </w: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ind w:left="28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Contrastive loss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9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DeepSemantic</w:t>
            </w: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None</w:t>
            </w: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ind w:left="28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Cross entropy</w:t>
            </w:r>
          </w:p>
        </w:tc>
      </w:tr>
      <w:tr>
        <w:trPr>
          <w:trHeight w:val="85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647636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0pt" to="525.7pt,0pt" o:allowincell="f" strokecolor="#FFFFFF" strokeweight="1pt"/>
            </w:pict>
          </mc:Fallback>
        </mc:AlternateConten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100" w:hanging="356"/>
        <w:spacing w:after="0" w:line="761" w:lineRule="exact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Malgun Gothic" w:cs="Malgun Gothic" w:eastAsia="Malgun Gothic" w:hAnsi="Malgun Gothic"/>
          <w:sz w:val="44"/>
          <w:szCs w:val="44"/>
          <w:color w:val="auto"/>
        </w:rPr>
        <w:t>Scalar value</w:t>
      </w:r>
      <w:r>
        <w:rPr>
          <w:rFonts w:ascii="Wingdings" w:cs="Wingdings" w:eastAsia="Wingdings" w:hAnsi="Wingdings"/>
          <w:sz w:val="44"/>
          <w:szCs w:val="44"/>
          <w:color w:val="auto"/>
        </w:rPr>
        <w:t xml:space="preserve">  </w:t>
      </w:r>
      <w:r>
        <w:rPr>
          <w:rFonts w:ascii="Malgun Gothic" w:cs="Malgun Gothic" w:eastAsia="Malgun Gothic" w:hAnsi="Malgun Gothic"/>
          <w:sz w:val="44"/>
          <w:szCs w:val="44"/>
          <w:color w:val="auto"/>
        </w:rPr>
        <w:t>oversimplification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  <w:type w:val="continuous"/>
        </w:sectPr>
      </w:pPr>
    </w:p>
    <w:bookmarkStart w:id="5" w:name="page6"/>
    <w:bookmarkEnd w:id="5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Problem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We question existing work in a realistic scenario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91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4420"/>
        <w:spacing w:after="0" w:line="62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36"/>
          <w:szCs w:val="36"/>
          <w:color w:val="auto"/>
        </w:rPr>
        <w:t>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303530</wp:posOffset>
            </wp:positionH>
            <wp:positionV relativeFrom="paragraph">
              <wp:posOffset>-90170</wp:posOffset>
            </wp:positionV>
            <wp:extent cx="5356860" cy="32188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9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function1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9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function2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function3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tbl>
      <w:tblPr>
        <w:tblLayout w:type="fixed"/>
        <w:tblInd w:w="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2080" w:type="dxa"/>
            <w:vAlign w:val="bottom"/>
            <w:textDirection w:val="tbRl"/>
          </w:tcPr>
          <w:p>
            <w:pPr>
              <w:jc w:val="right"/>
              <w:ind w:left="4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7"/>
              </w:rPr>
              <w:t>…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18"/>
        </w:trPr>
        <w:tc>
          <w:tcPr>
            <w:tcW w:w="2080" w:type="dxa"/>
            <w:vAlign w:val="bottom"/>
          </w:tcPr>
          <w:p>
            <w:pPr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2"/>
                <w:szCs w:val="22"/>
                <w:color w:val="auto"/>
              </w:rPr>
              <w:t>function_n</w:t>
            </w:r>
          </w:p>
        </w:tc>
        <w:tc>
          <w:tcPr>
            <w:tcW w:w="2280" w:type="dxa"/>
            <w:vAlign w:val="bottom"/>
          </w:tcPr>
          <w:p>
            <w:pPr>
              <w:ind w:left="10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2"/>
                <w:szCs w:val="22"/>
                <w:color w:val="auto"/>
                <w:w w:val="98"/>
              </w:rPr>
              <w:t>BCSD Model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center"/>
        <w:ind w:right="818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</w:t>
      </w:r>
    </w:p>
    <w:p>
      <w:pPr>
        <w:jc w:val="center"/>
        <w:ind w:right="8180"/>
        <w:spacing w:after="0" w:line="264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embeddings of</w:t>
      </w:r>
    </w:p>
    <w:p>
      <w:pPr>
        <w:jc w:val="center"/>
        <w:ind w:right="8180"/>
        <w:spacing w:after="0" w:line="28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one’s interest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30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FFFFFF"/>
        </w:rPr>
        <w:t>Database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right"/>
        <w:ind w:right="7980"/>
        <w:spacing w:after="0" w:line="62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36"/>
          <w:szCs w:val="36"/>
          <w:color w:val="auto"/>
        </w:rPr>
        <w:t>②</w:t>
      </w:r>
    </w:p>
    <w:p>
      <w:pPr>
        <w:spacing w:after="0" w:line="493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2">
            <w:col w:w="5900" w:space="720"/>
            <w:col w:w="9700"/>
          </w:cols>
          <w:pgMar w:left="1440" w:top="556" w:right="1440" w:bottom="91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408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Query</w:t>
      </w:r>
    </w:p>
    <w:p>
      <w:pPr>
        <w:ind w:left="4080"/>
        <w:spacing w:after="0" w:line="28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Binary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function1</w:t>
      </w:r>
    </w:p>
    <w:p>
      <w:pPr>
        <w:jc w:val="center"/>
        <w:spacing w:after="0" w:line="217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16"/>
          <w:szCs w:val="16"/>
          <w:color w:val="auto"/>
        </w:rPr>
        <w:t>Query function</w:t>
      </w:r>
    </w:p>
    <w:p>
      <w:pPr>
        <w:jc w:val="center"/>
        <w:ind w:left="-19"/>
        <w:spacing w:after="0" w:line="28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function2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0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function3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tbl>
      <w:tblPr>
        <w:tblLayout w:type="fixed"/>
        <w:tblInd w:w="77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</w:trPr>
        <w:tc>
          <w:tcPr>
            <w:tcW w:w="461" w:type="dxa"/>
            <w:vAlign w:val="bottom"/>
            <w:textDirection w:val="tbRl"/>
          </w:tcPr>
          <w:p>
            <w:pPr>
              <w:spacing w:after="0" w:line="183" w:lineRule="auto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5"/>
                <w:szCs w:val="35"/>
                <w:color w:val="auto"/>
              </w:rPr>
              <w:t>…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ind w:right="7280"/>
        <w:spacing w:after="0" w:line="24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Similarity</w:t>
      </w:r>
    </w:p>
    <w:p>
      <w:pPr>
        <w:jc w:val="center"/>
        <w:ind w:right="7280"/>
        <w:spacing w:after="0" w:line="28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score</w:t>
      </w:r>
    </w:p>
    <w:p>
      <w:pPr>
        <w:spacing w:after="0" w:line="1394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3">
            <w:col w:w="5620" w:space="720"/>
            <w:col w:w="1500" w:space="280"/>
            <w:col w:w="8200"/>
          </w:cols>
          <w:pgMar w:left="1440" w:top="556" w:right="1440" w:bottom="911" w:gutter="0" w:footer="0" w:header="0"/>
          <w:type w:val="continuous"/>
        </w:sectPr>
      </w:pPr>
    </w:p>
    <w:p>
      <w:pPr>
        <w:ind w:left="65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function_m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911" w:gutter="0" w:footer="0" w:header="0"/>
          <w:type w:val="continuous"/>
        </w:sectPr>
      </w:pPr>
    </w:p>
    <w:bookmarkStart w:id="6" w:name="page7"/>
    <w:bookmarkEnd w:id="6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Our Main Approach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Goal: improve performance for unseen dataset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Transferable similarity learning (BERT-based)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Learning a relationship btw instructions with pre-training</w:t>
      </w:r>
    </w:p>
    <w:p>
      <w:pPr>
        <w:spacing w:after="0" w:line="1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Repeatedly showing good performance on an assembly language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right="560" w:hanging="356"/>
        <w:spacing w:after="0" w:line="636" w:lineRule="exact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49"/>
          <w:szCs w:val="49"/>
          <w:color w:val="auto"/>
        </w:rPr>
      </w:pPr>
      <w:r>
        <w:rPr>
          <w:rFonts w:ascii="Malgun Gothic" w:cs="Malgun Gothic" w:eastAsia="Malgun Gothic" w:hAnsi="Malgun Gothic"/>
          <w:sz w:val="49"/>
          <w:szCs w:val="49"/>
          <w:color w:val="auto"/>
        </w:rPr>
        <w:t>Better similarity detection: learning a weighted distance vector with a binary cross entropy</w:t>
      </w:r>
    </w:p>
    <w:p>
      <w:pPr>
        <w:sectPr>
          <w:pgSz w:w="19200" w:h="10800" w:orient="landscape"/>
          <w:cols w:equalWidth="0" w:num="1">
            <w:col w:w="16320"/>
          </w:cols>
          <w:pgMar w:left="1440" w:top="516" w:right="1440" w:bottom="1440" w:gutter="0" w:footer="0" w:header="0"/>
        </w:sectPr>
      </w:pPr>
    </w:p>
    <w:p>
      <w:pPr>
        <w:ind w:left="1100" w:hanging="356"/>
        <w:spacing w:after="0" w:line="623" w:lineRule="exact"/>
        <w:tabs>
          <w:tab w:leader="none" w:pos="1100" w:val="left"/>
        </w:tabs>
        <w:numPr>
          <w:ilvl w:val="0"/>
          <w:numId w:val="9"/>
        </w:numPr>
        <w:rPr>
          <w:rFonts w:ascii="Arial" w:cs="Arial" w:eastAsia="Arial" w:hAnsi="Arial"/>
          <w:sz w:val="45"/>
          <w:szCs w:val="45"/>
          <w:color w:val="auto"/>
        </w:rPr>
      </w:pPr>
      <w:r>
        <w:rPr>
          <w:rFonts w:ascii="Malgun Gothic" w:cs="Malgun Gothic" w:eastAsia="Malgun Gothic" w:hAnsi="Malgun Gothic"/>
          <w:sz w:val="45"/>
          <w:szCs w:val="45"/>
          <w:color w:val="auto"/>
        </w:rPr>
        <w:t>Weighted distance</w:t>
      </w:r>
      <w:r>
        <w:rPr>
          <w:rFonts w:ascii="Wingdings" w:cs="Wingdings" w:eastAsia="Wingdings" w:hAnsi="Wingdings"/>
          <w:sz w:val="45"/>
          <w:szCs w:val="45"/>
          <w:color w:val="auto"/>
        </w:rPr>
        <w:t xml:space="preserve">  </w:t>
      </w:r>
      <w:r>
        <w:rPr>
          <w:rFonts w:ascii="Malgun Gothic" w:cs="Malgun Gothic" w:eastAsia="Malgun Gothic" w:hAnsi="Malgun Gothic"/>
          <w:sz w:val="45"/>
          <w:szCs w:val="45"/>
          <w:color w:val="auto"/>
        </w:rPr>
        <w:t>relationships are represented in a vector</w:t>
      </w:r>
    </w:p>
    <w:p>
      <w:pPr>
        <w:sectPr>
          <w:pgSz w:w="19200" w:h="10800" w:orient="landscape"/>
          <w:cols w:equalWidth="0" w:num="1">
            <w:col w:w="16320"/>
          </w:cols>
          <w:pgMar w:left="1440" w:top="516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BinShot</w:t>
      </w:r>
    </w:p>
    <w:p>
      <w:pPr>
        <w:ind w:left="340"/>
        <w:spacing w:after="0" w:line="194" w:lineRule="auto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Pre-processer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60"/>
          <w:szCs w:val="60"/>
          <w:color w:val="auto"/>
          <w:vertAlign w:val="subscript"/>
        </w:rPr>
        <w:t>Fine-tuner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123825</wp:posOffset>
            </wp:positionH>
            <wp:positionV relativeFrom="paragraph">
              <wp:posOffset>29845</wp:posOffset>
            </wp:positionV>
            <wp:extent cx="10166350" cy="203009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40"/>
          <w:szCs w:val="40"/>
          <w:b w:val="1"/>
          <w:bCs w:val="1"/>
          <w:color w:val="4D5156"/>
        </w:rPr>
        <w:t>Similar</w:t>
      </w: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40"/>
          <w:szCs w:val="40"/>
          <w:b w:val="1"/>
          <w:bCs w:val="1"/>
          <w:color w:val="4D5156"/>
        </w:rPr>
        <w:t>Dissimilar</w:t>
      </w:r>
    </w:p>
    <w:p>
      <w:pPr>
        <w:sectPr>
          <w:pgSz w:w="19200" w:h="10916" w:orient="landscape"/>
          <w:cols w:equalWidth="0" w:num="1">
            <w:col w:w="16520"/>
          </w:cols>
          <w:pgMar w:left="1240" w:top="556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2940" w:val="left"/>
          <w:tab w:leader="none" w:pos="5640" w:val="left"/>
        </w:tabs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38"/>
          <w:szCs w:val="38"/>
          <w:b w:val="1"/>
          <w:bCs w:val="1"/>
          <w:color w:val="4D5156"/>
        </w:rPr>
        <w:t>Executables</w:t>
        <w:tab/>
        <w:t>Disassembled</w:t>
        <w:tab/>
        <w:t>Normalized</w:t>
      </w:r>
    </w:p>
    <w:p>
      <w:pPr>
        <w:ind w:left="700"/>
        <w:spacing w:after="0"/>
        <w:tabs>
          <w:tab w:leader="none" w:pos="3260" w:val="left"/>
          <w:tab w:leader="none" w:pos="5800" w:val="left"/>
        </w:tabs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38"/>
          <w:szCs w:val="38"/>
          <w:b w:val="1"/>
          <w:bCs w:val="1"/>
          <w:color w:val="4D5156"/>
        </w:rPr>
        <w:t>(Corpus)</w:t>
      </w:r>
      <w:r>
        <w:rPr>
          <w:sz w:val="20"/>
          <w:szCs w:val="20"/>
          <w:color w:val="auto"/>
        </w:rPr>
        <w:tab/>
      </w:r>
      <w:r>
        <w:rPr>
          <w:rFonts w:ascii="Candara" w:cs="Candara" w:eastAsia="Candara" w:hAnsi="Candara"/>
          <w:sz w:val="38"/>
          <w:szCs w:val="38"/>
          <w:b w:val="1"/>
          <w:bCs w:val="1"/>
          <w:color w:val="4D5156"/>
        </w:rPr>
        <w:t>Functions</w:t>
      </w:r>
      <w:r>
        <w:rPr>
          <w:sz w:val="20"/>
          <w:szCs w:val="20"/>
          <w:color w:val="auto"/>
        </w:rPr>
        <w:tab/>
      </w:r>
      <w:r>
        <w:rPr>
          <w:rFonts w:ascii="Candara" w:cs="Candara" w:eastAsia="Candara" w:hAnsi="Candara"/>
          <w:sz w:val="37"/>
          <w:szCs w:val="37"/>
          <w:b w:val="1"/>
          <w:bCs w:val="1"/>
          <w:color w:val="4D5156"/>
        </w:rPr>
        <w:t>Functions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6"/>
        </w:trPr>
        <w:tc>
          <w:tcPr>
            <w:tcW w:w="3840" w:type="dxa"/>
            <w:vAlign w:val="bottom"/>
            <w:tcBorders>
              <w:top w:val="single" w:sz="8" w:color="404040"/>
              <w:left w:val="single" w:sz="8" w:color="404040"/>
              <w:right w:val="single" w:sz="8" w:color="404040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</w:rPr>
              <w:t>Downstream Layers</w:t>
            </w:r>
          </w:p>
        </w:tc>
        <w:tc>
          <w:tcPr>
            <w:tcW w:w="2660" w:type="dxa"/>
            <w:vAlign w:val="bottom"/>
          </w:tcPr>
          <w:p>
            <w:pPr>
              <w:jc w:val="center"/>
              <w:ind w:lef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</w:rPr>
              <w:t>Fine-tuned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3840" w:type="dxa"/>
            <w:vAlign w:val="bottom"/>
            <w:tcBorders>
              <w:left w:val="single" w:sz="8" w:color="404040"/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60" w:type="dxa"/>
            <w:vAlign w:val="bottom"/>
            <w:vMerge w:val="restart"/>
          </w:tcPr>
          <w:p>
            <w:pPr>
              <w:jc w:val="center"/>
              <w:ind w:left="490"/>
              <w:spacing w:after="0" w:line="4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</w:rPr>
              <w:t>BERT Model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" w:lineRule="exact"/>
        <w:rPr>
          <w:sz w:val="20"/>
          <w:szCs w:val="20"/>
          <w:color w:val="auto"/>
        </w:rPr>
      </w:pPr>
    </w:p>
    <w:p>
      <w:pPr>
        <w:sectPr>
          <w:pgSz w:w="19200" w:h="10916" w:orient="landscape"/>
          <w:cols w:equalWidth="0" w:num="2">
            <w:col w:w="8840" w:space="720"/>
            <w:col w:w="6960"/>
          </w:cols>
          <w:pgMar w:left="1240" w:top="556" w:right="1440" w:bottom="0" w:gutter="0" w:footer="0" w:header="0"/>
          <w:type w:val="continuous"/>
        </w:sectPr>
      </w:pPr>
    </w:p>
    <w:p>
      <w:pPr>
        <w:ind w:left="720" w:hanging="537"/>
        <w:spacing w:after="0" w:line="658" w:lineRule="exact"/>
        <w:tabs>
          <w:tab w:leader="none" w:pos="720" w:val="left"/>
        </w:tabs>
        <w:numPr>
          <w:ilvl w:val="0"/>
          <w:numId w:val="10"/>
        </w:numPr>
        <w:rPr>
          <w:rFonts w:ascii="MS PGothic" w:cs="MS PGothic" w:eastAsia="MS PGothic" w:hAnsi="MS PGothic"/>
          <w:sz w:val="39"/>
          <w:szCs w:val="39"/>
          <w:b w:val="1"/>
          <w:bCs w:val="1"/>
          <w:color w:val="4D5156"/>
        </w:rPr>
      </w:pPr>
      <w:r>
        <w:rPr>
          <w:rFonts w:ascii="Times New Roman" w:cs="Times New Roman" w:eastAsia="Times New Roman" w:hAnsi="Times New Roman"/>
          <w:sz w:val="39"/>
          <w:szCs w:val="39"/>
          <w:b w:val="1"/>
          <w:bCs w:val="1"/>
          <w:color w:val="auto"/>
        </w:rPr>
        <w:t>Preprocessing for Training Preparation</w:t>
      </w:r>
      <w:r>
        <w:rPr>
          <w:rFonts w:ascii="Malgun Gothic" w:cs="Malgun Gothic" w:eastAsia="Malgun Gothic" w:hAnsi="Malgun Gothic"/>
          <w:sz w:val="38"/>
          <w:szCs w:val="38"/>
          <w:color w:val="4D5156"/>
        </w:rPr>
        <w:t xml:space="preserve">③ </w:t>
      </w:r>
      <w:r>
        <w:rPr>
          <w:rFonts w:ascii="Times New Roman" w:cs="Times New Roman" w:eastAsia="Times New Roman" w:hAnsi="Times New Roman"/>
          <w:sz w:val="38"/>
          <w:szCs w:val="38"/>
          <w:b w:val="1"/>
          <w:bCs w:val="1"/>
          <w:color w:val="000000"/>
        </w:rPr>
        <w:t>Building a Special Model for Code Similarity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2"/>
        </w:trPr>
        <w:tc>
          <w:tcPr>
            <w:tcW w:w="7140" w:type="dxa"/>
            <w:vAlign w:val="bottom"/>
            <w:gridSpan w:val="27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Pre-trainer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ind w:left="1180"/>
              <w:spacing w:after="0" w:line="4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Predictor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15"/>
          </w:tcPr>
          <w:p>
            <w:pPr>
              <w:jc w:val="center"/>
              <w:ind w:right="3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40"/>
                <w:szCs w:val="40"/>
                <w:b w:val="1"/>
                <w:bCs w:val="1"/>
                <w:color w:val="4D5156"/>
                <w:w w:val="98"/>
              </w:rPr>
              <w:t>Logits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</w:rPr>
              <w:t>Function</w:t>
            </w:r>
          </w:p>
        </w:tc>
        <w:tc>
          <w:tcPr>
            <w:tcW w:w="16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</w:rPr>
              <w:t>Target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4D5156"/>
              </w:rPr>
              <w:t>…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  <w:vMerge w:val="restart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</w:rPr>
              <w:t>Embeddings</w:t>
            </w:r>
          </w:p>
        </w:tc>
        <w:tc>
          <w:tcPr>
            <w:tcW w:w="166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  <w:w w:val="99"/>
              </w:rPr>
              <w:t>Function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4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tcBorders>
              <w:top w:val="single" w:sz="8" w:color="404040"/>
              <w:right w:val="single" w:sz="8" w:color="404040"/>
            </w:tcBorders>
            <w:gridSpan w:val="2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</w:rPr>
              <w:t>Feed-forward Neural Network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580" w:type="dxa"/>
            <w:vAlign w:val="bottom"/>
            <w:tcBorders>
              <w:right w:val="single" w:sz="8" w:color="404040"/>
            </w:tcBorders>
            <w:gridSpan w:val="14"/>
            <w:vMerge w:val="restart"/>
          </w:tcPr>
          <w:p>
            <w:pPr>
              <w:jc w:val="center"/>
              <w:ind w:right="2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  <w:w w:val="95"/>
              </w:rPr>
              <w:t>BERT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tcBorders>
              <w:right w:val="single" w:sz="8" w:color="404040"/>
            </w:tcBorders>
            <w:gridSpan w:val="1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jc w:val="center"/>
              <w:ind w:right="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  <w:w w:val="99"/>
              </w:rPr>
              <w:t>Pre-trained</w:t>
            </w:r>
          </w:p>
        </w:tc>
        <w:tc>
          <w:tcPr>
            <w:tcW w:w="16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right w:val="single" w:sz="8" w:color="404040"/>
            </w:tcBorders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</w:rPr>
              <w:t>Downstream Model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404040"/>
            </w:tcBorders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right w:val="single" w:sz="8" w:color="404040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60" w:type="dxa"/>
            <w:vAlign w:val="bottom"/>
            <w:gridSpan w:val="25"/>
            <w:vMerge w:val="restart"/>
          </w:tcPr>
          <w:p>
            <w:pPr>
              <w:jc w:val="center"/>
              <w:ind w:righ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262626"/>
              </w:rPr>
              <w:t xml:space="preserve">[SOS]Ins 0  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262626"/>
                <w:shd w:val="clear" w:color="auto" w:fill="3B3838"/>
              </w:rPr>
              <w:t>[MASK]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262626"/>
              </w:rPr>
              <w:t xml:space="preserve">   Ins 2[EOS]</w:t>
            </w: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404040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bottom w:val="single" w:sz="8" w:color="404040"/>
              <w:right w:val="single" w:sz="8" w:color="404040"/>
            </w:tcBorders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1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  <w:gridSpan w:val="2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jc w:val="center"/>
              <w:ind w:right="850"/>
              <w:spacing w:after="0" w:line="445" w:lineRule="exact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</w:rPr>
              <w:t>BERT Model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  <w:gridSpan w:val="2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  <w:w w:val="99"/>
              </w:rPr>
              <w:t>Prediction: similar?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7"/>
        </w:trPr>
        <w:tc>
          <w:tcPr>
            <w:tcW w:w="7140" w:type="dxa"/>
            <w:vAlign w:val="bottom"/>
            <w:gridSpan w:val="27"/>
          </w:tcPr>
          <w:p>
            <w:pPr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39"/>
                <w:szCs w:val="39"/>
                <w:b w:val="1"/>
                <w:bCs w:val="1"/>
                <w:color w:val="4D5156"/>
              </w:rPr>
              <w:t>②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b w:val="1"/>
                <w:bCs w:val="1"/>
                <w:color w:val="auto"/>
              </w:rPr>
              <w:t xml:space="preserve"> Building a Generic Model for Assembly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ind w:left="1100"/>
              <w:spacing w:after="0" w:line="633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9"/>
                <w:szCs w:val="39"/>
                <w:color w:val="4D5156"/>
              </w:rPr>
              <w:t>④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b w:val="1"/>
                <w:bCs w:val="1"/>
                <w:color w:val="auto"/>
              </w:rPr>
              <w:t xml:space="preserve"> Detecting Similarity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-2401570</wp:posOffset>
            </wp:positionV>
            <wp:extent cx="10240010" cy="20605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01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916" w:orient="landscape"/>
          <w:cols w:equalWidth="0" w:num="1">
            <w:col w:w="16520"/>
          </w:cols>
          <w:pgMar w:left="1240" w:top="556" w:right="1440" w:bottom="0" w:gutter="0" w:footer="0" w:header="0"/>
          <w:type w:val="continuous"/>
        </w:sectPr>
      </w:pPr>
    </w:p>
    <w:bookmarkStart w:id="8" w:name="page9"/>
    <w:bookmarkEnd w:id="8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Experimental Setup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Dataset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Compiled with 2 compiler (gcc, clang) &amp; 4 optimization (O0-O3)</w:t>
      </w:r>
    </w:p>
    <w:p>
      <w:pPr>
        <w:spacing w:after="0" w:line="2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1,400 binaries in total</w:t>
      </w:r>
    </w:p>
    <w:p>
      <w:pPr>
        <w:spacing w:after="0" w:line="9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820" w:hanging="356"/>
        <w:spacing w:after="0" w:line="528" w:lineRule="exact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GNU utilities – binutils, coreutils, diffutils, findutils</w:t>
      </w:r>
    </w:p>
    <w:p>
      <w:pPr>
        <w:spacing w:after="0" w:line="6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 w:line="525" w:lineRule="exact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SPEC2006, SPEC2017</w:t>
      </w:r>
    </w:p>
    <w:p>
      <w:pPr>
        <w:spacing w:after="0" w:line="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 w:line="528" w:lineRule="exact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11 Real-world programs (BusyBox, Libgmp, …)</w:t>
      </w: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spacing w:after="0" w:line="23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Baseline models: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16" w:gutter="0" w:footer="0" w:header="0"/>
        </w:sectPr>
      </w:pPr>
    </w:p>
    <w:p>
      <w:pPr>
        <w:ind w:left="1100" w:hanging="356"/>
        <w:spacing w:after="0" w:line="620" w:lineRule="exact"/>
        <w:tabs>
          <w:tab w:leader="none" w:pos="1100" w:val="left"/>
        </w:tabs>
        <w:numPr>
          <w:ilvl w:val="0"/>
          <w:numId w:val="1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Gemini, Asm2vec, PalmTree, DeepSemantic</w:t>
      </w:r>
    </w:p>
    <w:p>
      <w:pPr>
        <w:spacing w:after="0" w:line="3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0"/>
          <w:numId w:val="1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BinShot-CTR, BinShot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16" w:gutter="0" w:footer="0" w:header="0"/>
          <w:type w:val="continuous"/>
        </w:sectPr>
      </w:pPr>
    </w:p>
    <w:bookmarkStart w:id="9" w:name="page10"/>
    <w:bookmarkEnd w:id="9"/>
    <w:p>
      <w:pPr>
        <w:ind w:left="20"/>
        <w:spacing w:after="0" w:line="150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7"/>
          <w:szCs w:val="87"/>
          <w:color w:val="auto"/>
        </w:rPr>
        <w:t>Evaluation - Effectiveness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Evaluate whole dataset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5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t-SNE visualization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186055</wp:posOffset>
            </wp:positionH>
            <wp:positionV relativeFrom="paragraph">
              <wp:posOffset>-2533015</wp:posOffset>
            </wp:positionV>
            <wp:extent cx="9991090" cy="18288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09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1028700</wp:posOffset>
            </wp:positionH>
            <wp:positionV relativeFrom="paragraph">
              <wp:posOffset>87630</wp:posOffset>
            </wp:positionV>
            <wp:extent cx="8325485" cy="17951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485" cy="179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573" w:right="1440" w:bottom="1440" w:gutter="0" w:footer="0" w:header="0"/>
        </w:sectPr>
      </w:pPr>
    </w:p>
    <w:bookmarkStart w:id="10" w:name="page11"/>
    <w:bookmarkEnd w:id="10"/>
    <w:p>
      <w:pPr>
        <w:ind w:left="20"/>
        <w:spacing w:after="0" w:line="150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7"/>
          <w:szCs w:val="87"/>
          <w:color w:val="auto"/>
        </w:rPr>
        <w:t>Evaluation - Transferability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00" w:lineRule="exact"/>
        <w:tabs>
          <w:tab w:leader="none" w:pos="380" w:val="left"/>
        </w:tabs>
        <w:numPr>
          <w:ilvl w:val="0"/>
          <w:numId w:val="14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Malgun Gothic" w:cs="Malgun Gothic" w:eastAsia="Malgun Gothic" w:hAnsi="Malgun Gothic"/>
          <w:sz w:val="52"/>
          <w:szCs w:val="52"/>
          <w:color w:val="auto"/>
        </w:rPr>
        <w:t>Trained with SPEC 2006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233045</wp:posOffset>
            </wp:positionH>
            <wp:positionV relativeFrom="paragraph">
              <wp:posOffset>635</wp:posOffset>
            </wp:positionV>
            <wp:extent cx="9274810" cy="16764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8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573" w:right="1440" w:bottom="1440" w:gutter="0" w:footer="0" w:header="0"/>
        </w:sectPr>
      </w:pPr>
    </w:p>
    <w:bookmarkStart w:id="11" w:name="page12"/>
    <w:bookmarkEnd w:id="11"/>
    <w:p>
      <w:pPr>
        <w:ind w:left="20"/>
        <w:spacing w:after="0" w:line="1367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79"/>
          <w:szCs w:val="79"/>
          <w:color w:val="auto"/>
        </w:rPr>
        <w:t>Evaluation – Vulnerable Function Detection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Realistic scenario setup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518" w:lineRule="exact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Malgun Gothic" w:cs="Malgun Gothic" w:eastAsia="Malgun Gothic" w:hAnsi="Malgun Gothic"/>
          <w:sz w:val="39"/>
          <w:szCs w:val="39"/>
          <w:color w:val="auto"/>
        </w:rPr>
        <w:t>Database contains</w:t>
      </w:r>
    </w:p>
    <w:p>
      <w:pPr>
        <w:spacing w:after="0" w:line="1" w:lineRule="exact"/>
        <w:rPr>
          <w:rFonts w:ascii="Arial" w:cs="Arial" w:eastAsia="Arial" w:hAnsi="Arial"/>
          <w:sz w:val="39"/>
          <w:szCs w:val="39"/>
          <w:color w:val="auto"/>
        </w:rPr>
      </w:pPr>
    </w:p>
    <w:p>
      <w:pPr>
        <w:ind w:left="1100"/>
        <w:spacing w:after="0" w:line="613" w:lineRule="exact"/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vulnerable function embeddings</w:t>
      </w:r>
    </w:p>
    <w:p>
      <w:pPr>
        <w:spacing w:after="0" w:line="3" w:lineRule="exact"/>
        <w:rPr>
          <w:rFonts w:ascii="Arial" w:cs="Arial" w:eastAsia="Arial" w:hAnsi="Arial"/>
          <w:sz w:val="39"/>
          <w:szCs w:val="39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Query binary is stripped</w:t>
      </w:r>
    </w:p>
    <w:p>
      <w:pPr>
        <w:spacing w:after="0" w:line="2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Goal: find a vulnerable function from a query binary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-788670</wp:posOffset>
                </wp:positionV>
                <wp:extent cx="274764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pt,-62.0999pt" to="267.35pt,-62.0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-1093470</wp:posOffset>
                </wp:positionV>
                <wp:extent cx="274764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pt,-86.0999pt" to="267.35pt,-86.0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-1112520</wp:posOffset>
                </wp:positionV>
                <wp:extent cx="0" cy="34290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.5pt,-87.5999pt" to="52.5pt,-60.5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-1112520</wp:posOffset>
                </wp:positionV>
                <wp:extent cx="0" cy="34290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5.85pt,-87.5999pt" to="265.85pt,-60.5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-348615</wp:posOffset>
                </wp:positionV>
                <wp:extent cx="194183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65pt,-27.4499pt" to="202.55pt,-27.44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-716280</wp:posOffset>
                </wp:positionV>
                <wp:extent cx="0" cy="38671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6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1.05pt,-56.3999pt" to="201.05pt,-25.94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-697230</wp:posOffset>
                </wp:positionV>
                <wp:extent cx="194183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65pt,-54.8999pt" to="202.55pt,-54.8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-716280</wp:posOffset>
                </wp:positionV>
                <wp:extent cx="0" cy="38671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6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.15pt,-56.3999pt" to="51.15pt,-25.9499pt" o:allowincell="f" strokecolor="#FF0000" strokeweight="3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664210</wp:posOffset>
            </wp:positionH>
            <wp:positionV relativeFrom="paragraph">
              <wp:posOffset>883285</wp:posOffset>
            </wp:positionV>
            <wp:extent cx="9342120" cy="1913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667" w:right="1440" w:bottom="1440" w:gutter="0" w:footer="0" w:header="0"/>
        </w:sectPr>
      </w:pPr>
    </w:p>
    <w:bookmarkStart w:id="12" w:name="page13"/>
    <w:bookmarkEnd w:id="12"/>
    <w:p>
      <w:pPr>
        <w:ind w:left="108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Evaluation – Runtime Efficiency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1440" w:hanging="356"/>
        <w:spacing w:after="0" w:line="830" w:lineRule="exact"/>
        <w:tabs>
          <w:tab w:leader="none" w:pos="1440" w:val="left"/>
        </w:tabs>
        <w:numPr>
          <w:ilvl w:val="0"/>
          <w:numId w:val="1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Malgun Gothic" w:cs="Malgun Gothic" w:eastAsia="Malgun Gothic" w:hAnsi="Malgun Gothic"/>
          <w:sz w:val="48"/>
          <w:szCs w:val="48"/>
          <w:color w:val="auto"/>
        </w:rPr>
        <w:t>Runtime efficiency</w:t>
      </w:r>
    </w:p>
    <w:p>
      <w:pPr>
        <w:spacing w:after="0" w:line="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2160" w:hanging="356"/>
        <w:spacing w:after="0" w:line="528" w:lineRule="exact"/>
        <w:tabs>
          <w:tab w:leader="none" w:pos="2160" w:val="left"/>
        </w:tabs>
        <w:numPr>
          <w:ilvl w:val="1"/>
          <w:numId w:val="1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Exp1 - Each function pair</w:t>
      </w:r>
    </w:p>
    <w:p>
      <w:pPr>
        <w:spacing w:after="0" w:line="6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2160" w:hanging="356"/>
        <w:spacing w:after="0" w:line="528" w:lineRule="exact"/>
        <w:tabs>
          <w:tab w:leader="none" w:pos="2160" w:val="left"/>
        </w:tabs>
        <w:numPr>
          <w:ilvl w:val="1"/>
          <w:numId w:val="1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Exp2 - 82300 function pairs (100 in database, 823 in query binary) with our predictor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08"/>
        </w:trPr>
        <w:tc>
          <w:tcPr>
            <w:tcW w:w="26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Model</w:t>
            </w: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Gemini</w:t>
            </w:r>
          </w:p>
        </w:tc>
        <w:tc>
          <w:tcPr>
            <w:tcW w:w="2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8"/>
              </w:rPr>
              <w:t>Asm2Vec</w:t>
            </w: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580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PalmTree</w:t>
            </w:r>
          </w:p>
        </w:tc>
        <w:tc>
          <w:tcPr>
            <w:tcW w:w="2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DeepSemantic</w:t>
            </w: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BinShot-CTR</w:t>
            </w:r>
          </w:p>
        </w:tc>
        <w:tc>
          <w:tcPr>
            <w:tcW w:w="2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BinShot</w:t>
            </w:r>
          </w:p>
        </w:tc>
      </w:tr>
      <w:tr>
        <w:trPr>
          <w:trHeight w:val="7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8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Exp1 (ms)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0.10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8"/>
              </w:rPr>
              <w:t>81.94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00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1.33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7"/>
              </w:rPr>
              <w:t>1.34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1.30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1.32</w:t>
            </w:r>
          </w:p>
        </w:tc>
      </w:tr>
      <w:tr>
        <w:trPr>
          <w:trHeight w:val="7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8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Exp2 (s)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1.16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6,734.66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00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29.03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7"/>
              </w:rPr>
              <w:t>1.51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1.45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1.54</w:t>
            </w:r>
          </w:p>
        </w:tc>
      </w:tr>
      <w:tr>
        <w:trPr>
          <w:trHeight w:val="7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ectPr>
          <w:pgSz w:w="19200" w:h="10800" w:orient="landscape"/>
          <w:cols w:equalWidth="0" w:num="1">
            <w:col w:w="18440"/>
          </w:cols>
          <w:pgMar w:left="380" w:top="556" w:right="380" w:bottom="1440" w:gutter="0" w:footer="0" w:header="0"/>
        </w:sectPr>
      </w:pPr>
    </w:p>
    <w:bookmarkStart w:id="13" w:name="page14"/>
    <w:bookmarkEnd w:id="13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Discussions &amp; Limitations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3048635</wp:posOffset>
            </wp:positionH>
            <wp:positionV relativeFrom="paragraph">
              <wp:posOffset>269240</wp:posOffset>
            </wp:positionV>
            <wp:extent cx="5093335" cy="33610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36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Mangled Names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Function inlining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Code obfuscation and other code constructs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Rarely appeared instructions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bookmarkStart w:id="14" w:name="page15"/>
    <w:bookmarkEnd w:id="14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Wrap-up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380" w:right="2340" w:hanging="356"/>
        <w:spacing w:after="0" w:line="584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45"/>
          <w:szCs w:val="45"/>
          <w:color w:val="auto"/>
        </w:rPr>
      </w:pPr>
      <w:r>
        <w:rPr>
          <w:rFonts w:ascii="Malgun Gothic" w:cs="Malgun Gothic" w:eastAsia="Malgun Gothic" w:hAnsi="Malgun Gothic"/>
          <w:sz w:val="45"/>
          <w:szCs w:val="45"/>
          <w:color w:val="auto"/>
        </w:rPr>
        <w:t>Learning a weighted distance with a binary cross entropy improves robustness against unseen function pairs</w:t>
      </w:r>
    </w:p>
    <w:p>
      <w:pPr>
        <w:spacing w:after="0" w:line="200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spacing w:after="0" w:line="259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ind w:left="380" w:hanging="356"/>
        <w:spacing w:after="0" w:line="900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Malgun Gothic" w:cs="Malgun Gothic" w:eastAsia="Malgun Gothic" w:hAnsi="Malgun Gothic"/>
          <w:sz w:val="52"/>
          <w:szCs w:val="52"/>
          <w:color w:val="auto"/>
        </w:rPr>
        <w:t>Superiority of BinShot</w:t>
      </w:r>
    </w:p>
    <w:p>
      <w:pPr>
        <w:ind w:left="1100" w:hanging="356"/>
        <w:spacing w:after="0" w:line="564" w:lineRule="exact"/>
        <w:tabs>
          <w:tab w:leader="none" w:pos="1100" w:val="left"/>
        </w:tabs>
        <w:numPr>
          <w:ilvl w:val="1"/>
          <w:numId w:val="18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effectiveness, practicality (transferability &amp; runtime)</w:t>
      </w:r>
    </w:p>
    <w:p>
      <w:pPr>
        <w:spacing w:after="0" w:line="200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ind w:left="380" w:right="3420" w:hanging="356"/>
        <w:spacing w:after="0" w:line="584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45"/>
          <w:szCs w:val="45"/>
          <w:color w:val="auto"/>
        </w:rPr>
      </w:pPr>
      <w:r>
        <w:rPr>
          <w:rFonts w:ascii="Malgun Gothic" w:cs="Malgun Gothic" w:eastAsia="Malgun Gothic" w:hAnsi="Malgun Gothic"/>
          <w:sz w:val="45"/>
          <w:szCs w:val="45"/>
          <w:color w:val="auto"/>
        </w:rPr>
        <w:t>The other models but ours shows poor performance in a realistic scenario</w:t>
      </w:r>
    </w:p>
    <w:p>
      <w:pPr>
        <w:spacing w:after="0" w:line="200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spacing w:after="0" w:line="318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ind w:left="380" w:hanging="356"/>
        <w:spacing w:after="0" w:line="882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51"/>
          <w:szCs w:val="51"/>
          <w:color w:val="auto"/>
        </w:rPr>
      </w:pPr>
      <w:r>
        <w:rPr>
          <w:rFonts w:ascii="Malgun Gothic" w:cs="Malgun Gothic" w:eastAsia="Malgun Gothic" w:hAnsi="Malgun Gothic"/>
          <w:sz w:val="51"/>
          <w:szCs w:val="51"/>
          <w:color w:val="auto"/>
        </w:rPr>
        <w:t>Open source project: https://github.com/asw0316/binshot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82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jc w:val="center"/>
        <w:spacing w:after="0" w:line="2058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119"/>
          <w:szCs w:val="119"/>
          <w:color w:val="auto"/>
        </w:rPr>
        <w:t>Thanks!</w:t>
      </w:r>
    </w:p>
    <w:sectPr>
      <w:pgSz w:w="19200" w:h="10800" w:orient="landscape"/>
      <w:cols w:equalWidth="0" w:num="1">
        <w:col w:w="1632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2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DB127F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216231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335225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8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DED7263"/>
    <w:multiLevelType w:val="hybridMultilevel"/>
    <w:lvl w:ilvl="0">
      <w:lvlJc w:val="left"/>
      <w:lvlText w:val="①"/>
      <w:numFmt w:val="bullet"/>
      <w:start w:val="1"/>
    </w:lvl>
  </w:abstractNum>
  <w:abstractNum w:abstractNumId="10">
    <w:nsid w:val="7FDCC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1">
    <w:nsid w:val="1BEFD79F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41A7C4C9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4E6AFB6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5">
    <w:nsid w:val="25E45D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6">
    <w:nsid w:val="519B500D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2023-08-02T06:10:10Z</dcterms:created>
  <dcterms:modified xsi:type="dcterms:W3CDTF">2023-08-02T06:10:10Z</dcterms:modified>
</cp:coreProperties>
</file>