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Intro: Roma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min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 says their own name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EDA: Roma &amp; Drew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mins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Baseline &amp; Tuned Embedding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mins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Transformer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mins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Autoencoders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min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Word2Vec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mins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Takeaways: Roma ( 2 minutes)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Summarize Results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and contrast the models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Real-word Implications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Reflections &amp; Future Directions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min - Roma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