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Multiple transformer blocks example: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https://keras.io/examples/vision/image_classification_with_vision_transformer/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Saving and loading models in TF:</w:t>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https://www.tensorflow.org/tutorials/keras/save_and_load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Transformer library:</w:t>
      </w:r>
    </w:p>
    <w:p w:rsidR="00000000" w:rsidDel="00000000" w:rsidP="00000000" w:rsidRDefault="00000000" w:rsidRPr="00000000" w14:paraId="00000008">
      <w:pPr>
        <w:numPr>
          <w:ilvl w:val="0"/>
          <w:numId w:val="3"/>
        </w:numPr>
        <w:ind w:left="720" w:hanging="360"/>
        <w:rPr>
          <w:u w:val="none"/>
        </w:rPr>
      </w:pPr>
      <w:hyperlink r:id="rId8">
        <w:r w:rsidDel="00000000" w:rsidR="00000000" w:rsidRPr="00000000">
          <w:rPr>
            <w:color w:val="1155cc"/>
            <w:u w:val="single"/>
            <w:rtl w:val="0"/>
          </w:rPr>
          <w:t xml:space="preserve">https://towardsdatascience.com/tensorflow-and-transformers-df6fceaf57cc</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Skip-gram: </w:t>
      </w:r>
    </w:p>
    <w:p w:rsidR="00000000" w:rsidDel="00000000" w:rsidP="00000000" w:rsidRDefault="00000000" w:rsidRPr="00000000" w14:paraId="0000000B">
      <w:pPr>
        <w:numPr>
          <w:ilvl w:val="0"/>
          <w:numId w:val="4"/>
        </w:numPr>
        <w:ind w:left="720" w:hanging="360"/>
        <w:rPr>
          <w:u w:val="none"/>
        </w:rPr>
      </w:pPr>
      <w:hyperlink r:id="rId9">
        <w:r w:rsidDel="00000000" w:rsidR="00000000" w:rsidRPr="00000000">
          <w:rPr>
            <w:color w:val="1155cc"/>
            <w:u w:val="single"/>
            <w:rtl w:val="0"/>
          </w:rPr>
          <w:t xml:space="preserve">https://github.com/leaprovenzano/movie2vec/blob/master/notebook.ipynb</w:t>
        </w:r>
      </w:hyperlink>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 </w:t>
      </w:r>
      <w:hyperlink r:id="rId10">
        <w:r w:rsidDel="00000000" w:rsidR="00000000" w:rsidRPr="00000000">
          <w:rPr>
            <w:color w:val="1155cc"/>
            <w:u w:val="single"/>
            <w:rtl w:val="0"/>
          </w:rPr>
          <w:t xml:space="preserve">https://towardsdatascience.com/word2vec-to-transformers-caf5a3daa08a</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Bag of words - content-based:</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https://github.com/emmagrimaldi/Content_based_movie_recommender/blob/master/EG_project5.ipynb</w:t>
      </w:r>
    </w:p>
    <w:p w:rsidR="00000000" w:rsidDel="00000000" w:rsidP="00000000" w:rsidRDefault="00000000" w:rsidRPr="00000000" w14:paraId="0000000F">
      <w:pPr>
        <w:ind w:left="0" w:firstLine="0"/>
        <w:rPr/>
      </w:pPr>
      <w:r w:rsidDel="00000000" w:rsidR="00000000" w:rsidRPr="00000000">
        <w:rPr>
          <w:rtl w:val="0"/>
        </w:rPr>
        <w:t xml:space="preserve">Autoencoder, content-based:</w:t>
      </w:r>
    </w:p>
    <w:p w:rsidR="00000000" w:rsidDel="00000000" w:rsidP="00000000" w:rsidRDefault="00000000" w:rsidRPr="00000000" w14:paraId="00000010">
      <w:pPr>
        <w:numPr>
          <w:ilvl w:val="0"/>
          <w:numId w:val="2"/>
        </w:numPr>
        <w:ind w:left="720" w:hanging="360"/>
        <w:rPr>
          <w:u w:val="none"/>
        </w:rPr>
      </w:pPr>
      <w:hyperlink r:id="rId11">
        <w:r w:rsidDel="00000000" w:rsidR="00000000" w:rsidRPr="00000000">
          <w:rPr>
            <w:color w:val="1155cc"/>
            <w:u w:val="single"/>
            <w:rtl w:val="0"/>
          </w:rPr>
          <w:t xml:space="preserve">https://medium.com/analytics-vidhya/movie-recommender-system-using-content-based-and-collaborative-filtering-84a98b9bd98e</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Recommendation engine references: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https://github.com/zishansami102/Recommendation-Engine</w:t>
      </w:r>
    </w:p>
    <w:p w:rsidR="00000000" w:rsidDel="00000000" w:rsidP="00000000" w:rsidRDefault="00000000" w:rsidRPr="00000000" w14:paraId="00000013">
      <w:pPr>
        <w:ind w:left="0" w:firstLine="0"/>
        <w:rPr/>
      </w:pPr>
      <w:r w:rsidDel="00000000" w:rsidR="00000000" w:rsidRPr="00000000">
        <w:rPr>
          <w:rtl w:val="0"/>
        </w:rPr>
        <w:t xml:space="preserve">Explanations of different recommendation system: https://blog.codecentric.de/en/2019/07/recommender-system-movie-lens-dataset/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meeting with Boqing:</w:t>
      </w:r>
    </w:p>
    <w:p w:rsidR="00000000" w:rsidDel="00000000" w:rsidP="00000000" w:rsidRDefault="00000000" w:rsidRPr="00000000" w14:paraId="00000015">
      <w:pPr>
        <w:numPr>
          <w:ilvl w:val="0"/>
          <w:numId w:val="7"/>
        </w:numPr>
        <w:ind w:left="720" w:hanging="360"/>
        <w:rPr>
          <w:rFonts w:ascii="Calibri" w:cs="Calibri" w:eastAsia="Calibri" w:hAnsi="Calibri"/>
          <w:sz w:val="24"/>
          <w:szCs w:val="24"/>
          <w:u w:val="none"/>
        </w:rPr>
      </w:pPr>
      <w:hyperlink r:id="rId12">
        <w:r w:rsidDel="00000000" w:rsidR="00000000" w:rsidRPr="00000000">
          <w:rPr>
            <w:rFonts w:ascii="Calibri" w:cs="Calibri" w:eastAsia="Calibri" w:hAnsi="Calibri"/>
            <w:color w:val="0563c1"/>
            <w:sz w:val="24"/>
            <w:szCs w:val="24"/>
            <w:u w:val="single"/>
            <w:rtl w:val="0"/>
          </w:rPr>
          <w:t xml:space="preserve">https://keras.io/examples/structured_data/movielens_recommendations_transformers/</w:t>
        </w:r>
      </w:hyperlink>
      <w:r w:rsidDel="00000000" w:rsidR="00000000" w:rsidRPr="00000000">
        <w:rPr>
          <w:rtl w:val="0"/>
        </w:rPr>
      </w:r>
    </w:p>
    <w:p w:rsidR="00000000" w:rsidDel="00000000" w:rsidP="00000000" w:rsidRDefault="00000000" w:rsidRPr="00000000" w14:paraId="00000016">
      <w:pPr>
        <w:numPr>
          <w:ilvl w:val="0"/>
          <w:numId w:val="7"/>
        </w:numPr>
        <w:ind w:left="720" w:hanging="360"/>
        <w:rPr>
          <w:rFonts w:ascii="Calibri" w:cs="Calibri" w:eastAsia="Calibri" w:hAnsi="Calibri"/>
          <w:sz w:val="24"/>
          <w:szCs w:val="24"/>
          <w:u w:val="none"/>
        </w:rPr>
      </w:pPr>
      <w:hyperlink r:id="rId13">
        <w:r w:rsidDel="00000000" w:rsidR="00000000" w:rsidRPr="00000000">
          <w:rPr>
            <w:rFonts w:ascii="Calibri" w:cs="Calibri" w:eastAsia="Calibri" w:hAnsi="Calibri"/>
            <w:color w:val="0563c1"/>
            <w:sz w:val="24"/>
            <w:szCs w:val="24"/>
            <w:u w:val="single"/>
            <w:rtl w:val="0"/>
          </w:rPr>
          <w:t xml:space="preserve">https://towardsdatascience.com/anime2vec-a-sequence-recommender-1e0a3e558c44</w:t>
        </w:r>
      </w:hyperlink>
      <w:r w:rsidDel="00000000" w:rsidR="00000000" w:rsidRPr="00000000">
        <w:rPr>
          <w:rtl w:val="0"/>
        </w:rPr>
      </w:r>
    </w:p>
    <w:p w:rsidR="00000000" w:rsidDel="00000000" w:rsidP="00000000" w:rsidRDefault="00000000" w:rsidRPr="00000000" w14:paraId="00000017">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 target words and context words</w:t>
      </w:r>
    </w:p>
    <w:p w:rsidR="00000000" w:rsidDel="00000000" w:rsidP="00000000" w:rsidRDefault="00000000" w:rsidRPr="00000000" w14:paraId="00000018">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NLP domain</w:t>
      </w:r>
    </w:p>
    <w:p w:rsidR="00000000" w:rsidDel="00000000" w:rsidP="00000000" w:rsidRDefault="00000000" w:rsidRPr="00000000" w14:paraId="00000019">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Get a central target user and context movie</w:t>
      </w:r>
    </w:p>
    <w:p w:rsidR="00000000" w:rsidDel="00000000" w:rsidP="00000000" w:rsidRDefault="00000000" w:rsidRPr="00000000" w14:paraId="0000001A">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Get a central target user and context user if they like the same movie they are in the same window</w:t>
      </w:r>
    </w:p>
    <w:p w:rsidR="00000000" w:rsidDel="00000000" w:rsidP="00000000" w:rsidRDefault="00000000" w:rsidRPr="00000000" w14:paraId="0000001B">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Vector embedding for each user and movie and input in transformer</w:t>
      </w:r>
    </w:p>
    <w:p w:rsidR="00000000" w:rsidDel="00000000" w:rsidP="00000000" w:rsidRDefault="00000000" w:rsidRPr="00000000" w14:paraId="0000001C">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Set embed dimension to lower may not work from least to most popular, learn embedding in that way, make the user be the first thing in the sequence,</w:t>
      </w:r>
    </w:p>
    <w:p w:rsidR="00000000" w:rsidDel="00000000" w:rsidP="00000000" w:rsidRDefault="00000000" w:rsidRPr="00000000" w14:paraId="0000001D">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Define by frequency that they give ratings the movie, use the domain knowledge, draw histograms of users like the same movies, how many users could be connected to each other according to this rule to see if its reasoning</w:t>
      </w:r>
    </w:p>
    <w:p w:rsidR="00000000" w:rsidDel="00000000" w:rsidP="00000000" w:rsidRDefault="00000000" w:rsidRPr="00000000" w14:paraId="0000001E">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The sliding window</w:t>
      </w:r>
    </w:p>
    <w:p w:rsidR="00000000" w:rsidDel="00000000" w:rsidP="00000000" w:rsidRDefault="00000000" w:rsidRPr="00000000" w14:paraId="0000001F">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Positional relationship</w:t>
      </w:r>
    </w:p>
    <w:p w:rsidR="00000000" w:rsidDel="00000000" w:rsidP="00000000" w:rsidRDefault="00000000" w:rsidRPr="00000000" w14:paraId="00000020">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Why it doesn’t work well, use good scientific reasoning, explain the choices we made</w:t>
      </w:r>
    </w:p>
    <w:p w:rsidR="00000000" w:rsidDel="00000000" w:rsidP="00000000" w:rsidRDefault="00000000" w:rsidRPr="00000000" w14:paraId="00000022">
      <w:pPr>
        <w:numPr>
          <w:ilvl w:val="1"/>
          <w:numId w:val="7"/>
        </w:numPr>
        <w:ind w:left="1440" w:hanging="360"/>
        <w:rPr>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Focus Encoder and preprocessing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Further ideas:: </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increasing the input sequence length</w:t>
      </w:r>
    </w:p>
    <w:p w:rsidR="00000000" w:rsidDel="00000000" w:rsidP="00000000" w:rsidRDefault="00000000" w:rsidRPr="00000000" w14:paraId="00000026">
      <w:pPr>
        <w:numPr>
          <w:ilvl w:val="1"/>
          <w:numId w:val="8"/>
        </w:numPr>
        <w:ind w:left="1440" w:hanging="360"/>
        <w:rPr>
          <w:u w:val="none"/>
        </w:rPr>
      </w:pPr>
      <w:r w:rsidDel="00000000" w:rsidR="00000000" w:rsidRPr="00000000">
        <w:rPr>
          <w:rtl w:val="0"/>
        </w:rPr>
        <w:t xml:space="preserve">training the model for a larger number of epochs</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include other features like movie release year and customer zipcode</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including cross features like ‘sex X genre’. </w:t>
      </w:r>
    </w:p>
    <w:p w:rsidR="00000000" w:rsidDel="00000000" w:rsidP="00000000" w:rsidRDefault="00000000" w:rsidRPr="00000000" w14:paraId="00000029">
      <w:pPr>
        <w:numPr>
          <w:ilvl w:val="1"/>
          <w:numId w:val="8"/>
        </w:numPr>
        <w:ind w:left="1440" w:hanging="360"/>
      </w:pPr>
      <w:r w:rsidDel="00000000" w:rsidR="00000000" w:rsidRPr="00000000">
        <w:rPr>
          <w:rtl w:val="0"/>
        </w:rPr>
        <w:t xml:space="preserve">From Keras page </w:t>
      </w:r>
      <w:hyperlink r:id="rId14">
        <w:r w:rsidDel="00000000" w:rsidR="00000000" w:rsidRPr="00000000">
          <w:rPr>
            <w:color w:val="1155cc"/>
            <w:u w:val="single"/>
            <w:rtl w:val="0"/>
          </w:rPr>
          <w:t xml:space="preserve">https://keras.io/examples/structured_data/movielens_recommendations_transformers/</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Others:</w:t>
      </w:r>
    </w:p>
    <w:p w:rsidR="00000000" w:rsidDel="00000000" w:rsidP="00000000" w:rsidRDefault="00000000" w:rsidRPr="00000000" w14:paraId="0000002B">
      <w:pPr>
        <w:numPr>
          <w:ilvl w:val="0"/>
          <w:numId w:val="6"/>
        </w:numPr>
        <w:ind w:left="720" w:hanging="360"/>
        <w:rPr>
          <w:u w:val="none"/>
        </w:rPr>
      </w:pPr>
      <w:hyperlink r:id="rId15">
        <w:r w:rsidDel="00000000" w:rsidR="00000000" w:rsidRPr="00000000">
          <w:rPr>
            <w:color w:val="1155cc"/>
            <w:u w:val="single"/>
            <w:rtl w:val="0"/>
          </w:rPr>
          <w:t xml:space="preserve">http://tech.octopus.energy/timeserio/examples/MovieLens100k.html</w:t>
        </w:r>
      </w:hyperlink>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hyperlink r:id="rId16">
        <w:r w:rsidDel="00000000" w:rsidR="00000000" w:rsidRPr="00000000">
          <w:rPr>
            <w:color w:val="1155cc"/>
            <w:u w:val="single"/>
            <w:rtl w:val="0"/>
          </w:rPr>
          <w:t xml:space="preserve">https://www.kaggle.com/terminate9298/movie-recommendation-system-for-deployment</w:t>
        </w:r>
      </w:hyperlink>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hyperlink r:id="rId17">
        <w:r w:rsidDel="00000000" w:rsidR="00000000" w:rsidRPr="00000000">
          <w:rPr>
            <w:color w:val="1155cc"/>
            <w:u w:val="single"/>
            <w:rtl w:val="0"/>
          </w:rPr>
          <w:t xml:space="preserve">https://www.tensorflow.org/tutorials/text/transformer</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Annie’s try</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Changed the splitting to 0.9</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Adam, 3 heads, only 2 dense inside create_mode, dropout rate = 0.1</w:t>
      </w:r>
    </w:p>
    <w:p w:rsidR="00000000" w:rsidDel="00000000" w:rsidP="00000000" w:rsidRDefault="00000000" w:rsidRPr="00000000" w14:paraId="00000032">
      <w:pPr>
        <w:numPr>
          <w:ilvl w:val="0"/>
          <w:numId w:val="1"/>
        </w:numPr>
        <w:ind w:left="720" w:hanging="360"/>
        <w:rPr>
          <w:u w:val="none"/>
        </w:rPr>
      </w:pPr>
      <w:r w:rsidDel="00000000" w:rsidR="00000000" w:rsidRPr="0000000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Adam, 5 heads, dense inside create_model add one more 64 units dense, dropout rate = 0.1:</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4333744" cy="3493387"/>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333744" cy="349338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9"/>
        </w:numPr>
        <w:shd w:fill="fffffe"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hidden_units = [</w:t>
      </w:r>
      <w:r w:rsidDel="00000000" w:rsidR="00000000" w:rsidRPr="00000000">
        <w:rPr>
          <w:rFonts w:ascii="Courier New" w:cs="Courier New" w:eastAsia="Courier New" w:hAnsi="Courier New"/>
          <w:color w:val="09885a"/>
          <w:sz w:val="21"/>
          <w:szCs w:val="21"/>
          <w:rtl w:val="0"/>
        </w:rPr>
        <w:t xml:space="preserve">256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64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dropout_rate = </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num_heads = </w:t>
      </w:r>
      <w:r w:rsidDel="00000000" w:rsidR="00000000" w:rsidRPr="00000000">
        <w:rPr>
          <w:rFonts w:ascii="Courier New" w:cs="Courier New" w:eastAsia="Courier New" w:hAnsi="Courier New"/>
          <w:color w:val="09885a"/>
          <w:sz w:val="21"/>
          <w:szCs w:val="21"/>
          <w:rtl w:val="0"/>
        </w:rPr>
        <w:t xml:space="preserve">5</w:t>
      </w:r>
    </w:p>
    <w:p w:rsidR="00000000" w:rsidDel="00000000" w:rsidP="00000000" w:rsidRDefault="00000000" w:rsidRPr="00000000" w14:paraId="00000036">
      <w:pPr>
        <w:numPr>
          <w:ilvl w:val="0"/>
          <w:numId w:val="9"/>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nalytics-vidhya/movie-recommender-system-using-content-based-and-collaborative-filtering-84a98b9bd98e" TargetMode="External"/><Relationship Id="rId10" Type="http://schemas.openxmlformats.org/officeDocument/2006/relationships/hyperlink" Target="https://towardsdatascience.com/word2vec-to-transformers-caf5a3daa08a" TargetMode="External"/><Relationship Id="rId13" Type="http://schemas.openxmlformats.org/officeDocument/2006/relationships/hyperlink" Target="https://towardsdatascience.com/anime2vec-a-sequence-recommender-1e0a3e558c44" TargetMode="External"/><Relationship Id="rId12" Type="http://schemas.openxmlformats.org/officeDocument/2006/relationships/hyperlink" Target="https://keras.io/examples/structured_data/movielens_recommendations_transform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aprovenzano/movie2vec/blob/master/notebook.ipynb" TargetMode="External"/><Relationship Id="rId15" Type="http://schemas.openxmlformats.org/officeDocument/2006/relationships/hyperlink" Target="http://tech.octopus.energy/timeserio/examples/MovieLens100k.html" TargetMode="External"/><Relationship Id="rId14" Type="http://schemas.openxmlformats.org/officeDocument/2006/relationships/hyperlink" Target="https://keras.io/examples/structured_data/movielens_recommendations_transformers/" TargetMode="External"/><Relationship Id="rId17" Type="http://schemas.openxmlformats.org/officeDocument/2006/relationships/hyperlink" Target="https://www.tensorflow.org/tutorials/text/transformer" TargetMode="External"/><Relationship Id="rId16" Type="http://schemas.openxmlformats.org/officeDocument/2006/relationships/hyperlink" Target="https://www.kaggle.com/terminate9298/movie-recommendation-system-for-deployment"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keras.io/examples/vision/image_classification_with_vision_transformer/" TargetMode="External"/><Relationship Id="rId18" Type="http://schemas.openxmlformats.org/officeDocument/2006/relationships/image" Target="media/image1.png"/><Relationship Id="rId7" Type="http://schemas.openxmlformats.org/officeDocument/2006/relationships/hyperlink" Target="https://www.tensorflow.org/tutorials/keras/save_and_load" TargetMode="External"/><Relationship Id="rId8" Type="http://schemas.openxmlformats.org/officeDocument/2006/relationships/hyperlink" Target="https://towardsdatascience.com/tensorflow-and-transformers-df6fceaf57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